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BCD6D4C" w14:textId="77777777" w:rsidR="00000000" w:rsidRDefault="00B50ECC">
      <w:pPr>
        <w:ind w:left="709" w:firstLine="567"/>
        <w:jc w:val="right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УИД 77RS0004-02-2023-005329-79</w:t>
      </w:r>
      <w:r>
        <w:rPr>
          <w:lang w:val="en-BE" w:eastAsia="en-BE" w:bidi="ar-SA"/>
        </w:rPr>
        <w:br/>
        <w:t>Дело №2-4099/2023</w:t>
      </w:r>
    </w:p>
    <w:p w14:paraId="42E6DEEA" w14:textId="77777777" w:rsidR="00000000" w:rsidRDefault="00B50ECC">
      <w:pPr>
        <w:ind w:left="709" w:firstLine="567"/>
        <w:jc w:val="both"/>
        <w:rPr>
          <w:lang w:val="en-BE" w:eastAsia="en-BE" w:bidi="ar-SA"/>
        </w:rPr>
      </w:pPr>
    </w:p>
    <w:p w14:paraId="2E029CD6" w14:textId="77777777" w:rsidR="00000000" w:rsidRDefault="00B50ECC">
      <w:pPr>
        <w:ind w:left="709" w:firstLine="567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РЕШЕНИЕ</w:t>
      </w:r>
    </w:p>
    <w:p w14:paraId="354791D0" w14:textId="77777777" w:rsidR="00000000" w:rsidRDefault="00B50ECC">
      <w:pPr>
        <w:ind w:left="709" w:firstLine="567"/>
        <w:jc w:val="center"/>
        <w:rPr>
          <w:lang w:val="en-BE" w:eastAsia="en-BE" w:bidi="ar-SA"/>
        </w:rPr>
      </w:pPr>
      <w:r>
        <w:rPr>
          <w:lang w:val="en-BE" w:eastAsia="en-BE" w:bidi="ar-SA"/>
        </w:rPr>
        <w:t>Именем Российской Федерации</w:t>
      </w:r>
    </w:p>
    <w:p w14:paraId="15B1AAC3" w14:textId="77777777" w:rsidR="00000000" w:rsidRDefault="00B50ECC">
      <w:pPr>
        <w:ind w:left="709" w:firstLine="567"/>
        <w:jc w:val="both"/>
        <w:rPr>
          <w:lang w:val="en-BE" w:eastAsia="en-BE" w:bidi="ar-SA"/>
        </w:rPr>
      </w:pPr>
    </w:p>
    <w:p w14:paraId="5BF0B848" w14:textId="77777777" w:rsidR="00000000" w:rsidRDefault="00B50ECC">
      <w:pPr>
        <w:ind w:left="709" w:firstLine="567"/>
        <w:jc w:val="both"/>
        <w:rPr>
          <w:lang w:val="en-BE" w:eastAsia="en-BE" w:bidi="ar-SA"/>
        </w:rPr>
      </w:pPr>
    </w:p>
    <w:p w14:paraId="3CDA79E6" w14:textId="77777777" w:rsidR="00000000" w:rsidRDefault="00B50ECC">
      <w:pPr>
        <w:ind w:left="709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25 декабря 2023 года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                                                </w:t>
      </w:r>
      <w:r>
        <w:rPr>
          <w:rStyle w:val="cat-Addressgrp-0rplc-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</w:t>
      </w:r>
    </w:p>
    <w:p w14:paraId="24833AEF" w14:textId="77777777" w:rsidR="00000000" w:rsidRDefault="00B50ECC">
      <w:pPr>
        <w:ind w:firstLine="567"/>
        <w:jc w:val="both"/>
        <w:rPr>
          <w:lang w:val="en-BE" w:eastAsia="en-BE" w:bidi="ar-SA"/>
        </w:rPr>
      </w:pPr>
    </w:p>
    <w:p w14:paraId="59789626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Гагаринский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судьи</w:t>
      </w:r>
      <w:r>
        <w:rPr>
          <w:lang w:val="en-BE" w:eastAsia="en-BE" w:bidi="ar-SA"/>
        </w:rPr>
        <w:t xml:space="preserve"> Гуляевой Е.И., при секретаре </w:t>
      </w:r>
      <w:r>
        <w:rPr>
          <w:rStyle w:val="cat-FIOgrp-5rplc-3"/>
          <w:lang w:val="en-BE" w:eastAsia="en-BE" w:bidi="ar-SA"/>
        </w:rPr>
        <w:t>фио</w:t>
      </w:r>
      <w:r>
        <w:rPr>
          <w:lang w:val="en-BE" w:eastAsia="en-BE" w:bidi="ar-SA"/>
        </w:rPr>
        <w:t xml:space="preserve">,  </w:t>
      </w:r>
    </w:p>
    <w:p w14:paraId="022519E8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 участием истца </w:t>
      </w:r>
      <w:r>
        <w:rPr>
          <w:rStyle w:val="cat-UserDefined252681grp-26rplc-4"/>
          <w:lang w:val="en-BE" w:eastAsia="en-BE" w:bidi="ar-SA"/>
        </w:rPr>
        <w:t>...</w:t>
      </w:r>
      <w:r>
        <w:rPr>
          <w:rStyle w:val="cat-FIOgrp-6rplc-5"/>
          <w:lang w:val="en-BE" w:eastAsia="en-BE" w:bidi="ar-SA"/>
        </w:rPr>
        <w:t>фио</w:t>
      </w:r>
      <w:r>
        <w:rPr>
          <w:lang w:val="en-BE" w:eastAsia="en-BE" w:bidi="ar-SA"/>
        </w:rPr>
        <w:t xml:space="preserve">, представителя истца </w:t>
      </w:r>
      <w:r>
        <w:rPr>
          <w:rStyle w:val="cat-UserDefined252681grp-26rplc-6"/>
          <w:lang w:val="en-BE" w:eastAsia="en-BE" w:bidi="ar-SA"/>
        </w:rPr>
        <w:t>...</w:t>
      </w:r>
      <w:r>
        <w:rPr>
          <w:rStyle w:val="cat-FIOgrp-7rplc-7"/>
          <w:lang w:val="en-BE" w:eastAsia="en-BE" w:bidi="ar-SA"/>
        </w:rPr>
        <w:t>фио</w:t>
      </w:r>
      <w:r>
        <w:rPr>
          <w:rStyle w:val="cat-FIOgrp-8rplc-8"/>
          <w:lang w:val="en-BE" w:eastAsia="en-BE" w:bidi="ar-SA"/>
        </w:rPr>
        <w:t>фио</w:t>
      </w:r>
      <w:r>
        <w:rPr>
          <w:lang w:val="en-BE" w:eastAsia="en-BE" w:bidi="ar-SA"/>
        </w:rPr>
        <w:t>, представителя ответчика ПАО Сбербанк –</w:t>
      </w:r>
      <w:r>
        <w:rPr>
          <w:rStyle w:val="cat-FIOgrp-9rplc-9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645F948C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рассмотрев в открытом судебном заседании гражданское дело № 2-4099/2023 по иску </w:t>
      </w:r>
      <w:r>
        <w:rPr>
          <w:rStyle w:val="cat-UserDefined252681grp-26rplc-10"/>
          <w:lang w:val="en-BE" w:eastAsia="en-BE" w:bidi="ar-SA"/>
        </w:rPr>
        <w:t>...</w:t>
      </w:r>
      <w:r>
        <w:rPr>
          <w:rStyle w:val="cat-UserDefined252680grp-25rplc-12"/>
          <w:lang w:val="en-BE" w:eastAsia="en-BE" w:bidi="ar-SA"/>
        </w:rPr>
        <w:t>...</w:t>
      </w:r>
      <w:r>
        <w:rPr>
          <w:rStyle w:val="cat-UserDefined252690grp-35rplc-13"/>
          <w:lang w:val="en-BE" w:eastAsia="en-BE" w:bidi="ar-SA"/>
        </w:rPr>
        <w:t>...</w:t>
      </w:r>
      <w:r>
        <w:rPr>
          <w:lang w:val="en-BE" w:eastAsia="en-BE" w:bidi="ar-SA"/>
        </w:rPr>
        <w:t xml:space="preserve"> к ПАО Сбербанк, </w:t>
      </w:r>
      <w:r>
        <w:rPr>
          <w:rStyle w:val="cat-FIOgrp-11rplc-14"/>
          <w:lang w:val="en-BE" w:eastAsia="en-BE" w:bidi="ar-SA"/>
        </w:rPr>
        <w:t>фио</w:t>
      </w:r>
      <w:r>
        <w:rPr>
          <w:lang w:val="en-BE" w:eastAsia="en-BE" w:bidi="ar-SA"/>
        </w:rPr>
        <w:t xml:space="preserve"> временно и</w:t>
      </w:r>
      <w:r>
        <w:rPr>
          <w:lang w:val="en-BE" w:eastAsia="en-BE" w:bidi="ar-SA"/>
        </w:rPr>
        <w:t xml:space="preserve">сполняющей обязанности нотариуса </w:t>
      </w:r>
      <w:r>
        <w:rPr>
          <w:rStyle w:val="cat-FIOgrp-12rplc-15"/>
          <w:lang w:val="en-BE" w:eastAsia="en-BE" w:bidi="ar-SA"/>
        </w:rPr>
        <w:t>фио</w:t>
      </w:r>
      <w:r>
        <w:rPr>
          <w:lang w:val="en-BE" w:eastAsia="en-BE" w:bidi="ar-SA"/>
        </w:rPr>
        <w:t xml:space="preserve"> нотариального округа городского округа </w:t>
      </w:r>
      <w:r>
        <w:rPr>
          <w:rStyle w:val="cat-Addressgrp-2rplc-1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 признании договора недействительным, применении последствий недействительности сделки, признании недействительной и отмене исполнительной надписи нотариуса, </w:t>
      </w:r>
    </w:p>
    <w:p w14:paraId="41D2B2B3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</w:p>
    <w:p w14:paraId="4B1E66D3" w14:textId="77777777" w:rsidR="00000000" w:rsidRDefault="00B50ECC">
      <w:pPr>
        <w:ind w:left="709"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УСТАНОВИЛ:</w:t>
      </w:r>
    </w:p>
    <w:p w14:paraId="685B98C6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</w:t>
      </w:r>
      <w:r>
        <w:rPr>
          <w:lang w:val="en-BE" w:eastAsia="en-BE" w:bidi="ar-SA"/>
        </w:rPr>
        <w:t xml:space="preserve">тец </w:t>
      </w:r>
      <w:r>
        <w:rPr>
          <w:rStyle w:val="cat-UserDefined252681grp-26rplc-17"/>
          <w:lang w:val="en-BE" w:eastAsia="en-BE" w:bidi="ar-SA"/>
        </w:rPr>
        <w:t>...</w:t>
      </w:r>
      <w:r>
        <w:rPr>
          <w:lang w:val="en-BE" w:eastAsia="en-BE" w:bidi="ar-SA"/>
        </w:rPr>
        <w:t xml:space="preserve"> С.В. обратился в суд с иском к ПАО Сбербанк, </w:t>
      </w:r>
      <w:r>
        <w:rPr>
          <w:rStyle w:val="cat-FIOgrp-14rplc-19"/>
          <w:lang w:val="en-BE" w:eastAsia="en-BE" w:bidi="ar-SA"/>
        </w:rPr>
        <w:t>фио</w:t>
      </w:r>
      <w:r>
        <w:rPr>
          <w:lang w:val="en-BE" w:eastAsia="en-BE" w:bidi="ar-SA"/>
        </w:rPr>
        <w:t xml:space="preserve"> временно исполняющей обязанности нотариуса </w:t>
      </w:r>
      <w:r>
        <w:rPr>
          <w:rStyle w:val="cat-FIOgrp-15rplc-20"/>
          <w:lang w:val="en-BE" w:eastAsia="en-BE" w:bidi="ar-SA"/>
        </w:rPr>
        <w:t>фио</w:t>
      </w:r>
      <w:r>
        <w:rPr>
          <w:lang w:val="en-BE" w:eastAsia="en-BE" w:bidi="ar-SA"/>
        </w:rPr>
        <w:t xml:space="preserve"> нотариального округа городского округа </w:t>
      </w:r>
      <w:r>
        <w:rPr>
          <w:rStyle w:val="cat-Addressgrp-2rplc-2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 признании договора недействительным, применении последствий недействительности сделки, признании недейств</w:t>
      </w:r>
      <w:r>
        <w:rPr>
          <w:lang w:val="en-BE" w:eastAsia="en-BE" w:bidi="ar-SA"/>
        </w:rPr>
        <w:t>ительной и отмене исполнительной надписи нотариуса.</w:t>
      </w:r>
    </w:p>
    <w:p w14:paraId="1D00C1E4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обоснование заявленных требований истец указывает, что кредитный договор с ПАО Сбербанк не заключал денежные средства не получал, в связи с чем обратился в правоохранительные органы с заявлением о возбу</w:t>
      </w:r>
      <w:r>
        <w:rPr>
          <w:lang w:val="en-BE" w:eastAsia="en-BE" w:bidi="ar-SA"/>
        </w:rPr>
        <w:t>ждении уголовного дела. Несмотря на указанные обстоятельства, Банк обратился к нотариусу с заявлением о выдаче исполнительной надписи, при этом никакого уведомления от нотариуса он не получал, а сами условия на досудебное взыскание нарушает его права как п</w:t>
      </w:r>
      <w:r>
        <w:rPr>
          <w:lang w:val="en-BE" w:eastAsia="en-BE" w:bidi="ar-SA"/>
        </w:rPr>
        <w:t xml:space="preserve">отребителя услуги. Учитывая изложенные обстоятельства, истец просит суд: признать недействительным и отменить исполнительную надпись, совершенную </w:t>
      </w:r>
      <w:r>
        <w:rPr>
          <w:rStyle w:val="cat-FIOgrp-14rplc-22"/>
          <w:lang w:val="en-BE" w:eastAsia="en-BE" w:bidi="ar-SA"/>
        </w:rPr>
        <w:t>фио</w:t>
      </w:r>
      <w:r>
        <w:rPr>
          <w:lang w:val="en-BE" w:eastAsia="en-BE" w:bidi="ar-SA"/>
        </w:rPr>
        <w:t xml:space="preserve"> временно исполняющей обязанности нотариуса </w:t>
      </w:r>
      <w:r>
        <w:rPr>
          <w:rStyle w:val="cat-FIOgrp-15rplc-23"/>
          <w:lang w:val="en-BE" w:eastAsia="en-BE" w:bidi="ar-SA"/>
        </w:rPr>
        <w:t>фио</w:t>
      </w:r>
      <w:r>
        <w:rPr>
          <w:lang w:val="en-BE" w:eastAsia="en-BE" w:bidi="ar-SA"/>
        </w:rPr>
        <w:t xml:space="preserve"> нотариального округа городского округа </w:t>
      </w:r>
      <w:r>
        <w:rPr>
          <w:rStyle w:val="cat-Addressgrp-2rplc-2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</w:t>
      </w:r>
      <w:r>
        <w:rPr>
          <w:rStyle w:val="cat-UserDefined252683grp-28rplc-25"/>
          <w:lang w:val="en-BE" w:eastAsia="en-BE" w:bidi="ar-SA"/>
        </w:rPr>
        <w:t>...</w:t>
      </w:r>
      <w:r>
        <w:rPr>
          <w:lang w:val="en-BE" w:eastAsia="en-BE" w:bidi="ar-SA"/>
        </w:rPr>
        <w:t>; призна</w:t>
      </w:r>
      <w:r>
        <w:rPr>
          <w:lang w:val="en-BE" w:eastAsia="en-BE" w:bidi="ar-SA"/>
        </w:rPr>
        <w:t xml:space="preserve">ть недействительным (ничтожным) кредитный договор № </w:t>
      </w:r>
      <w:r>
        <w:rPr>
          <w:rStyle w:val="cat-UserDefined252682grp-27rplc-26"/>
          <w:lang w:val="en-BE" w:eastAsia="en-BE" w:bidi="ar-SA"/>
        </w:rPr>
        <w:t>...</w:t>
      </w:r>
      <w:r>
        <w:rPr>
          <w:lang w:val="en-BE" w:eastAsia="en-BE" w:bidi="ar-SA"/>
        </w:rPr>
        <w:t xml:space="preserve"> о предоставлении обслуживании кредитной карты, оформленный между ПАО Сбербанк и </w:t>
      </w:r>
      <w:r>
        <w:rPr>
          <w:rStyle w:val="cat-UserDefined252681grp-26rplc-27"/>
          <w:lang w:val="en-BE" w:eastAsia="en-BE" w:bidi="ar-SA"/>
        </w:rPr>
        <w:t>...</w:t>
      </w:r>
      <w:r>
        <w:rPr>
          <w:lang w:val="en-BE" w:eastAsia="en-BE" w:bidi="ar-SA"/>
        </w:rPr>
        <w:t xml:space="preserve">ым С.В. </w:t>
      </w:r>
    </w:p>
    <w:p w14:paraId="411B1920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Истец </w:t>
      </w:r>
      <w:r>
        <w:rPr>
          <w:rStyle w:val="cat-UserDefined252681grp-26rplc-29"/>
          <w:lang w:val="en-BE" w:eastAsia="en-BE" w:bidi="ar-SA"/>
        </w:rPr>
        <w:t>...</w:t>
      </w:r>
      <w:r>
        <w:rPr>
          <w:lang w:val="en-BE" w:eastAsia="en-BE" w:bidi="ar-SA"/>
        </w:rPr>
        <w:t xml:space="preserve"> С.В., представитель истца в судебном заседании посредством видеоконференцсвязи настаивали на удовл</w:t>
      </w:r>
      <w:r>
        <w:rPr>
          <w:lang w:val="en-BE" w:eastAsia="en-BE" w:bidi="ar-SA"/>
        </w:rPr>
        <w:t>етворении заявленных требований в полном объеме по доводам, изложенным в исковом заявлении.</w:t>
      </w:r>
    </w:p>
    <w:p w14:paraId="479FBD89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Представитель ответчика ПАО Сбербанк </w:t>
      </w:r>
      <w:r>
        <w:rPr>
          <w:rStyle w:val="cat-FIOgrp-9rplc-31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судебном заседании возражала против удовлетворения заявленных требований по доводам, изложенным в письменных возражениях </w:t>
      </w:r>
      <w:r>
        <w:rPr>
          <w:lang w:val="en-BE" w:eastAsia="en-BE" w:bidi="ar-SA"/>
        </w:rPr>
        <w:t>на исковое заявление, просила в удовлетворении требований отказать, а также применить срок исковой давности.</w:t>
      </w:r>
    </w:p>
    <w:p w14:paraId="56371399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Ответчик </w:t>
      </w:r>
      <w:r>
        <w:rPr>
          <w:rStyle w:val="cat-FIOgrp-14rplc-32"/>
          <w:lang w:val="en-BE" w:eastAsia="en-BE" w:bidi="ar-SA"/>
        </w:rPr>
        <w:t>фио</w:t>
      </w:r>
      <w:r>
        <w:rPr>
          <w:lang w:val="en-BE" w:eastAsia="en-BE" w:bidi="ar-SA"/>
        </w:rPr>
        <w:t xml:space="preserve"> временно исполняющая обязанности нотариуса </w:t>
      </w:r>
      <w:r>
        <w:rPr>
          <w:rStyle w:val="cat-FIOgrp-15rplc-33"/>
          <w:lang w:val="en-BE" w:eastAsia="en-BE" w:bidi="ar-SA"/>
        </w:rPr>
        <w:t>фио</w:t>
      </w:r>
      <w:r>
        <w:rPr>
          <w:lang w:val="en-BE" w:eastAsia="en-BE" w:bidi="ar-SA"/>
        </w:rPr>
        <w:t xml:space="preserve"> нотариального округа городского округа </w:t>
      </w:r>
      <w:r>
        <w:rPr>
          <w:rStyle w:val="cat-Addressgrp-2rplc-3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судебное заседание не явилась, уведомле</w:t>
      </w:r>
      <w:r>
        <w:rPr>
          <w:lang w:val="en-BE" w:eastAsia="en-BE" w:bidi="ar-SA"/>
        </w:rPr>
        <w:t xml:space="preserve">на надлежащим образом, ходатайствовала о рассмотрении дела в свое отсутствие.  Суд рассмотрел дело в отсутствие ответчика, извещенного о дате, времени и месте судебного разбирательства надлежащим образом в порядке части 4 статьи 167 ГПК РФ. </w:t>
      </w:r>
    </w:p>
    <w:p w14:paraId="19F7C4D4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</w:p>
    <w:p w14:paraId="5146B03D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</w:p>
    <w:p w14:paraId="1FE3E8FB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Суд, огласив</w:t>
      </w:r>
      <w:r>
        <w:rPr>
          <w:lang w:val="en-BE" w:eastAsia="en-BE" w:bidi="ar-SA"/>
        </w:rPr>
        <w:t xml:space="preserve"> исковое заявление, возражения на него, выслушав доводы явившихся участников процесса, исследовав и оценив письменные материалы дела, приходит к следующему.</w:t>
      </w:r>
    </w:p>
    <w:p w14:paraId="056DB057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следует из материалов дела, 12.12.2012 года </w:t>
      </w:r>
      <w:r>
        <w:rPr>
          <w:rStyle w:val="cat-UserDefined252681grp-26rplc-35"/>
          <w:lang w:val="en-BE" w:eastAsia="en-BE" w:bidi="ar-SA"/>
        </w:rPr>
        <w:t>...</w:t>
      </w:r>
      <w:r>
        <w:rPr>
          <w:lang w:val="en-BE" w:eastAsia="en-BE" w:bidi="ar-SA"/>
        </w:rPr>
        <w:t xml:space="preserve"> С.В. обратился в ПАО Сбербанк с заявлением на п</w:t>
      </w:r>
      <w:r>
        <w:rPr>
          <w:lang w:val="en-BE" w:eastAsia="en-BE" w:bidi="ar-SA"/>
        </w:rPr>
        <w:t>олучение банковской карты и подключение к услуге «Мобильный банк», что подтверждается копией представленного заявления.</w:t>
      </w:r>
    </w:p>
    <w:p w14:paraId="5C12B433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подписанного заявления 15.12.2012 года истцу </w:t>
      </w:r>
      <w:r>
        <w:rPr>
          <w:rStyle w:val="cat-UserDefined252681grp-26rplc-37"/>
          <w:lang w:val="en-BE" w:eastAsia="en-BE" w:bidi="ar-SA"/>
        </w:rPr>
        <w:t>...</w:t>
      </w:r>
      <w:r>
        <w:rPr>
          <w:lang w:val="en-BE" w:eastAsia="en-BE" w:bidi="ar-SA"/>
        </w:rPr>
        <w:t xml:space="preserve">у С.В. была выдана банковская карта </w:t>
      </w:r>
      <w:r>
        <w:rPr>
          <w:rStyle w:val="cat-UserDefined252684grp-29rplc-39"/>
          <w:lang w:val="en-BE" w:eastAsia="en-BE" w:bidi="ar-SA"/>
        </w:rPr>
        <w:t>...</w:t>
      </w:r>
      <w:r>
        <w:rPr>
          <w:lang w:val="en-BE" w:eastAsia="en-BE" w:bidi="ar-SA"/>
        </w:rPr>
        <w:t xml:space="preserve"> и подключен «Мобильный банк» к номе</w:t>
      </w:r>
      <w:r>
        <w:rPr>
          <w:lang w:val="en-BE" w:eastAsia="en-BE" w:bidi="ar-SA"/>
        </w:rPr>
        <w:t xml:space="preserve">ру телефона </w:t>
      </w:r>
      <w:r>
        <w:rPr>
          <w:rStyle w:val="cat-PhoneNumbergrp-24rplc-40"/>
          <w:lang w:val="en-BE" w:eastAsia="en-BE" w:bidi="ar-SA"/>
        </w:rPr>
        <w:t>телефон</w:t>
      </w:r>
      <w:r>
        <w:rPr>
          <w:lang w:val="en-BE" w:eastAsia="en-BE" w:bidi="ar-SA"/>
        </w:rPr>
        <w:t>.</w:t>
      </w:r>
    </w:p>
    <w:p w14:paraId="5497E404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 использованием карты клиент получает возможность совершать определенные договором банковского обслуживания операции по своим счетам карт, счетам, вкладам и другим продуктам в Банке через удаленные каналы обслуживания (п.1.5, 1.10 Усл</w:t>
      </w:r>
      <w:r>
        <w:rPr>
          <w:lang w:val="en-BE" w:eastAsia="en-BE" w:bidi="ar-SA"/>
        </w:rPr>
        <w:t xml:space="preserve">овий ДБО). </w:t>
      </w:r>
    </w:p>
    <w:p w14:paraId="62133EF9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следует из заявления на банковское обслуживание, заявления на получение банковской карты, истец подтвердила свое согласие с условиями банковского обслуживания, условиями выпуска и обслуживания дебетовой карты, Памяткой держателя карт ПАО Сб</w:t>
      </w:r>
      <w:r>
        <w:rPr>
          <w:lang w:val="en-BE" w:eastAsia="en-BE" w:bidi="ar-SA"/>
        </w:rPr>
        <w:t xml:space="preserve">ербанк, Памяткой по безопасности при использовании карт и Тарифами ПАО Сбербанк и обязалась их выполнять. </w:t>
      </w:r>
    </w:p>
    <w:p w14:paraId="1763C847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После входа в систему Сбербанк Онлайн истец </w:t>
      </w:r>
      <w:r>
        <w:rPr>
          <w:rStyle w:val="cat-UserDefined252681grp-26rplc-41"/>
          <w:lang w:val="en-BE" w:eastAsia="en-BE" w:bidi="ar-SA"/>
        </w:rPr>
        <w:t>...</w:t>
      </w:r>
      <w:r>
        <w:rPr>
          <w:lang w:val="en-BE" w:eastAsia="en-BE" w:bidi="ar-SA"/>
        </w:rPr>
        <w:t xml:space="preserve"> С.В. заполнил и подписал 17.09.2021 года заявление-анкету на получение кредитной карты, для подтвержд</w:t>
      </w:r>
      <w:r>
        <w:rPr>
          <w:lang w:val="en-BE" w:eastAsia="en-BE" w:bidi="ar-SA"/>
        </w:rPr>
        <w:t xml:space="preserve">ения действий, направленных на получение </w:t>
      </w:r>
      <w:r>
        <w:rPr>
          <w:rStyle w:val="cat-UserDefined252681grp-26rplc-43"/>
          <w:lang w:val="en-BE" w:eastAsia="en-BE" w:bidi="ar-SA"/>
        </w:rPr>
        <w:t>...</w:t>
      </w:r>
      <w:r>
        <w:rPr>
          <w:lang w:val="en-BE" w:eastAsia="en-BE" w:bidi="ar-SA"/>
        </w:rPr>
        <w:t xml:space="preserve">ым С.В. кредитной карты, в том числе данных заявления-анкеты, заявки и условий выпуска и обслуживания кредитной карты, ПАО Сбербанк направил на номер телефона </w:t>
      </w:r>
      <w:r>
        <w:rPr>
          <w:rStyle w:val="cat-PhoneNumbergrp-24rplc-45"/>
          <w:lang w:val="en-BE" w:eastAsia="en-BE" w:bidi="ar-SA"/>
        </w:rPr>
        <w:t>телефон</w:t>
      </w:r>
      <w:r>
        <w:rPr>
          <w:lang w:val="en-BE" w:eastAsia="en-BE" w:bidi="ar-SA"/>
        </w:rPr>
        <w:t xml:space="preserve"> уведомления следующего содержания: в 18:55 «К</w:t>
      </w:r>
      <w:r>
        <w:rPr>
          <w:lang w:val="en-BE" w:eastAsia="en-BE" w:bidi="ar-SA"/>
        </w:rPr>
        <w:t xml:space="preserve">редитная карта одобрена. Чтобы начать ею пользоваться, подтвердите выпуск карты в Сбербанк Онлайн. Если не совершали операцию позвоните на 900»; в 19:01 «согласие с условиями по кредитной карте </w:t>
      </w:r>
      <w:r>
        <w:rPr>
          <w:rStyle w:val="cat-UserDefined252692grp-37rplc-46"/>
          <w:lang w:val="en-BE" w:eastAsia="en-BE" w:bidi="ar-SA"/>
        </w:rPr>
        <w:t>...</w:t>
      </w:r>
      <w:r>
        <w:rPr>
          <w:lang w:val="en-BE" w:eastAsia="en-BE" w:bidi="ar-SA"/>
        </w:rPr>
        <w:t xml:space="preserve"> лимит </w:t>
      </w:r>
      <w:r>
        <w:rPr>
          <w:rStyle w:val="cat-Sumgrp-19rplc-4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ставка </w:t>
      </w:r>
      <w:r>
        <w:rPr>
          <w:rStyle w:val="cat-UserDefined252693grp-38rplc-48"/>
          <w:lang w:val="en-BE" w:eastAsia="en-BE" w:bidi="ar-SA"/>
        </w:rPr>
        <w:t>...</w:t>
      </w:r>
      <w:r>
        <w:rPr>
          <w:lang w:val="en-BE" w:eastAsia="en-BE" w:bidi="ar-SA"/>
        </w:rPr>
        <w:t xml:space="preserve"> годовых, код </w:t>
      </w:r>
      <w:r>
        <w:rPr>
          <w:rStyle w:val="cat-UserDefined252694grp-39rplc-49"/>
          <w:lang w:val="en-BE" w:eastAsia="en-BE" w:bidi="ar-SA"/>
        </w:rPr>
        <w:t>...</w:t>
      </w:r>
      <w:r>
        <w:rPr>
          <w:lang w:val="en-BE" w:eastAsia="en-BE" w:bidi="ar-SA"/>
        </w:rPr>
        <w:t>. Никому не сообща</w:t>
      </w:r>
      <w:r>
        <w:rPr>
          <w:lang w:val="en-BE" w:eastAsia="en-BE" w:bidi="ar-SA"/>
        </w:rPr>
        <w:t>йте».</w:t>
      </w:r>
    </w:p>
    <w:p w14:paraId="6A06FBE5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17.09.2021 года между сторонами был заключен договор о выпуске кредитной карты с лимитом в </w:t>
      </w:r>
      <w:r>
        <w:rPr>
          <w:rStyle w:val="cat-Sumgrp-19rplc-5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который был оформлен через систему Сбербанк Онлайн. </w:t>
      </w:r>
    </w:p>
    <w:p w14:paraId="28FA718F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После выпуска банковской карты </w:t>
      </w:r>
      <w:r>
        <w:rPr>
          <w:rStyle w:val="cat-UserDefined252685grp-30rplc-51"/>
          <w:lang w:val="en-BE" w:eastAsia="en-BE" w:bidi="ar-SA"/>
        </w:rPr>
        <w:t>...</w:t>
      </w:r>
      <w:r>
        <w:rPr>
          <w:lang w:val="en-BE" w:eastAsia="en-BE" w:bidi="ar-SA"/>
        </w:rPr>
        <w:t xml:space="preserve"> на телефон истца </w:t>
      </w:r>
      <w:r>
        <w:rPr>
          <w:rStyle w:val="cat-UserDefined252681grp-26rplc-52"/>
          <w:lang w:val="en-BE" w:eastAsia="en-BE" w:bidi="ar-SA"/>
        </w:rPr>
        <w:t>...</w:t>
      </w:r>
      <w:r>
        <w:rPr>
          <w:rStyle w:val="cat-FIOgrp-6rplc-53"/>
          <w:lang w:val="en-BE" w:eastAsia="en-BE" w:bidi="ar-SA"/>
        </w:rPr>
        <w:t>фио</w:t>
      </w:r>
      <w:r>
        <w:rPr>
          <w:lang w:val="en-BE" w:eastAsia="en-BE" w:bidi="ar-SA"/>
        </w:rPr>
        <w:t xml:space="preserve"> было отправлено смс уведомление </w:t>
      </w:r>
      <w:r>
        <w:rPr>
          <w:rStyle w:val="cat-FIOgrp-16rplc-54"/>
          <w:lang w:val="en-BE" w:eastAsia="en-BE" w:bidi="ar-SA"/>
        </w:rPr>
        <w:t>фио</w:t>
      </w:r>
      <w:r>
        <w:rPr>
          <w:lang w:val="en-BE" w:eastAsia="en-BE" w:bidi="ar-SA"/>
        </w:rPr>
        <w:t>, кар</w:t>
      </w:r>
      <w:r>
        <w:rPr>
          <w:lang w:val="en-BE" w:eastAsia="en-BE" w:bidi="ar-SA"/>
        </w:rPr>
        <w:t xml:space="preserve">та </w:t>
      </w:r>
      <w:r>
        <w:rPr>
          <w:rStyle w:val="cat-UserDefined252686grp-31rplc-55"/>
          <w:lang w:val="en-BE" w:eastAsia="en-BE" w:bidi="ar-SA"/>
        </w:rPr>
        <w:t>...</w:t>
      </w:r>
      <w:r>
        <w:rPr>
          <w:lang w:val="en-BE" w:eastAsia="en-BE" w:bidi="ar-SA"/>
        </w:rPr>
        <w:t xml:space="preserve"> активирована. Код для оплаты покупок в интернете (</w:t>
      </w:r>
      <w:r>
        <w:rPr>
          <w:rStyle w:val="cat-UserDefined252691grp-36rplc-56"/>
          <w:lang w:val="en-BE" w:eastAsia="en-BE" w:bidi="ar-SA"/>
        </w:rPr>
        <w:t>...</w:t>
      </w:r>
      <w:r>
        <w:rPr>
          <w:lang w:val="en-BE" w:eastAsia="en-BE" w:bidi="ar-SA"/>
        </w:rPr>
        <w:t xml:space="preserve"> Запросить новый код, уточнить срок действия и иные реквизиты можно в Сбербанк Онлайн. Сбербанк». </w:t>
      </w:r>
    </w:p>
    <w:p w14:paraId="2AE34DF9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Доводы истца о том, что кредитный договор он не подписывал, следовательно договор является недейс</w:t>
      </w:r>
      <w:r>
        <w:rPr>
          <w:lang w:val="en-BE" w:eastAsia="en-BE" w:bidi="ar-SA"/>
        </w:rPr>
        <w:t xml:space="preserve">твительным ввиду отсутствия факта заключения его в письменной форме, не соответствует фактическим обстоятельствам дела и нормам действующего законодательства на основании следующего. </w:t>
      </w:r>
    </w:p>
    <w:p w14:paraId="6D3306D2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ст.2 ГПК РФ задачами гражданского судопроизводства явл</w:t>
      </w:r>
      <w:r>
        <w:rPr>
          <w:lang w:val="en-BE" w:eastAsia="en-BE" w:bidi="ar-SA"/>
        </w:rPr>
        <w:t>яются правильное и своевременное рассмотрение и разрешение гражданских дел в целях защиты нарушенных или оспариваемых прав, свобод и законных интересов граждан, организаций, прав и интересов Российской Федерации, субъектов Российской Федерации, муниципальн</w:t>
      </w:r>
      <w:r>
        <w:rPr>
          <w:lang w:val="en-BE" w:eastAsia="en-BE" w:bidi="ar-SA"/>
        </w:rPr>
        <w:t>ых образований, других лиц, являющихся субъектами гражданских, трудовых или иных правоотношений.</w:t>
      </w:r>
    </w:p>
    <w:p w14:paraId="59999D6C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ст.3 ГПК РФ заинтересованное лицо вправе в порядке, установленном законодательством о гражданском судопроизводстве, обратиться в суд за защитой наруше</w:t>
      </w:r>
      <w:r>
        <w:rPr>
          <w:lang w:val="en-BE" w:eastAsia="en-BE" w:bidi="ar-SA"/>
        </w:rPr>
        <w:t>нных либо оспариваемых прав, свобод или законных интересов.</w:t>
      </w:r>
    </w:p>
    <w:p w14:paraId="7539313E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С учетом ст.ст.421, 819 ГК РФ, обязанность кредитной организации предоставить денежные средства (кредит, транш) является первичной по отношению к обязанностям заемщика возвратить сумму кредита, уп</w:t>
      </w:r>
      <w:r>
        <w:rPr>
          <w:lang w:val="en-BE" w:eastAsia="en-BE" w:bidi="ar-SA"/>
        </w:rPr>
        <w:t>латить проценты за пользование кредитом, которые имеют встречный характер (п.1 ст.328 ГК РФ).</w:t>
      </w:r>
    </w:p>
    <w:p w14:paraId="2E22FEC7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п.1 ст.425 ГК РФ договор вступает в силу и становится обязательным для сторон с момента его заключения.</w:t>
      </w:r>
    </w:p>
    <w:p w14:paraId="0F94D776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ст.432 ГК РФ договор считается заключенным, </w:t>
      </w:r>
      <w:r>
        <w:rPr>
          <w:lang w:val="en-BE" w:eastAsia="en-BE" w:bidi="ar-SA"/>
        </w:rPr>
        <w:t>если между сторонами, в требуемой в подлежащих случаях форме, достигнуто соглашение по всем существенным условиям договора.</w:t>
      </w:r>
    </w:p>
    <w:p w14:paraId="5C1A8210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Существенными являются условия о предмете договора, условия, которые названы в законе или иных правовых актах как существенные или н</w:t>
      </w:r>
      <w:r>
        <w:rPr>
          <w:lang w:val="en-BE" w:eastAsia="en-BE" w:bidi="ar-SA"/>
        </w:rPr>
        <w:t>еобходимые для договоров данного вида, а также все те условия, относительно которых по заявлению одной из сторон должно быть достигнуто соглашение.</w:t>
      </w:r>
    </w:p>
    <w:p w14:paraId="7FFC827D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Договор заключается посредством направления оферты (предложения заключить договор) одной из сторон и ее акце</w:t>
      </w:r>
      <w:r>
        <w:rPr>
          <w:lang w:val="en-BE" w:eastAsia="en-BE" w:bidi="ar-SA"/>
        </w:rPr>
        <w:t>пта (принятия предложения) другой стороной.</w:t>
      </w:r>
    </w:p>
    <w:p w14:paraId="1526FE15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Сторона, принявшая от другой стороны полное или частичное исполнение по договору либо иным образом подтвердившая действие договора, не вправе требовать признания этого договора незаключенным, если заявление таког</w:t>
      </w:r>
      <w:r>
        <w:rPr>
          <w:lang w:val="en-BE" w:eastAsia="en-BE" w:bidi="ar-SA"/>
        </w:rPr>
        <w:t>о требования с учетом конкретных обстоятельств будет противоречить принципу добросовестности.</w:t>
      </w:r>
    </w:p>
    <w:p w14:paraId="13EE2B19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ст.434 ГК РФ договор может быть заключен в любой форме, предусмотренной для совершения сделок, если законом для договоров данного вида не установлена опред</w:t>
      </w:r>
      <w:r>
        <w:rPr>
          <w:lang w:val="en-BE" w:eastAsia="en-BE" w:bidi="ar-SA"/>
        </w:rPr>
        <w:t>еленная форма.</w:t>
      </w:r>
    </w:p>
    <w:p w14:paraId="32F80BCA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Договор в письменной форме может быть заключен путем составления одного документа (в том числе электронного), подписанного сторонами, или обмена письмами, телеграммами, электронными документами либо иными данными в соответствии с правилами а</w:t>
      </w:r>
      <w:r>
        <w:rPr>
          <w:lang w:val="en-BE" w:eastAsia="en-BE" w:bidi="ar-SA"/>
        </w:rPr>
        <w:t>бзаца второго пункта 1 статьи 160 настоящего Кодекса, согласно которого письменная форма сделки считается соблюденной также в случае совершения лицом сделки с помощью электронных либо иных технических средств, позволяющих воспроизвести на материальном носи</w:t>
      </w:r>
      <w:r>
        <w:rPr>
          <w:lang w:val="en-BE" w:eastAsia="en-BE" w:bidi="ar-SA"/>
        </w:rPr>
        <w:t>теле в неизменном виде содержание сделки, при этом требование о наличии подписи считается выполненным, если использован любой способ, позволяющий достоверно определить лицо, выразившее волю. Законом, иными правовыми актами и соглашением сторон может быть п</w:t>
      </w:r>
      <w:r>
        <w:rPr>
          <w:lang w:val="en-BE" w:eastAsia="en-BE" w:bidi="ar-SA"/>
        </w:rPr>
        <w:t>редусмотрен специальный способ достоверного определения лица, выразившего волю.</w:t>
      </w:r>
    </w:p>
    <w:p w14:paraId="70E91694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Использование при совершении сделок факсимильного воспроизведения подписи с помощью средств механического или иного копирования либо иного аналога собственноручной подписи допу</w:t>
      </w:r>
      <w:r>
        <w:rPr>
          <w:lang w:val="en-BE" w:eastAsia="en-BE" w:bidi="ar-SA"/>
        </w:rPr>
        <w:t>скается в случаях и в порядке, предусмотренных законом, иными правовыми актами или соглашением сторон (п.2 ст.160 ГК РФ).</w:t>
      </w:r>
    </w:p>
    <w:p w14:paraId="39140F92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соответствие с ч.4 ст.11 Федерального закона от 27 июля 2006 года № 149-ФЗ «Об информации, информационных технологиях и о защите инф</w:t>
      </w:r>
      <w:r>
        <w:rPr>
          <w:lang w:val="en-BE" w:eastAsia="en-BE" w:bidi="ar-SA"/>
        </w:rPr>
        <w:t>ормации» в целях заключения гражданско-правовых договоров или оформления иных правоотношений, в которых участвуют лица, обменивающиеся электронными сообщениями, обмен электронными сообщениями, каждое из которых подписано электронной подписью или иным анало</w:t>
      </w:r>
      <w:r>
        <w:rPr>
          <w:lang w:val="en-BE" w:eastAsia="en-BE" w:bidi="ar-SA"/>
        </w:rPr>
        <w:t>гом собственноручной подписи отправителя такого сообщения, в порядке, установленном федеральными законами, иными нормативными правовыми актами или соглашением сторон, рассматривается как обмен документами.</w:t>
      </w:r>
    </w:p>
    <w:p w14:paraId="51A62BC8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ч.7 ст.7 Федерального закона от 21.12.201</w:t>
      </w:r>
      <w:r>
        <w:rPr>
          <w:lang w:val="en-BE" w:eastAsia="en-BE" w:bidi="ar-SA"/>
        </w:rPr>
        <w:t>3 года № 353-ФЗ «О потребительском кредите (займе) договор потребительского кредита считается заключенным, если между сторонами договора достигнуто согласие по всем индивидуальным условиям договора, указанным в ч.9 ст.5 настоящего Федерального закона. Дого</w:t>
      </w:r>
      <w:r>
        <w:rPr>
          <w:lang w:val="en-BE" w:eastAsia="en-BE" w:bidi="ar-SA"/>
        </w:rPr>
        <w:t>вор потребительского займа считается заключенным с момента передачи заемщику денежных средств.</w:t>
      </w:r>
    </w:p>
    <w:p w14:paraId="6EEA6607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Документы, необходимые для заключения договора потребительского кредита (займа) в соответствии с настоящей статьей, включая индивидуальные условия договора потре</w:t>
      </w:r>
      <w:r>
        <w:rPr>
          <w:lang w:val="en-BE" w:eastAsia="en-BE" w:bidi="ar-SA"/>
        </w:rPr>
        <w:t>бительского кредита (займа) и заявление о предоставлении потребительского кредита (займа), могут быть подписаны сторонами с использованием аналога собственноручной подписи способом, подтверждающим ее принадлежность сторонам в соответствии с требованиями фе</w:t>
      </w:r>
      <w:r>
        <w:rPr>
          <w:lang w:val="en-BE" w:eastAsia="en-BE" w:bidi="ar-SA"/>
        </w:rPr>
        <w:t>деральных законов, и направлены с использованием информационно-телекоммуникационных сетей, в том числе сети «Интернет». При каждом ознакомлении в информационно-телекоммуникационной сети «Интернет» с индивидуальными условиями договора потребительского креди</w:t>
      </w:r>
      <w:r>
        <w:rPr>
          <w:lang w:val="en-BE" w:eastAsia="en-BE" w:bidi="ar-SA"/>
        </w:rPr>
        <w:t>та (займа) заемщик должен получать уведомление о сроке, в течение которого на таких условиях с заемщиком может быть заключен договор потребительского кредита (займа) и который определяется в соответствии с настоящим Федеральным законом (ч.14 ст.7 названног</w:t>
      </w:r>
      <w:r>
        <w:rPr>
          <w:lang w:val="en-BE" w:eastAsia="en-BE" w:bidi="ar-SA"/>
        </w:rPr>
        <w:t xml:space="preserve">о ФЗ). </w:t>
      </w:r>
    </w:p>
    <w:p w14:paraId="31591A99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ст.ст. 166, 168 ГК РФ сделка недействительна по основаниям, установленным законом, в силу признания ее таковой судом (оспоримая сделка) либо независимо от такого признания (ничтожная сделка).</w:t>
      </w:r>
    </w:p>
    <w:p w14:paraId="425E2364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За исключением случаев, предусмотренных пунктом 2</w:t>
      </w:r>
      <w:r>
        <w:rPr>
          <w:lang w:val="en-BE" w:eastAsia="en-BE" w:bidi="ar-SA"/>
        </w:rPr>
        <w:t xml:space="preserve"> настоящей статьи или иным законом, сделка, нарушающая требования закона или иного правового акта, является оспоримой, если из закона не следует, что должны применяться другие последствия нарушения, не связанные с недействительностью сделки.</w:t>
      </w:r>
    </w:p>
    <w:p w14:paraId="30809BEE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п.1.3</w:t>
      </w:r>
      <w:r>
        <w:rPr>
          <w:lang w:val="en-BE" w:eastAsia="en-BE" w:bidi="ar-SA"/>
        </w:rPr>
        <w:t xml:space="preserve"> Условий ДБО договор банковского обслуживания определяет условия и порядок предоставления Клиенту комплексного банковского обслуживания.</w:t>
      </w:r>
    </w:p>
    <w:p w14:paraId="50EAC2D1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рамках комплексного банковского обслуживания Банк предоставляет Клиенту возможность получать в подразделениях Банка и</w:t>
      </w:r>
      <w:r>
        <w:rPr>
          <w:lang w:val="en-BE" w:eastAsia="en-BE" w:bidi="ar-SA"/>
        </w:rPr>
        <w:t>/или через удаленные каналы обслуживания и/или вне подразделений Банка с использованием мобильного рабочего места банковские продукты и пользоваться услугами Банка/третьих лиц, в том числе партнеров Банка и дочерних обществ Банка, при условии прохождения К</w:t>
      </w:r>
      <w:r>
        <w:rPr>
          <w:lang w:val="en-BE" w:eastAsia="en-BE" w:bidi="ar-SA"/>
        </w:rPr>
        <w:t xml:space="preserve">лиентом успешной идентификации и аутентификации (если иное не определено ДБО) (п.1.5 Условий ДБО). </w:t>
      </w:r>
    </w:p>
    <w:p w14:paraId="59409F18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п.1.2 Приложения № 1 к Условиям ДБО Клиенту предоставляется возможность проведения операций и/или получения информации по счетам/вкладам и другим п</w:t>
      </w:r>
      <w:r>
        <w:rPr>
          <w:lang w:val="en-BE" w:eastAsia="en-BE" w:bidi="ar-SA"/>
        </w:rPr>
        <w:t>родуктам через удаленные каналы обслуживания, в частности систему «Сбербанк Онлайн».</w:t>
      </w:r>
    </w:p>
    <w:p w14:paraId="1F244D63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SMS- Банк («Мобильный банк») – удаленный калан обслуживания Банка, обеспечивающий Клиентам возможность направлять в Банк запросы и получать от Банка информационные сообщен</w:t>
      </w:r>
      <w:r>
        <w:rPr>
          <w:lang w:val="en-BE" w:eastAsia="en-BE" w:bidi="ar-SA"/>
        </w:rPr>
        <w:t>ия в виде СМС-Сообщений на мобильном устройстве в любое время с использованием абонентского номера подвижной радиотелефонной связи, предварительно зарегистрированного в Банке для доступа к СМС-Банку (Мобильному банку) (п.2.57 Условий ДБО).</w:t>
      </w:r>
    </w:p>
    <w:p w14:paraId="4EB9977F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Система «Сбербан</w:t>
      </w:r>
      <w:r>
        <w:rPr>
          <w:lang w:val="en-BE" w:eastAsia="en-BE" w:bidi="ar-SA"/>
        </w:rPr>
        <w:t>к Онлайн» - удаленный канал обслуживания Банка, автоматизированная защищенная система дистанционного обслуживания Клиента через официальный сат Банка в сети Интернет, а также мобильное приложение Банка (п.2.42 Условий ДБО).</w:t>
      </w:r>
    </w:p>
    <w:p w14:paraId="40F5B662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п.3.8 Приложени</w:t>
      </w:r>
      <w:r>
        <w:rPr>
          <w:lang w:val="en-BE" w:eastAsia="en-BE" w:bidi="ar-SA"/>
        </w:rPr>
        <w:t>я № 1 к Условиям банковского обслуживания, электронные документы, в том числе договоры и заявления, подписанные с использованием аналога собственноручной подписи/простой электронной подписью признаются банком и клиентом равнозначными документами на бумажно</w:t>
      </w:r>
      <w:r>
        <w:rPr>
          <w:lang w:val="en-BE" w:eastAsia="en-BE" w:bidi="ar-SA"/>
        </w:rPr>
        <w:t>м носителе, подписанным собственноручной подписью, и могут служить доказательством в суде.</w:t>
      </w:r>
    </w:p>
    <w:p w14:paraId="2D629FE0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3.9.1 Условий ДБО Клиент имеет право заключить с Банком кредитный(ые) договор(ы), в том числе с использованием системы «Сбербанк Онлайн» и электронных те</w:t>
      </w:r>
      <w:r>
        <w:rPr>
          <w:lang w:val="en-BE" w:eastAsia="en-BE" w:bidi="ar-SA"/>
        </w:rPr>
        <w:t xml:space="preserve">рминалов у партнеров. </w:t>
      </w:r>
    </w:p>
    <w:p w14:paraId="3B9C18C9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п. 3.9 Приложения № 1 к Условиям банковского обслуживания, аналогом собственноручной подписи клиента, используемым для целей подписания электронных документов в системе «Сбербанк Онлайн», является одноразовый пароль/нажатие </w:t>
      </w:r>
      <w:r>
        <w:rPr>
          <w:lang w:val="en-BE" w:eastAsia="en-BE" w:bidi="ar-SA"/>
        </w:rPr>
        <w:t xml:space="preserve">кнопки «Подтверждаю». Клиент подтверждает одноразовым паролем, который вводится при совершении операции в системе «Сбербанк Онлайн», либо при подтверждении команды при совершении операции в интерфейсе системы «Сбербанк Онлайн» (нажатие кнопки «отправить», </w:t>
      </w:r>
      <w:r>
        <w:rPr>
          <w:lang w:val="en-BE" w:eastAsia="en-BE" w:bidi="ar-SA"/>
        </w:rPr>
        <w:t>«подтвердить», «получить»). Одноразовые пароли Клиент может получить, в том числе в СМС-Сообщении, отправленном на номер мобильного телефона, подключенного Клиентом к услуге «Мобильный банк».</w:t>
      </w:r>
    </w:p>
    <w:p w14:paraId="6E6FAAA3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</w:p>
    <w:p w14:paraId="4CF22454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Все заявки, полученные от Банка, были подтверждены одноразовым</w:t>
      </w:r>
      <w:r>
        <w:rPr>
          <w:lang w:val="en-BE" w:eastAsia="en-BE" w:bidi="ar-SA"/>
        </w:rPr>
        <w:t xml:space="preserve">и паролями, поступившими на телефон, к которому истец подключил услугу «Мобильный банк». </w:t>
      </w:r>
    </w:p>
    <w:p w14:paraId="006880C3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После активации карты и введения верного кода направленного на мобильный телефон истца, денежные средства в размере </w:t>
      </w:r>
      <w:r>
        <w:rPr>
          <w:rStyle w:val="cat-Sumgrp-20rplc-5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были переведены через сервис </w:t>
      </w:r>
      <w:r>
        <w:rPr>
          <w:rStyle w:val="cat-UserDefined252689grp-34rplc-58"/>
          <w:lang w:val="en-BE" w:eastAsia="en-BE" w:bidi="ar-SA"/>
        </w:rPr>
        <w:t>...</w:t>
      </w:r>
      <w:r>
        <w:rPr>
          <w:lang w:val="en-BE" w:eastAsia="en-BE" w:bidi="ar-SA"/>
        </w:rPr>
        <w:t xml:space="preserve"> при этом на</w:t>
      </w:r>
      <w:r>
        <w:rPr>
          <w:lang w:val="en-BE" w:eastAsia="en-BE" w:bidi="ar-SA"/>
        </w:rPr>
        <w:t xml:space="preserve"> мобильный телефон истца </w:t>
      </w:r>
      <w:r>
        <w:rPr>
          <w:rStyle w:val="cat-UserDefined252681grp-26rplc-59"/>
          <w:lang w:val="en-BE" w:eastAsia="en-BE" w:bidi="ar-SA"/>
        </w:rPr>
        <w:t>...</w:t>
      </w:r>
      <w:r>
        <w:rPr>
          <w:rStyle w:val="cat-FIOgrp-6rplc-60"/>
          <w:lang w:val="en-BE" w:eastAsia="en-BE" w:bidi="ar-SA"/>
        </w:rPr>
        <w:t>фио</w:t>
      </w:r>
      <w:r>
        <w:rPr>
          <w:lang w:val="en-BE" w:eastAsia="en-BE" w:bidi="ar-SA"/>
        </w:rPr>
        <w:t xml:space="preserve"> зарегистрированный в Сбербанк было направлено СМС-Сообщение, содержащее код для подтверждения операции, а также предупреждение о том, что код не должен передаваться третьим лицам.</w:t>
      </w:r>
    </w:p>
    <w:p w14:paraId="44206EF0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rStyle w:val="cat-UserDefined252687grp-32rplc-61"/>
          <w:lang w:val="en-BE" w:eastAsia="en-BE" w:bidi="ar-SA"/>
        </w:rPr>
        <w:t>...</w:t>
      </w:r>
      <w:r>
        <w:rPr>
          <w:lang w:val="en-BE" w:eastAsia="en-BE" w:bidi="ar-SA"/>
        </w:rPr>
        <w:t xml:space="preserve"> через мобильное приложение Сбербанк Онла</w:t>
      </w:r>
      <w:r>
        <w:rPr>
          <w:lang w:val="en-BE" w:eastAsia="en-BE" w:bidi="ar-SA"/>
        </w:rPr>
        <w:t xml:space="preserve">йн для Андроид была совершена операция безналичного перевода средств с </w:t>
      </w:r>
      <w:r>
        <w:rPr>
          <w:rStyle w:val="cat-UserDefined252688grp-33rplc-62"/>
          <w:lang w:val="en-BE" w:eastAsia="en-BE" w:bidi="ar-SA"/>
        </w:rPr>
        <w:t>...</w:t>
      </w:r>
      <w:r>
        <w:rPr>
          <w:lang w:val="en-BE" w:eastAsia="en-BE" w:bidi="ar-SA"/>
        </w:rPr>
        <w:t xml:space="preserve"> на карту третьего лица </w:t>
      </w:r>
      <w:r>
        <w:rPr>
          <w:rStyle w:val="cat-FIOgrp-17rplc-63"/>
          <w:lang w:val="en-BE" w:eastAsia="en-BE" w:bidi="ar-SA"/>
        </w:rPr>
        <w:t>фио</w:t>
      </w:r>
      <w:r>
        <w:rPr>
          <w:rStyle w:val="cat-Addressgrp-3rplc-6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на сумму </w:t>
      </w:r>
      <w:r>
        <w:rPr>
          <w:rStyle w:val="cat-Sumgrp-21rplc-6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2B4CCC93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факт соблюдения Банком условий заключенного договора, подтверждение факта заключенного договора посредством направлени</w:t>
      </w:r>
      <w:r>
        <w:rPr>
          <w:lang w:val="en-BE" w:eastAsia="en-BE" w:bidi="ar-SA"/>
        </w:rPr>
        <w:t xml:space="preserve">я СМС-уведомления кода и распоряжения истцом </w:t>
      </w:r>
      <w:r>
        <w:rPr>
          <w:rStyle w:val="cat-UserDefined252681grp-26rplc-66"/>
          <w:lang w:val="en-BE" w:eastAsia="en-BE" w:bidi="ar-SA"/>
        </w:rPr>
        <w:t>...</w:t>
      </w:r>
      <w:r>
        <w:rPr>
          <w:lang w:val="en-BE" w:eastAsia="en-BE" w:bidi="ar-SA"/>
        </w:rPr>
        <w:t xml:space="preserve">ым С.В. денежных средств по своему усмотрению был установлен. </w:t>
      </w:r>
    </w:p>
    <w:p w14:paraId="3C50EE08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Сам по себе довод истца </w:t>
      </w:r>
      <w:r>
        <w:rPr>
          <w:rStyle w:val="cat-UserDefined252681grp-26rplc-68"/>
          <w:lang w:val="en-BE" w:eastAsia="en-BE" w:bidi="ar-SA"/>
        </w:rPr>
        <w:t>...</w:t>
      </w:r>
      <w:r>
        <w:rPr>
          <w:rStyle w:val="cat-FIOgrp-6rplc-69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возбуждении уголовного дела в отношении неустановленного лица не свидетельствует о признании кредитного договора</w:t>
      </w:r>
      <w:r>
        <w:rPr>
          <w:lang w:val="en-BE" w:eastAsia="en-BE" w:bidi="ar-SA"/>
        </w:rPr>
        <w:t xml:space="preserve"> недействительным, учитывая то, что приговор в отношении неустановленного лица не вынесен доказательств, свидетельствующих о нарушении договора со стороны Банка и раскрытие ими персональных данных клиента не представлено. </w:t>
      </w:r>
    </w:p>
    <w:p w14:paraId="07C87F74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Оценивая имеющиеся в материалах д</w:t>
      </w:r>
      <w:r>
        <w:rPr>
          <w:lang w:val="en-BE" w:eastAsia="en-BE" w:bidi="ar-SA"/>
        </w:rPr>
        <w:t>ела доказательства в соответствии с требованиями ст.ст.67, 71 ГПК РФ, суд приходит к выводу, что кредитный договор был заключен в офертно-акцептном порядке, путем направления в банк предложения заключить с ней договор с применением аналога собственноручной</w:t>
      </w:r>
      <w:r>
        <w:rPr>
          <w:lang w:val="en-BE" w:eastAsia="en-BE" w:bidi="ar-SA"/>
        </w:rPr>
        <w:t xml:space="preserve"> подписи, и акцепта со стороны банка, путем зачисления денежных средств на счет истца. Сам факт перечисления денежных средств на счет истца не оспорен. </w:t>
      </w:r>
    </w:p>
    <w:p w14:paraId="31CE30C0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связи с изложенным, суд приходит к выводу о наличии долговых обязательств </w:t>
      </w:r>
      <w:r>
        <w:rPr>
          <w:rStyle w:val="cat-UserDefined252681grp-26rplc-70"/>
          <w:lang w:val="en-BE" w:eastAsia="en-BE" w:bidi="ar-SA"/>
        </w:rPr>
        <w:t>...</w:t>
      </w:r>
      <w:r>
        <w:rPr>
          <w:rStyle w:val="cat-FIOgrp-6rplc-71"/>
          <w:lang w:val="en-BE" w:eastAsia="en-BE" w:bidi="ar-SA"/>
        </w:rPr>
        <w:t>фио</w:t>
      </w:r>
      <w:r>
        <w:rPr>
          <w:lang w:val="en-BE" w:eastAsia="en-BE" w:bidi="ar-SA"/>
        </w:rPr>
        <w:t xml:space="preserve"> перед банком, правом</w:t>
      </w:r>
      <w:r>
        <w:rPr>
          <w:lang w:val="en-BE" w:eastAsia="en-BE" w:bidi="ar-SA"/>
        </w:rPr>
        <w:t>ерности их возникновения (на основании заключенного между истцом и ПАО «Сбербанк-России» в офертно-акцептной форме, с использованием электронной подписи, договора), в связи с чем, отсутствуют правовые основания для признания, оспариваемого истцом кредитног</w:t>
      </w:r>
      <w:r>
        <w:rPr>
          <w:lang w:val="en-BE" w:eastAsia="en-BE" w:bidi="ar-SA"/>
        </w:rPr>
        <w:t xml:space="preserve">о договора недействительным и применении последствий недействительности сделки. </w:t>
      </w:r>
    </w:p>
    <w:p w14:paraId="4E3104A6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Кроме того, суд полагает обоснованным принять во внимание доводы ответчика о применении срока исковой давности. </w:t>
      </w:r>
    </w:p>
    <w:p w14:paraId="498C3869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п.1 ст. 196 ГК РФ общий срок исковой давности составл</w:t>
      </w:r>
      <w:r>
        <w:rPr>
          <w:lang w:val="en-BE" w:eastAsia="en-BE" w:bidi="ar-SA"/>
        </w:rPr>
        <w:t>яет три года со дня, определяемого в соответствии со статьей 200 настоящего Кодекса.</w:t>
      </w:r>
    </w:p>
    <w:p w14:paraId="235CE166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Если законом не установлено иное, течение срока исковой давности начинается со дня, когда лицо узнало или должно было узнать о нарушении своего права и о том, кто является</w:t>
      </w:r>
      <w:r>
        <w:rPr>
          <w:lang w:val="en-BE" w:eastAsia="en-BE" w:bidi="ar-SA"/>
        </w:rPr>
        <w:t xml:space="preserve"> надлежащим ответчиком по иску о защите этого права.</w:t>
      </w:r>
    </w:p>
    <w:p w14:paraId="3D3FC3F2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п.2 ст. 181 ГК РФ срок исковой давности по требованию о признании оспоримой сделки недействительной и о применении последствий ее недействительности составляет один год. </w:t>
      </w:r>
    </w:p>
    <w:p w14:paraId="524CF61A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Таким образом, </w:t>
      </w:r>
      <w:r>
        <w:rPr>
          <w:lang w:val="en-BE" w:eastAsia="en-BE" w:bidi="ar-SA"/>
        </w:rPr>
        <w:t xml:space="preserve">поскольку срок на предъявления настоящего искового заявления является пропущенным, данные основания являются дополнительными для отказа в удовлетворении заявленных требований. </w:t>
      </w:r>
    </w:p>
    <w:p w14:paraId="6D8A1F74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Требования истца </w:t>
      </w:r>
      <w:r>
        <w:rPr>
          <w:rStyle w:val="cat-UserDefined252681grp-26rplc-72"/>
          <w:lang w:val="en-BE" w:eastAsia="en-BE" w:bidi="ar-SA"/>
        </w:rPr>
        <w:t>...</w:t>
      </w:r>
      <w:r>
        <w:rPr>
          <w:rStyle w:val="cat-FIOgrp-6rplc-73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признании исполнительной надписи нотариуса недействит</w:t>
      </w:r>
      <w:r>
        <w:rPr>
          <w:lang w:val="en-BE" w:eastAsia="en-BE" w:bidi="ar-SA"/>
        </w:rPr>
        <w:t>ельной также подлежат отклонению на основании следующего.</w:t>
      </w:r>
    </w:p>
    <w:p w14:paraId="66E5A770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части 1 статьи 3 ГПК РФ заинтересованное лицо вправе в порядке, установленном законодательством о гражданском судопроизводстве, обратиться в суд за защитой нарушенных либо оспариваемых прав, </w:t>
      </w:r>
      <w:r>
        <w:rPr>
          <w:lang w:val="en-BE" w:eastAsia="en-BE" w:bidi="ar-SA"/>
        </w:rPr>
        <w:t>свобод или законных интересов.</w:t>
      </w:r>
    </w:p>
    <w:p w14:paraId="13556F19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частью 1 статьи 310 ГПК РФ заинтересованное лицо, считающее неправильными совершенное нотариальное действие или отказ в совершении нотариального действия, вправе подать заявление об этом в суд по месту нахожд</w:t>
      </w:r>
      <w:r>
        <w:rPr>
          <w:lang w:val="en-BE" w:eastAsia="en-BE" w:bidi="ar-SA"/>
        </w:rPr>
        <w:t>ения нотариуса или по месту нахождения должностного лица, уполномоченного на совершение нотариальных действий.</w:t>
      </w:r>
    </w:p>
    <w:p w14:paraId="4F93CBC7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пунктом 13 статьи 35 Основ законодательства Российской Федерации о нотариате, утвержденных Верховным Советом Российской Федераци</w:t>
      </w:r>
      <w:r>
        <w:rPr>
          <w:lang w:val="en-BE" w:eastAsia="en-BE" w:bidi="ar-SA"/>
        </w:rPr>
        <w:t>и 11.02.1993 № 4462-1, нотариусы совершают исполнительные надписи.</w:t>
      </w:r>
    </w:p>
    <w:p w14:paraId="73FD65E2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42 Основ законодательства Российской Федерации о нотариате, утвержденных Верховным Советом Российской Федерации 11.02.1993 № 4462-1, при совершении нотариального дейст</w:t>
      </w:r>
      <w:r>
        <w:rPr>
          <w:lang w:val="en-BE" w:eastAsia="en-BE" w:bidi="ar-SA"/>
        </w:rPr>
        <w:t>вия нотариус устанавливает личность обратившихся за совершением нотариального действия гражданина, его представителя или представителя юридического лица.</w:t>
      </w:r>
    </w:p>
    <w:p w14:paraId="5B3A9213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Установление личности гражданина, его представителя или представителя юридического лица, обратившихся </w:t>
      </w:r>
      <w:r>
        <w:rPr>
          <w:lang w:val="en-BE" w:eastAsia="en-BE" w:bidi="ar-SA"/>
        </w:rPr>
        <w:t>за совершением нотариального действия, должно производиться на основании паспорта или других документов, исключающих любые сомнения относительно личности указанных гражданина.</w:t>
      </w:r>
    </w:p>
    <w:p w14:paraId="7102D038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установлении личности гражданина, его представителя или представителя юридич</w:t>
      </w:r>
      <w:r>
        <w:rPr>
          <w:lang w:val="en-BE" w:eastAsia="en-BE" w:bidi="ar-SA"/>
        </w:rPr>
        <w:t>еского лица, обратившихся за совершением нотариального действия, нотариус использует соответствующие государственные информационные ресурсы, доступ к которым предоставляет федеральный орган исполнительной власти, осуществляющий правоприменительные функции,</w:t>
      </w:r>
      <w:r>
        <w:rPr>
          <w:lang w:val="en-BE" w:eastAsia="en-BE" w:bidi="ar-SA"/>
        </w:rPr>
        <w:t xml:space="preserve"> функции по контролю, надзору и оказанию государственных услуг в сфере миграции, в порядке, установленном Правительством Российской Федерации.</w:t>
      </w:r>
    </w:p>
    <w:p w14:paraId="13FAF513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Для установления личности гражданина, его представителя или представителя юридического лица, обратившихся за сове</w:t>
      </w:r>
      <w:r>
        <w:rPr>
          <w:lang w:val="en-BE" w:eastAsia="en-BE" w:bidi="ar-SA"/>
        </w:rPr>
        <w:t>ршением нотариального действия, нотариус также использует специальные технические и программно-технические средства, позволяющие удостовериться в подлинности представленных гражданином документов, при их наличии в его распоряжении. Требования к таким специ</w:t>
      </w:r>
      <w:r>
        <w:rPr>
          <w:lang w:val="en-BE" w:eastAsia="en-BE" w:bidi="ar-SA"/>
        </w:rPr>
        <w:t>альным техническим и программно-техническим средствам утверждаются федеральным органом исполнительной власти, осуществляющим правоприменительные функции, функции по контролю, надзору и оказанию государственных услуг в сфере миграции.</w:t>
      </w:r>
    </w:p>
    <w:p w14:paraId="1D988FC7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Статья 91 Основ законо</w:t>
      </w:r>
      <w:r>
        <w:rPr>
          <w:lang w:val="en-BE" w:eastAsia="en-BE" w:bidi="ar-SA"/>
        </w:rPr>
        <w:t>дательства Российской Федерации о нотариате, утвержденных Верховным Советом Российской Федерации 11.02.1993 № 4462-1 указывает на то, что исполнительная надпись совершается, если:</w:t>
      </w:r>
    </w:p>
    <w:p w14:paraId="00D08FC7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1) представленные документы подтверждают бесспорность требований взыскателя </w:t>
      </w:r>
      <w:r>
        <w:rPr>
          <w:lang w:val="en-BE" w:eastAsia="en-BE" w:bidi="ar-SA"/>
        </w:rPr>
        <w:t>к должнику;</w:t>
      </w:r>
    </w:p>
    <w:p w14:paraId="5C286789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2) со дня, когда обязательство должно было быть исполнено, прошло не более чем два года.</w:t>
      </w:r>
    </w:p>
    <w:p w14:paraId="1518CCFD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Особенности совершения исполнительных надписей по отдельным видам обязательств устанавливаются настоящими Основами.</w:t>
      </w:r>
    </w:p>
    <w:p w14:paraId="737CB929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91.1 Основ законо</w:t>
      </w:r>
      <w:r>
        <w:rPr>
          <w:lang w:val="en-BE" w:eastAsia="en-BE" w:bidi="ar-SA"/>
        </w:rPr>
        <w:t>дательства Российской Федерации о нотариате, утвержденных Верховным Советом Российской Федерации 11.02.1993 № 4462-1, нотариус совершает исполнительную надпись на основании заявления в письменной форме взыскателя при условии представления документов, преду</w:t>
      </w:r>
      <w:r>
        <w:rPr>
          <w:lang w:val="en-BE" w:eastAsia="en-BE" w:bidi="ar-SA"/>
        </w:rPr>
        <w:t>смотренных статьей 90 настоящих Основ, расчета задолженности по денежным обязательствам, подписанного взыскателем, с указанием платежных реквизитов счета взыскателя, копии уведомления о наличии задолженности, направленного взыскателем должнику не менее чем</w:t>
      </w:r>
      <w:r>
        <w:rPr>
          <w:lang w:val="en-BE" w:eastAsia="en-BE" w:bidi="ar-SA"/>
        </w:rPr>
        <w:t xml:space="preserve"> за четырнадцать дней до обращения к нотариусу за совершением исполнительной надписи, документа, подтверждающего направление указанного уведомления.</w:t>
      </w:r>
    </w:p>
    <w:p w14:paraId="12D83D07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случае, если исполнение обязательства зависит от наступления срока или выполнения условий, нотариусу пред</w:t>
      </w:r>
      <w:r>
        <w:rPr>
          <w:lang w:val="en-BE" w:eastAsia="en-BE" w:bidi="ar-SA"/>
        </w:rPr>
        <w:t>ставляются документы, подтверждающие наступление сроков или выполнение условий исполнения обязательства.</w:t>
      </w:r>
    </w:p>
    <w:p w14:paraId="0CA9F503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91.2 Основ законодательства Российской Федерации о нотариате, утвержденных Верховным Советом Российской Федерации 11.02.1993 № 4462-1, о сов</w:t>
      </w:r>
      <w:r>
        <w:rPr>
          <w:lang w:val="en-BE" w:eastAsia="en-BE" w:bidi="ar-SA"/>
        </w:rPr>
        <w:t>ершенной исполнительной надписи нотариус направляет извещение должнику в течение трех рабочих дней после ее совершения.</w:t>
      </w:r>
    </w:p>
    <w:p w14:paraId="6F2921CB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ст. 92 Основ законодательства Российской Федерации о нотариате, утвержденных Верховным Советом Российской Федерации 11.02.1993 </w:t>
      </w:r>
      <w:r>
        <w:rPr>
          <w:lang w:val="en-BE" w:eastAsia="en-BE" w:bidi="ar-SA"/>
        </w:rPr>
        <w:t>N 4462-1, Исполнительная надпись должна содержать: место совершения исполнительной надписи;  дату (год, месяц, число) совершения исполнительной надписи; фамилию, имя и отчество (при наличии), должность нотариуса, совершившего исполнительную надпись, и наим</w:t>
      </w:r>
      <w:r>
        <w:rPr>
          <w:lang w:val="en-BE" w:eastAsia="en-BE" w:bidi="ar-SA"/>
        </w:rPr>
        <w:t>енование государственной нотариальной конторы или нотариального округа; сведения о взыскателе - юридическом лице: полное наименование, место нахождения, фактический адрес (если он известен), основной государственный регистрационный номер, дату государствен</w:t>
      </w:r>
      <w:r>
        <w:rPr>
          <w:lang w:val="en-BE" w:eastAsia="en-BE" w:bidi="ar-SA"/>
        </w:rPr>
        <w:t>ной регистрации в качестве юридического лица, идентификационный номер налогоплательщика; сведения о взыскателе - физическом лице: фамилию, имя и отчество (при наличии), место жительства или место пребывания; сведения о должнике - юридическом лице: полное н</w:t>
      </w:r>
      <w:r>
        <w:rPr>
          <w:lang w:val="en-BE" w:eastAsia="en-BE" w:bidi="ar-SA"/>
        </w:rPr>
        <w:t xml:space="preserve">аименование, место нахождения, фактический адрес (если он известен), основной государственный регистрационный номер, дату государственной регистрации в качестве юридического лица, идентификационный номер налогоплательщика; сведения о должнике - физическом </w:t>
      </w:r>
      <w:r>
        <w:rPr>
          <w:lang w:val="en-BE" w:eastAsia="en-BE" w:bidi="ar-SA"/>
        </w:rPr>
        <w:t xml:space="preserve">лице: фамилию, имя и отчество (при наличии), а также при наличии сведений, содержащихся в документах, представленных нотариусу, паспортные данные, адрес, </w:t>
      </w:r>
      <w:r>
        <w:rPr>
          <w:rStyle w:val="cat-PassportDatagrp-23rplc-74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, место работы, а для должника, являющегося индивидуальным предпринимателем, дату и м</w:t>
      </w:r>
      <w:r>
        <w:rPr>
          <w:lang w:val="en-BE" w:eastAsia="en-BE" w:bidi="ar-SA"/>
        </w:rPr>
        <w:t xml:space="preserve">есто его государственной регистрации в качестве индивидуального предпринимателя, идентификационный номер налогоплательщика; обозначение срока, за который производится взыскание; сведения о подлежащем истребованию имуществе и его идентифицирующих признаках </w:t>
      </w:r>
      <w:r>
        <w:rPr>
          <w:lang w:val="en-BE" w:eastAsia="en-BE" w:bidi="ar-SA"/>
        </w:rPr>
        <w:t>или сумму, подлежащую взысканию, в том числе сумму неустойки (за исключением суммы неустойки по кредитным договорам), процентов в случае, если их начисление предусмотрено договором, а также сумму расходов, понесенных взыскателем в связи с совершением испол</w:t>
      </w:r>
      <w:r>
        <w:rPr>
          <w:lang w:val="en-BE" w:eastAsia="en-BE" w:bidi="ar-SA"/>
        </w:rPr>
        <w:t>нительной надписи; номер, под которым исполнительная надпись зарегистрирована в реестре; обозначение суммы нотариального тарифа, уплаченного взыскателем; подпись нотариуса, совершившего исполнительную надпись; печать нотариуса.</w:t>
      </w:r>
    </w:p>
    <w:p w14:paraId="1802614F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Доводы Заявителя о том, что </w:t>
      </w:r>
      <w:r>
        <w:rPr>
          <w:lang w:val="en-BE" w:eastAsia="en-BE" w:bidi="ar-SA"/>
        </w:rPr>
        <w:t xml:space="preserve">соглашений о взыскании задолженности в бесспорном порядке по исполнительной надписи нотариуса заключено между сторонами не было опровергается п. 21 кредитного договора, в связи с чем подлежат отклонению. </w:t>
      </w:r>
    </w:p>
    <w:p w14:paraId="2E5BD137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связи с тем, что в предложенный срок Заемщик задо</w:t>
      </w:r>
      <w:r>
        <w:rPr>
          <w:lang w:val="en-BE" w:eastAsia="en-BE" w:bidi="ar-SA"/>
        </w:rPr>
        <w:t>лженность не оплатил, Кредитор обратился к нотариусу за совершением исполнительной надписи на кредитном договоре, представив следующие документы: оригинал кредитного договора, заявление с просьбой совершить исполнительную надпись на указанном кредитном дог</w:t>
      </w:r>
      <w:r>
        <w:rPr>
          <w:lang w:val="en-BE" w:eastAsia="en-BE" w:bidi="ar-SA"/>
        </w:rPr>
        <w:t>оворе; график платежей и расчет задолженности, подписанный представителем Кредитора, с указанием платежных реквизитов счета Кредитора; копию уведомления о наличии задолженности, направленного Кредитором в адрес должника; документ, подтверждающий направлени</w:t>
      </w:r>
      <w:r>
        <w:rPr>
          <w:lang w:val="en-BE" w:eastAsia="en-BE" w:bidi="ar-SA"/>
        </w:rPr>
        <w:t>е уведомления должнику, отправленного Взыскателем не менее чем за четырнадцать дней до обращения к нотариусу.</w:t>
      </w:r>
    </w:p>
    <w:p w14:paraId="137609B1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Нотариусом нотариальной палаты </w:t>
      </w:r>
      <w:r>
        <w:rPr>
          <w:rStyle w:val="cat-Addressgrp-2rplc-7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была составлена нотариальная надпись от </w:t>
      </w:r>
      <w:r>
        <w:rPr>
          <w:rStyle w:val="cat-UserDefined252683grp-28rplc-76"/>
          <w:lang w:val="en-BE" w:eastAsia="en-BE" w:bidi="ar-SA"/>
        </w:rPr>
        <w:t>...</w:t>
      </w:r>
      <w:r>
        <w:rPr>
          <w:lang w:val="en-BE" w:eastAsia="en-BE" w:bidi="ar-SA"/>
        </w:rPr>
        <w:t xml:space="preserve"> о взыскании с </w:t>
      </w:r>
      <w:r>
        <w:rPr>
          <w:rStyle w:val="cat-UserDefined252681grp-26rplc-77"/>
          <w:lang w:val="en-BE" w:eastAsia="en-BE" w:bidi="ar-SA"/>
        </w:rPr>
        <w:t>...</w:t>
      </w:r>
      <w:r>
        <w:rPr>
          <w:rStyle w:val="cat-FIOgrp-6rplc-78"/>
          <w:lang w:val="en-BE" w:eastAsia="en-BE" w:bidi="ar-SA"/>
        </w:rPr>
        <w:t>фио</w:t>
      </w:r>
      <w:r>
        <w:rPr>
          <w:lang w:val="en-BE" w:eastAsia="en-BE" w:bidi="ar-SA"/>
        </w:rPr>
        <w:t xml:space="preserve"> задолженности в размере </w:t>
      </w:r>
      <w:r>
        <w:rPr>
          <w:rStyle w:val="cat-Sumgrp-22rplc-7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325E958E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Ссылки заявит</w:t>
      </w:r>
      <w:r>
        <w:rPr>
          <w:lang w:val="en-BE" w:eastAsia="en-BE" w:bidi="ar-SA"/>
        </w:rPr>
        <w:t xml:space="preserve">еля о ничтожности условий заключенного кредитного договора в части права Банка на принудительное исполнение путем предъявление исполнительной надписи нотариуса подлежат судом отклонению ввиду следующего. </w:t>
      </w:r>
    </w:p>
    <w:p w14:paraId="719C42A6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Одностороннее изменение банком условий договора уще</w:t>
      </w:r>
      <w:r>
        <w:rPr>
          <w:lang w:val="en-BE" w:eastAsia="en-BE" w:bidi="ar-SA"/>
        </w:rPr>
        <w:t>мляет гарантированные законом права потребителя, а потому является ничтожным (пункт 2 статьи 168 Гражданского кодекса Российской Федерации, пункт 1 статьи 16 Закона Российской Федерации от 07.02.1992 N 2300-1 "О защите прав потребителей"), а возможность бе</w:t>
      </w:r>
      <w:r>
        <w:rPr>
          <w:lang w:val="en-BE" w:eastAsia="en-BE" w:bidi="ar-SA"/>
        </w:rPr>
        <w:t>сспорного взыскания с потребителя задолженности по потребительскому кредиту на основании исполнительной надписи нотариуса допускается при согласовании такого условия сторонами кредитного договора, при этом порядок такого согласования должен учитывать дейст</w:t>
      </w:r>
      <w:r>
        <w:rPr>
          <w:lang w:val="en-BE" w:eastAsia="en-BE" w:bidi="ar-SA"/>
        </w:rPr>
        <w:t>вительную волю заемщика</w:t>
      </w:r>
    </w:p>
    <w:p w14:paraId="12B5C0E2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Учитывая, что на момент заключения спорного кредитного договора возможность взыскания по исполнительной надписи нотариуса была предусмотрена законом, условия о возможности обращения Банка к нотариусу предусмотрена п.21 условий заклю</w:t>
      </w:r>
      <w:r>
        <w:rPr>
          <w:lang w:val="en-BE" w:eastAsia="en-BE" w:bidi="ar-SA"/>
        </w:rPr>
        <w:t>ченного договора, суд приходит к выводу о том, что исполнительная надпись была составлена при наличии согласованного сторонами условия о возможности взыскания задолженности по исполнительной надписи и нарушением прав потребителя не является, также как и ос</w:t>
      </w:r>
      <w:r>
        <w:rPr>
          <w:lang w:val="en-BE" w:eastAsia="en-BE" w:bidi="ar-SA"/>
        </w:rPr>
        <w:t xml:space="preserve">нований для признания договора ничтожным у суда не имеется. </w:t>
      </w:r>
    </w:p>
    <w:p w14:paraId="61B56B33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Оценив собранные доказательства, руководствуясь приведенными выше нормами права, суд приходит к выводу о том, что должник надлежащим образом был уведомлен о наличии задолженности перед банком, кр</w:t>
      </w:r>
      <w:r>
        <w:rPr>
          <w:lang w:val="en-BE" w:eastAsia="en-BE" w:bidi="ar-SA"/>
        </w:rPr>
        <w:t>едитор ПАО Сбербанк представил нотариусу все необходимые для совершения нотариального действия документы, содержащие информацию, идентифицирующую должника, поименованную в кредитном договоре, собственноручно подписанном заявителем (должником), а также расч</w:t>
      </w:r>
      <w:r>
        <w:rPr>
          <w:lang w:val="en-BE" w:eastAsia="en-BE" w:bidi="ar-SA"/>
        </w:rPr>
        <w:t>ет задолженности по договору, список внутренних почтовых отправлений Почты России, подтверждающий его направление в адрес заемщика. Доказательств, свидетельствующих о нарушении законодательства при совершении нотариусом исполнительной надписи, заявителем н</w:t>
      </w:r>
      <w:r>
        <w:rPr>
          <w:lang w:val="en-BE" w:eastAsia="en-BE" w:bidi="ar-SA"/>
        </w:rPr>
        <w:t>е представлено, соответственно требования заявителя о признании исполнительной надписи недействительной и ее отмене подлежат оставлению без удовлетворения в полном объеме.</w:t>
      </w:r>
    </w:p>
    <w:p w14:paraId="07DE8036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ст.ст.194-199 ГПК РФ, суд</w:t>
      </w:r>
    </w:p>
    <w:p w14:paraId="7DE954AE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</w:p>
    <w:p w14:paraId="7B6298D5" w14:textId="77777777" w:rsidR="00000000" w:rsidRDefault="00B50ECC">
      <w:pPr>
        <w:ind w:left="709"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РЕШИЛ:</w:t>
      </w:r>
    </w:p>
    <w:p w14:paraId="108E2CE0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</w:t>
      </w:r>
      <w:r>
        <w:rPr>
          <w:lang w:val="en-BE" w:eastAsia="en-BE" w:bidi="ar-SA"/>
        </w:rPr>
        <w:t xml:space="preserve">ворении исковых требований </w:t>
      </w:r>
      <w:r>
        <w:rPr>
          <w:rStyle w:val="cat-UserDefined252681grp-26rplc-80"/>
          <w:lang w:val="en-BE" w:eastAsia="en-BE" w:bidi="ar-SA"/>
        </w:rPr>
        <w:t>...</w:t>
      </w:r>
      <w:r>
        <w:rPr>
          <w:lang w:val="en-BE" w:eastAsia="en-BE" w:bidi="ar-SA"/>
        </w:rPr>
        <w:t xml:space="preserve">а </w:t>
      </w:r>
      <w:r>
        <w:rPr>
          <w:rStyle w:val="cat-UserDefined252690grp-35rplc-82"/>
          <w:lang w:val="en-BE" w:eastAsia="en-BE" w:bidi="ar-SA"/>
        </w:rPr>
        <w:t>...</w:t>
      </w:r>
      <w:r>
        <w:rPr>
          <w:lang w:val="en-BE" w:eastAsia="en-BE" w:bidi="ar-SA"/>
        </w:rPr>
        <w:t xml:space="preserve"> к ПАО Сбербанк, </w:t>
      </w:r>
      <w:r>
        <w:rPr>
          <w:rStyle w:val="cat-FIOgrp-11rplc-83"/>
          <w:lang w:val="en-BE" w:eastAsia="en-BE" w:bidi="ar-SA"/>
        </w:rPr>
        <w:t>фио</w:t>
      </w:r>
      <w:r>
        <w:rPr>
          <w:lang w:val="en-BE" w:eastAsia="en-BE" w:bidi="ar-SA"/>
        </w:rPr>
        <w:t xml:space="preserve"> временно исполняющей обязанности нотариуса </w:t>
      </w:r>
      <w:r>
        <w:rPr>
          <w:rStyle w:val="cat-FIOgrp-12rplc-84"/>
          <w:lang w:val="en-BE" w:eastAsia="en-BE" w:bidi="ar-SA"/>
        </w:rPr>
        <w:t>фио</w:t>
      </w:r>
      <w:r>
        <w:rPr>
          <w:lang w:val="en-BE" w:eastAsia="en-BE" w:bidi="ar-SA"/>
        </w:rPr>
        <w:t xml:space="preserve"> нотариального округа городского округа </w:t>
      </w:r>
      <w:r>
        <w:rPr>
          <w:rStyle w:val="cat-Addressgrp-2rplc-8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 признании договора недействительным, применении последствий недействительности сделки, признании недействи</w:t>
      </w:r>
      <w:r>
        <w:rPr>
          <w:lang w:val="en-BE" w:eastAsia="en-BE" w:bidi="ar-SA"/>
        </w:rPr>
        <w:t xml:space="preserve">тельной и отмене исполнительной надписи нотариуса, отказать. </w:t>
      </w:r>
    </w:p>
    <w:p w14:paraId="395C4CD7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суда может быть обжаловано в апелляционном порядке в Московский городской суд в течение месяца со дня принятия решения судом в окончательной форме через Гагаринский районный суд </w:t>
      </w:r>
      <w:r>
        <w:rPr>
          <w:rStyle w:val="cat-Addressgrp-1rplc-86"/>
          <w:lang w:val="en-BE" w:eastAsia="en-BE" w:bidi="ar-SA"/>
        </w:rPr>
        <w:t>адрес</w:t>
      </w:r>
      <w:r>
        <w:rPr>
          <w:lang w:val="en-BE" w:eastAsia="en-BE" w:bidi="ar-SA"/>
        </w:rPr>
        <w:t>.</w:t>
      </w:r>
    </w:p>
    <w:p w14:paraId="24FCA82D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</w:p>
    <w:p w14:paraId="0BCC988C" w14:textId="77777777" w:rsidR="00000000" w:rsidRDefault="00B50ECC">
      <w:pPr>
        <w:ind w:left="709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Судья: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                                                                       Е.И. Гуляева</w:t>
      </w:r>
    </w:p>
    <w:p w14:paraId="4304F04D" w14:textId="77777777" w:rsidR="00000000" w:rsidRDefault="00B50ECC">
      <w:pPr>
        <w:rPr>
          <w:lang w:val="en-BE" w:eastAsia="en-BE" w:bidi="ar-SA"/>
        </w:rPr>
      </w:pPr>
    </w:p>
    <w:p w14:paraId="2F8391B7" w14:textId="77777777" w:rsidR="00000000" w:rsidRDefault="00B50ECC">
      <w:pPr>
        <w:rPr>
          <w:lang w:val="en-BE" w:eastAsia="en-BE" w:bidi="ar-SA"/>
        </w:rPr>
      </w:pPr>
    </w:p>
    <w:p w14:paraId="6579E7DA" w14:textId="77777777" w:rsidR="00000000" w:rsidRDefault="00B50ECC">
      <w:pPr>
        <w:tabs>
          <w:tab w:val="left" w:pos="1751"/>
        </w:tabs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>Решение суда в окончательной форме изготовлено 29 декабря 2023 года</w:t>
      </w:r>
    </w:p>
    <w:sectPr w:rsidR="00000000">
      <w:footerReference w:type="default" r:id="rId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90733C" w14:textId="77777777" w:rsidR="00000000" w:rsidRDefault="00B50ECC">
      <w:r>
        <w:separator/>
      </w:r>
    </w:p>
  </w:endnote>
  <w:endnote w:type="continuationSeparator" w:id="0">
    <w:p w14:paraId="3DA917E6" w14:textId="77777777" w:rsidR="00000000" w:rsidRDefault="00B50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B9EFA" w14:textId="77777777" w:rsidR="00000000" w:rsidRDefault="00B50ECC">
    <w:pPr>
      <w:jc w:val="center"/>
      <w:rPr>
        <w:sz w:val="20"/>
        <w:szCs w:val="20"/>
        <w:lang w:val="en-BE" w:eastAsia="en-BE" w:bidi="ar-SA"/>
      </w:rPr>
    </w:pPr>
    <w:r>
      <w:rPr>
        <w:sz w:val="20"/>
        <w:szCs w:val="20"/>
        <w:lang w:val="en-BE" w:eastAsia="en-BE" w:bidi="ar-SA"/>
      </w:rPr>
      <w:fldChar w:fldCharType="begin"/>
    </w:r>
    <w:r>
      <w:rPr>
        <w:sz w:val="20"/>
        <w:szCs w:val="20"/>
        <w:lang w:val="en-BE" w:eastAsia="en-BE" w:bidi="ar-SA"/>
      </w:rPr>
      <w:instrText>PAGE   \* MERGEFORMAT</w:instrText>
    </w:r>
    <w:r>
      <w:rPr>
        <w:sz w:val="20"/>
        <w:szCs w:val="20"/>
        <w:lang w:val="en-BE" w:eastAsia="en-BE" w:bidi="ar-SA"/>
      </w:rPr>
      <w:fldChar w:fldCharType="separate"/>
    </w:r>
    <w:r>
      <w:rPr>
        <w:sz w:val="20"/>
        <w:szCs w:val="20"/>
        <w:lang w:val="en-BE" w:eastAsia="en-BE" w:bidi="ar-SA"/>
      </w:rPr>
      <w:t>1</w:t>
    </w:r>
    <w:r>
      <w:rPr>
        <w:sz w:val="20"/>
        <w:szCs w:val="20"/>
        <w:lang w:val="en-BE" w:eastAsia="en-BE" w:bidi="ar-SA"/>
      </w:rPr>
      <w:fldChar w:fldCharType="end"/>
    </w:r>
  </w:p>
  <w:p w14:paraId="669EBB87" w14:textId="77777777" w:rsidR="00000000" w:rsidRDefault="00B50ECC">
    <w:pPr>
      <w:rPr>
        <w:sz w:val="20"/>
        <w:szCs w:val="20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09640" w14:textId="77777777" w:rsidR="00000000" w:rsidRDefault="00B50ECC">
      <w:r>
        <w:separator/>
      </w:r>
    </w:p>
  </w:footnote>
  <w:footnote w:type="continuationSeparator" w:id="0">
    <w:p w14:paraId="03A11D2F" w14:textId="77777777" w:rsidR="00000000" w:rsidRDefault="00B50E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0ECC"/>
    <w:rsid w:val="00B5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73E1DC65"/>
  <w15:chartTrackingRefBased/>
  <w15:docId w15:val="{3EBE34BC-EBC6-4C20-B034-1BCE5A82B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5rplc-3">
    <w:name w:val="cat-FIO grp-5 rplc-3"/>
    <w:basedOn w:val="a0"/>
  </w:style>
  <w:style w:type="character" w:customStyle="1" w:styleId="cat-UserDefined252681grp-26rplc-4">
    <w:name w:val="cat-UserDefined252681 grp-26 rplc-4"/>
    <w:basedOn w:val="a0"/>
  </w:style>
  <w:style w:type="character" w:customStyle="1" w:styleId="cat-FIOgrp-6rplc-5">
    <w:name w:val="cat-FIO grp-6 rplc-5"/>
    <w:basedOn w:val="a0"/>
  </w:style>
  <w:style w:type="character" w:customStyle="1" w:styleId="cat-UserDefined252681grp-26rplc-6">
    <w:name w:val="cat-UserDefined252681 grp-26 rplc-6"/>
    <w:basedOn w:val="a0"/>
  </w:style>
  <w:style w:type="character" w:customStyle="1" w:styleId="cat-FIOgrp-7rplc-7">
    <w:name w:val="cat-FIO grp-7 rplc-7"/>
    <w:basedOn w:val="a0"/>
  </w:style>
  <w:style w:type="character" w:customStyle="1" w:styleId="cat-FIOgrp-8rplc-8">
    <w:name w:val="cat-FIO grp-8 rplc-8"/>
    <w:basedOn w:val="a0"/>
  </w:style>
  <w:style w:type="character" w:customStyle="1" w:styleId="cat-FIOgrp-9rplc-9">
    <w:name w:val="cat-FIO grp-9 rplc-9"/>
    <w:basedOn w:val="a0"/>
  </w:style>
  <w:style w:type="character" w:customStyle="1" w:styleId="cat-UserDefined252681grp-26rplc-10">
    <w:name w:val="cat-UserDefined252681 grp-26 rplc-10"/>
    <w:basedOn w:val="a0"/>
  </w:style>
  <w:style w:type="character" w:customStyle="1" w:styleId="cat-UserDefined252680grp-25rplc-12">
    <w:name w:val="cat-UserDefined252680 grp-25 rplc-12"/>
    <w:basedOn w:val="a0"/>
  </w:style>
  <w:style w:type="character" w:customStyle="1" w:styleId="cat-UserDefined252690grp-35rplc-13">
    <w:name w:val="cat-UserDefined252690 grp-35 rplc-13"/>
    <w:basedOn w:val="a0"/>
  </w:style>
  <w:style w:type="character" w:customStyle="1" w:styleId="cat-FIOgrp-11rplc-14">
    <w:name w:val="cat-FIO grp-11 rplc-14"/>
    <w:basedOn w:val="a0"/>
  </w:style>
  <w:style w:type="character" w:customStyle="1" w:styleId="cat-FIOgrp-12rplc-15">
    <w:name w:val="cat-FIO grp-12 rplc-15"/>
    <w:basedOn w:val="a0"/>
  </w:style>
  <w:style w:type="character" w:customStyle="1" w:styleId="cat-Addressgrp-2rplc-16">
    <w:name w:val="cat-Address grp-2 rplc-16"/>
    <w:basedOn w:val="a0"/>
  </w:style>
  <w:style w:type="character" w:customStyle="1" w:styleId="cat-UserDefined252681grp-26rplc-17">
    <w:name w:val="cat-UserDefined252681 grp-26 rplc-17"/>
    <w:basedOn w:val="a0"/>
  </w:style>
  <w:style w:type="character" w:customStyle="1" w:styleId="cat-FIOgrp-14rplc-19">
    <w:name w:val="cat-FIO grp-14 rplc-19"/>
    <w:basedOn w:val="a0"/>
  </w:style>
  <w:style w:type="character" w:customStyle="1" w:styleId="cat-FIOgrp-15rplc-20">
    <w:name w:val="cat-FIO grp-15 rplc-20"/>
    <w:basedOn w:val="a0"/>
  </w:style>
  <w:style w:type="character" w:customStyle="1" w:styleId="cat-Addressgrp-2rplc-21">
    <w:name w:val="cat-Address grp-2 rplc-21"/>
    <w:basedOn w:val="a0"/>
  </w:style>
  <w:style w:type="character" w:customStyle="1" w:styleId="cat-FIOgrp-14rplc-22">
    <w:name w:val="cat-FIO grp-14 rplc-22"/>
    <w:basedOn w:val="a0"/>
  </w:style>
  <w:style w:type="character" w:customStyle="1" w:styleId="cat-FIOgrp-15rplc-23">
    <w:name w:val="cat-FIO grp-15 rplc-23"/>
    <w:basedOn w:val="a0"/>
  </w:style>
  <w:style w:type="character" w:customStyle="1" w:styleId="cat-Addressgrp-2rplc-24">
    <w:name w:val="cat-Address grp-2 rplc-24"/>
    <w:basedOn w:val="a0"/>
  </w:style>
  <w:style w:type="character" w:customStyle="1" w:styleId="cat-UserDefined252683grp-28rplc-25">
    <w:name w:val="cat-UserDefined252683 grp-28 rplc-25"/>
    <w:basedOn w:val="a0"/>
  </w:style>
  <w:style w:type="character" w:customStyle="1" w:styleId="cat-UserDefined252682grp-27rplc-26">
    <w:name w:val="cat-UserDefined252682 grp-27 rplc-26"/>
    <w:basedOn w:val="a0"/>
  </w:style>
  <w:style w:type="character" w:customStyle="1" w:styleId="cat-UserDefined252681grp-26rplc-27">
    <w:name w:val="cat-UserDefined252681 grp-26 rplc-27"/>
    <w:basedOn w:val="a0"/>
  </w:style>
  <w:style w:type="character" w:customStyle="1" w:styleId="cat-UserDefined252681grp-26rplc-29">
    <w:name w:val="cat-UserDefined252681 grp-26 rplc-29"/>
    <w:basedOn w:val="a0"/>
  </w:style>
  <w:style w:type="character" w:customStyle="1" w:styleId="cat-FIOgrp-9rplc-31">
    <w:name w:val="cat-FIO grp-9 rplc-31"/>
    <w:basedOn w:val="a0"/>
  </w:style>
  <w:style w:type="character" w:customStyle="1" w:styleId="cat-FIOgrp-14rplc-32">
    <w:name w:val="cat-FIO grp-14 rplc-32"/>
    <w:basedOn w:val="a0"/>
  </w:style>
  <w:style w:type="character" w:customStyle="1" w:styleId="cat-FIOgrp-15rplc-33">
    <w:name w:val="cat-FIO grp-15 rplc-33"/>
    <w:basedOn w:val="a0"/>
  </w:style>
  <w:style w:type="character" w:customStyle="1" w:styleId="cat-Addressgrp-2rplc-34">
    <w:name w:val="cat-Address grp-2 rplc-34"/>
    <w:basedOn w:val="a0"/>
  </w:style>
  <w:style w:type="character" w:customStyle="1" w:styleId="cat-UserDefined252681grp-26rplc-35">
    <w:name w:val="cat-UserDefined252681 grp-26 rplc-35"/>
    <w:basedOn w:val="a0"/>
  </w:style>
  <w:style w:type="character" w:customStyle="1" w:styleId="cat-UserDefined252681grp-26rplc-37">
    <w:name w:val="cat-UserDefined252681 grp-26 rplc-37"/>
    <w:basedOn w:val="a0"/>
  </w:style>
  <w:style w:type="character" w:customStyle="1" w:styleId="cat-UserDefined252684grp-29rplc-39">
    <w:name w:val="cat-UserDefined252684 grp-29 rplc-39"/>
    <w:basedOn w:val="a0"/>
  </w:style>
  <w:style w:type="character" w:customStyle="1" w:styleId="cat-PhoneNumbergrp-24rplc-40">
    <w:name w:val="cat-PhoneNumber grp-24 rplc-40"/>
    <w:basedOn w:val="a0"/>
  </w:style>
  <w:style w:type="character" w:customStyle="1" w:styleId="cat-UserDefined252681grp-26rplc-41">
    <w:name w:val="cat-UserDefined252681 grp-26 rplc-41"/>
    <w:basedOn w:val="a0"/>
  </w:style>
  <w:style w:type="character" w:customStyle="1" w:styleId="cat-UserDefined252681grp-26rplc-43">
    <w:name w:val="cat-UserDefined252681 grp-26 rplc-43"/>
    <w:basedOn w:val="a0"/>
  </w:style>
  <w:style w:type="character" w:customStyle="1" w:styleId="cat-PhoneNumbergrp-24rplc-45">
    <w:name w:val="cat-PhoneNumber grp-24 rplc-45"/>
    <w:basedOn w:val="a0"/>
  </w:style>
  <w:style w:type="character" w:customStyle="1" w:styleId="cat-UserDefined252692grp-37rplc-46">
    <w:name w:val="cat-UserDefined252692 grp-37 rplc-46"/>
    <w:basedOn w:val="a0"/>
  </w:style>
  <w:style w:type="character" w:customStyle="1" w:styleId="cat-Sumgrp-19rplc-47">
    <w:name w:val="cat-Sum grp-19 rplc-47"/>
    <w:basedOn w:val="a0"/>
  </w:style>
  <w:style w:type="character" w:customStyle="1" w:styleId="cat-UserDefined252693grp-38rplc-48">
    <w:name w:val="cat-UserDefined252693 grp-38 rplc-48"/>
    <w:basedOn w:val="a0"/>
  </w:style>
  <w:style w:type="character" w:customStyle="1" w:styleId="cat-UserDefined252694grp-39rplc-49">
    <w:name w:val="cat-UserDefined252694 grp-39 rplc-49"/>
    <w:basedOn w:val="a0"/>
  </w:style>
  <w:style w:type="character" w:customStyle="1" w:styleId="cat-Sumgrp-19rplc-50">
    <w:name w:val="cat-Sum grp-19 rplc-50"/>
    <w:basedOn w:val="a0"/>
  </w:style>
  <w:style w:type="character" w:customStyle="1" w:styleId="cat-UserDefined252685grp-30rplc-51">
    <w:name w:val="cat-UserDefined252685 grp-30 rplc-51"/>
    <w:basedOn w:val="a0"/>
  </w:style>
  <w:style w:type="character" w:customStyle="1" w:styleId="cat-UserDefined252681grp-26rplc-52">
    <w:name w:val="cat-UserDefined252681 grp-26 rplc-52"/>
    <w:basedOn w:val="a0"/>
  </w:style>
  <w:style w:type="character" w:customStyle="1" w:styleId="cat-FIOgrp-6rplc-53">
    <w:name w:val="cat-FIO grp-6 rplc-53"/>
    <w:basedOn w:val="a0"/>
  </w:style>
  <w:style w:type="character" w:customStyle="1" w:styleId="cat-FIOgrp-16rplc-54">
    <w:name w:val="cat-FIO grp-16 rplc-54"/>
    <w:basedOn w:val="a0"/>
  </w:style>
  <w:style w:type="character" w:customStyle="1" w:styleId="cat-UserDefined252686grp-31rplc-55">
    <w:name w:val="cat-UserDefined252686 grp-31 rplc-55"/>
    <w:basedOn w:val="a0"/>
  </w:style>
  <w:style w:type="character" w:customStyle="1" w:styleId="cat-UserDefined252691grp-36rplc-56">
    <w:name w:val="cat-UserDefined252691 grp-36 rplc-56"/>
    <w:basedOn w:val="a0"/>
  </w:style>
  <w:style w:type="character" w:customStyle="1" w:styleId="cat-Sumgrp-20rplc-57">
    <w:name w:val="cat-Sum grp-20 rplc-57"/>
    <w:basedOn w:val="a0"/>
  </w:style>
  <w:style w:type="character" w:customStyle="1" w:styleId="cat-UserDefined252689grp-34rplc-58">
    <w:name w:val="cat-UserDefined252689 grp-34 rplc-58"/>
    <w:basedOn w:val="a0"/>
  </w:style>
  <w:style w:type="character" w:customStyle="1" w:styleId="cat-UserDefined252681grp-26rplc-59">
    <w:name w:val="cat-UserDefined252681 grp-26 rplc-59"/>
    <w:basedOn w:val="a0"/>
  </w:style>
  <w:style w:type="character" w:customStyle="1" w:styleId="cat-FIOgrp-6rplc-60">
    <w:name w:val="cat-FIO grp-6 rplc-60"/>
    <w:basedOn w:val="a0"/>
  </w:style>
  <w:style w:type="character" w:customStyle="1" w:styleId="cat-UserDefined252687grp-32rplc-61">
    <w:name w:val="cat-UserDefined252687 grp-32 rplc-61"/>
    <w:basedOn w:val="a0"/>
  </w:style>
  <w:style w:type="character" w:customStyle="1" w:styleId="cat-UserDefined252688grp-33rplc-62">
    <w:name w:val="cat-UserDefined252688 grp-33 rplc-62"/>
    <w:basedOn w:val="a0"/>
  </w:style>
  <w:style w:type="character" w:customStyle="1" w:styleId="cat-FIOgrp-17rplc-63">
    <w:name w:val="cat-FIO grp-17 rplc-63"/>
    <w:basedOn w:val="a0"/>
  </w:style>
  <w:style w:type="character" w:customStyle="1" w:styleId="cat-Addressgrp-3rplc-64">
    <w:name w:val="cat-Address grp-3 rplc-64"/>
    <w:basedOn w:val="a0"/>
  </w:style>
  <w:style w:type="character" w:customStyle="1" w:styleId="cat-Sumgrp-21rplc-65">
    <w:name w:val="cat-Sum grp-21 rplc-65"/>
    <w:basedOn w:val="a0"/>
  </w:style>
  <w:style w:type="character" w:customStyle="1" w:styleId="cat-UserDefined252681grp-26rplc-66">
    <w:name w:val="cat-UserDefined252681 grp-26 rplc-66"/>
    <w:basedOn w:val="a0"/>
  </w:style>
  <w:style w:type="character" w:customStyle="1" w:styleId="cat-UserDefined252681grp-26rplc-68">
    <w:name w:val="cat-UserDefined252681 grp-26 rplc-68"/>
    <w:basedOn w:val="a0"/>
  </w:style>
  <w:style w:type="character" w:customStyle="1" w:styleId="cat-FIOgrp-6rplc-69">
    <w:name w:val="cat-FIO grp-6 rplc-69"/>
    <w:basedOn w:val="a0"/>
  </w:style>
  <w:style w:type="character" w:customStyle="1" w:styleId="cat-UserDefined252681grp-26rplc-70">
    <w:name w:val="cat-UserDefined252681 grp-26 rplc-70"/>
    <w:basedOn w:val="a0"/>
  </w:style>
  <w:style w:type="character" w:customStyle="1" w:styleId="cat-FIOgrp-6rplc-71">
    <w:name w:val="cat-FIO grp-6 rplc-71"/>
    <w:basedOn w:val="a0"/>
  </w:style>
  <w:style w:type="character" w:customStyle="1" w:styleId="cat-UserDefined252681grp-26rplc-72">
    <w:name w:val="cat-UserDefined252681 grp-26 rplc-72"/>
    <w:basedOn w:val="a0"/>
  </w:style>
  <w:style w:type="character" w:customStyle="1" w:styleId="cat-FIOgrp-6rplc-73">
    <w:name w:val="cat-FIO grp-6 rplc-73"/>
    <w:basedOn w:val="a0"/>
  </w:style>
  <w:style w:type="character" w:customStyle="1" w:styleId="cat-PassportDatagrp-23rplc-74">
    <w:name w:val="cat-PassportData grp-23 rplc-74"/>
    <w:basedOn w:val="a0"/>
  </w:style>
  <w:style w:type="character" w:customStyle="1" w:styleId="cat-Addressgrp-2rplc-75">
    <w:name w:val="cat-Address grp-2 rplc-75"/>
    <w:basedOn w:val="a0"/>
  </w:style>
  <w:style w:type="character" w:customStyle="1" w:styleId="cat-UserDefined252683grp-28rplc-76">
    <w:name w:val="cat-UserDefined252683 grp-28 rplc-76"/>
    <w:basedOn w:val="a0"/>
  </w:style>
  <w:style w:type="character" w:customStyle="1" w:styleId="cat-UserDefined252681grp-26rplc-77">
    <w:name w:val="cat-UserDefined252681 grp-26 rplc-77"/>
    <w:basedOn w:val="a0"/>
  </w:style>
  <w:style w:type="character" w:customStyle="1" w:styleId="cat-FIOgrp-6rplc-78">
    <w:name w:val="cat-FIO grp-6 rplc-78"/>
    <w:basedOn w:val="a0"/>
  </w:style>
  <w:style w:type="character" w:customStyle="1" w:styleId="cat-Sumgrp-22rplc-79">
    <w:name w:val="cat-Sum grp-22 rplc-79"/>
    <w:basedOn w:val="a0"/>
  </w:style>
  <w:style w:type="character" w:customStyle="1" w:styleId="cat-UserDefined252681grp-26rplc-80">
    <w:name w:val="cat-UserDefined252681 grp-26 rplc-80"/>
    <w:basedOn w:val="a0"/>
  </w:style>
  <w:style w:type="character" w:customStyle="1" w:styleId="cat-UserDefined252690grp-35rplc-82">
    <w:name w:val="cat-UserDefined252690 grp-35 rplc-82"/>
    <w:basedOn w:val="a0"/>
  </w:style>
  <w:style w:type="character" w:customStyle="1" w:styleId="cat-FIOgrp-11rplc-83">
    <w:name w:val="cat-FIO grp-11 rplc-83"/>
    <w:basedOn w:val="a0"/>
  </w:style>
  <w:style w:type="character" w:customStyle="1" w:styleId="cat-FIOgrp-12rplc-84">
    <w:name w:val="cat-FIO grp-12 rplc-84"/>
    <w:basedOn w:val="a0"/>
  </w:style>
  <w:style w:type="character" w:customStyle="1" w:styleId="cat-Addressgrp-2rplc-85">
    <w:name w:val="cat-Address grp-2 rplc-85"/>
    <w:basedOn w:val="a0"/>
  </w:style>
  <w:style w:type="character" w:customStyle="1" w:styleId="cat-Addressgrp-1rplc-86">
    <w:name w:val="cat-Address grp-1 rplc-86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4078</Words>
  <Characters>23245</Characters>
  <Application>Microsoft Office Word</Application>
  <DocSecurity>0</DocSecurity>
  <Lines>193</Lines>
  <Paragraphs>54</Paragraphs>
  <ScaleCrop>false</ScaleCrop>
  <Company/>
  <LinksUpToDate>false</LinksUpToDate>
  <CharactersWithSpaces>27269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