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CA2E8B3" w14:textId="77777777" w:rsidR="00000000" w:rsidRDefault="001C7F5A">
      <w:pPr>
        <w:ind w:firstLine="720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2-4137/2022</w:t>
      </w:r>
    </w:p>
    <w:p w14:paraId="10C60E58" w14:textId="77777777" w:rsidR="00000000" w:rsidRDefault="001C7F5A">
      <w:pPr>
        <w:ind w:firstLine="720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19210E6D" w14:textId="77777777" w:rsidR="00000000" w:rsidRDefault="001C7F5A">
      <w:pPr>
        <w:ind w:firstLine="720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243337E0" w14:textId="77777777" w:rsidR="00000000" w:rsidRDefault="001C7F5A">
      <w:pPr>
        <w:ind w:firstLine="720"/>
        <w:jc w:val="center"/>
        <w:rPr>
          <w:lang w:val="en-BE" w:eastAsia="en-BE" w:bidi="ar-SA"/>
        </w:rPr>
      </w:pPr>
    </w:p>
    <w:p w14:paraId="5BF362C4" w14:textId="77777777" w:rsidR="00000000" w:rsidRDefault="001C7F5A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08 августа 2022 года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rStyle w:val="cat-Addressgrp-0rplc-0"/>
          <w:lang w:val="en-BE" w:eastAsia="en-BE" w:bidi="ar-SA"/>
        </w:rPr>
        <w:t>адрес</w:t>
      </w:r>
    </w:p>
    <w:p w14:paraId="2320E39A" w14:textId="77777777" w:rsidR="00000000" w:rsidRDefault="001C7F5A">
      <w:pPr>
        <w:ind w:firstLine="720"/>
        <w:jc w:val="both"/>
        <w:rPr>
          <w:lang w:val="en-BE" w:eastAsia="en-BE" w:bidi="ar-SA"/>
        </w:rPr>
      </w:pPr>
    </w:p>
    <w:p w14:paraId="3FC86216" w14:textId="77777777" w:rsidR="00000000" w:rsidRDefault="001C7F5A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Савеловский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в составе председательствующего судьи Мироновой А.А., при секретаре </w:t>
      </w:r>
      <w:r>
        <w:rPr>
          <w:rStyle w:val="cat-FIOgrp-3rplc-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по иску П</w:t>
      </w:r>
      <w:r>
        <w:rPr>
          <w:lang w:val="en-BE" w:eastAsia="en-BE" w:bidi="ar-SA"/>
        </w:rPr>
        <w:t xml:space="preserve">АО «Сбербанк России» в лице филиала – Московского банка ПАО Сбербанк к Сытнику Валентину Александровичу о взыскании задолженности по эмиссионному контракту, </w:t>
      </w:r>
    </w:p>
    <w:p w14:paraId="0567C95A" w14:textId="77777777" w:rsidR="00000000" w:rsidRDefault="001C7F5A">
      <w:pPr>
        <w:widowControl w:val="0"/>
        <w:ind w:firstLine="709"/>
        <w:jc w:val="both"/>
        <w:rPr>
          <w:lang w:val="en-BE" w:eastAsia="en-BE" w:bidi="ar-SA"/>
        </w:rPr>
      </w:pPr>
    </w:p>
    <w:p w14:paraId="79A42FA0" w14:textId="77777777" w:rsidR="00000000" w:rsidRDefault="001C7F5A">
      <w:pPr>
        <w:widowControl w:val="0"/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2AC3F43A" w14:textId="77777777" w:rsidR="00000000" w:rsidRDefault="001C7F5A">
      <w:pPr>
        <w:widowControl w:val="0"/>
        <w:ind w:firstLine="709"/>
        <w:jc w:val="both"/>
        <w:rPr>
          <w:lang w:val="en-BE" w:eastAsia="en-BE" w:bidi="ar-SA"/>
        </w:rPr>
      </w:pPr>
    </w:p>
    <w:p w14:paraId="3A7D2C83" w14:textId="77777777" w:rsidR="00000000" w:rsidRDefault="001C7F5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ПАО «Сбербанк России» в лице филиала - Московского банка обратился в суд с иско</w:t>
      </w:r>
      <w:r>
        <w:rPr>
          <w:lang w:val="en-BE" w:eastAsia="en-BE" w:bidi="ar-SA"/>
        </w:rPr>
        <w:t xml:space="preserve">м к ответчику Сытнику В.А. о взыскании ссудной задолженности по эмиссионному контракту, в котором просил взыскать сумму задолженности в размере </w:t>
      </w:r>
      <w:r>
        <w:rPr>
          <w:rStyle w:val="cat-Sumgrp-8rplc-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размере </w:t>
      </w:r>
      <w:r>
        <w:rPr>
          <w:rStyle w:val="cat-Sumgrp-9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Заявленные требования истец мотивировал тем, ч</w:t>
      </w:r>
      <w:r>
        <w:rPr>
          <w:lang w:val="en-BE" w:eastAsia="en-BE" w:bidi="ar-SA"/>
        </w:rPr>
        <w:t>то 11.05.2018 года стороны заключили эмиссионный контракт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Договор заключен в р</w:t>
      </w:r>
      <w:r>
        <w:rPr>
          <w:lang w:val="en-BE" w:eastAsia="en-BE" w:bidi="ar-SA"/>
        </w:rPr>
        <w:t>езультате публичной оферты путем оформления ответчиком заявления на получение кредитной карты и оформления его с условиями выпуска и обслуживания кредитной карты Сбербанка, тарифами банка и памяткой держателя международных банковских карт. Во исполнение ус</w:t>
      </w:r>
      <w:r>
        <w:rPr>
          <w:lang w:val="en-BE" w:eastAsia="en-BE" w:bidi="ar-SA"/>
        </w:rPr>
        <w:t>ловий договора ответчику была выдана кредитная карта, условия предоставления и возврата которого изложены в Условиях, информации о полной стоимости кредита, прилагаемой к Условиям и в Тарифах банка. Также ответчику был открыт счет для отражения операций, п</w:t>
      </w:r>
      <w:r>
        <w:rPr>
          <w:lang w:val="en-BE" w:eastAsia="en-BE" w:bidi="ar-SA"/>
        </w:rPr>
        <w:t>роводимых с использованием международной кредитной карты в соответствии с заключенным договором. Кредит по карте был предоставлен ответчику в размере кредитного лимита на условиях, определенных Тарифами банка. Платежи в счет погашения задолженности ответчи</w:t>
      </w:r>
      <w:r>
        <w:rPr>
          <w:lang w:val="en-BE" w:eastAsia="en-BE" w:bidi="ar-SA"/>
        </w:rPr>
        <w:t xml:space="preserve">ком производились нерегулярно, с нарушением в части сроков и сумм, обязательных к погашению. По состоянию на 15.11.2021 года задолженность ответчика составляет </w:t>
      </w:r>
      <w:r>
        <w:rPr>
          <w:rStyle w:val="cat-Sumgrp-8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</w:t>
      </w:r>
      <w:r>
        <w:rPr>
          <w:rStyle w:val="cat-Sumgrp-10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 просроченный основной долг, </w:t>
      </w:r>
      <w:r>
        <w:rPr>
          <w:rStyle w:val="cat-Sumgrp-11rplc-1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просроченные проценты, </w:t>
      </w:r>
      <w:r>
        <w:rPr>
          <w:rStyle w:val="cat-Sumgrp-12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</w:t>
      </w:r>
      <w:r>
        <w:rPr>
          <w:lang w:val="en-BE" w:eastAsia="en-BE" w:bidi="ar-SA"/>
        </w:rPr>
        <w:t>неустойка. Заемщику было направлено письмо с требованием о досрочном возврате банку суммы задолженности, процентов, неустойки. Данное требование до настоящего момента не выполнено.</w:t>
      </w:r>
    </w:p>
    <w:p w14:paraId="6F217674" w14:textId="77777777" w:rsidR="00000000" w:rsidRDefault="001C7F5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в судебное заседание не явился, о дате, времени и месте</w:t>
      </w:r>
      <w:r>
        <w:rPr>
          <w:lang w:val="en-BE" w:eastAsia="en-BE" w:bidi="ar-SA"/>
        </w:rPr>
        <w:t xml:space="preserve"> рассмотрения дела по существу извещен надлежащим образом, в исковом заявлении просил рассмотреть дело в его отсутствие.</w:t>
      </w:r>
    </w:p>
    <w:p w14:paraId="71CA2A50" w14:textId="77777777" w:rsidR="00000000" w:rsidRDefault="001C7F5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Сытник В.А. в судебное заседание не явился, о дате, времени и месте рассмотрения дела по существу извещен надлежащим образом.</w:t>
      </w:r>
    </w:p>
    <w:p w14:paraId="73C627BC" w14:textId="77777777" w:rsidR="00000000" w:rsidRDefault="001C7F5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Исследовав письменные материалы дела, оценив доказательства по делу в их совокупности, суд приходит к выводу о том, что иск обоснован и подлежит удовлетворению по следующим основаниям.</w:t>
      </w:r>
    </w:p>
    <w:p w14:paraId="13EF4E10" w14:textId="77777777" w:rsidR="00000000" w:rsidRDefault="001C7F5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ст. 807 ГК РФ, по договору займа одна сторона (займодавец)</w:t>
      </w:r>
      <w:r>
        <w:rPr>
          <w:lang w:val="en-BE" w:eastAsia="en-BE" w:bidi="ar-SA"/>
        </w:rPr>
        <w:t xml:space="preserve">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</w:t>
      </w:r>
      <w:r>
        <w:rPr>
          <w:lang w:val="en-BE" w:eastAsia="en-BE" w:bidi="ar-SA"/>
        </w:rPr>
        <w:t>тва.</w:t>
      </w:r>
    </w:p>
    <w:p w14:paraId="5E926B8A" w14:textId="77777777" w:rsidR="00000000" w:rsidRDefault="001C7F5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Согласно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При отсутствии в договоре условия о размере процент</w:t>
      </w:r>
      <w:r>
        <w:rPr>
          <w:lang w:val="en-BE" w:eastAsia="en-BE" w:bidi="ar-SA"/>
        </w:rPr>
        <w:t xml:space="preserve">ов их размер определяется существующей в месте жительства займодавца, а если займодавцем является юридическое лицо, в месте его нахождения ставкой банковского процента (ставкой рефинансирования) на день уплаты заемщиком суммы долга или его соответствующей </w:t>
      </w:r>
      <w:r>
        <w:rPr>
          <w:lang w:val="en-BE" w:eastAsia="en-BE" w:bidi="ar-SA"/>
        </w:rPr>
        <w:t>части. При отсутствии иного соглашения проценты выплачиваются ежемесячно до дня возврата суммы займа.</w:t>
      </w:r>
    </w:p>
    <w:p w14:paraId="32348206" w14:textId="77777777" w:rsidR="00000000" w:rsidRDefault="001C7F5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 810 ГК РФ, заемщик обязан возвратить займодавцу полученную сумму займа в срок и в порядке, которые предусмотрены договором займа. В случаях, </w:t>
      </w:r>
      <w:r>
        <w:rPr>
          <w:lang w:val="en-BE" w:eastAsia="en-BE" w:bidi="ar-SA"/>
        </w:rPr>
        <w:t>когда срок возврата договором не установлен или определен моментом востребования, сумма займа должна быть возвращена заемщиком в течение тридцати дней со дня предъявления займодавцем требования об этом, если иное не предусмотрено договором. Если иное не пр</w:t>
      </w:r>
      <w:r>
        <w:rPr>
          <w:lang w:val="en-BE" w:eastAsia="en-BE" w:bidi="ar-SA"/>
        </w:rPr>
        <w:t>едусмотрено договором займа, сумма займа считается возвращенной в момент передачи ее займодавцу или зачисления соответствующих денежных средств на его банковский счет.</w:t>
      </w:r>
    </w:p>
    <w:p w14:paraId="236CE172" w14:textId="77777777" w:rsidR="00000000" w:rsidRDefault="001C7F5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 ст. 819 ГК РФ, по кредитному договору банк или иная кредитная орга</w:t>
      </w:r>
      <w:r>
        <w:rPr>
          <w:lang w:val="en-BE" w:eastAsia="en-BE" w:bidi="ar-SA"/>
        </w:rPr>
        <w:t>низация обязуется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23118DE9" w14:textId="77777777" w:rsidR="00000000" w:rsidRDefault="001C7F5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статье 820 Гражданского кодекса Российской </w:t>
      </w:r>
      <w:r>
        <w:rPr>
          <w:lang w:val="en-BE" w:eastAsia="en-BE" w:bidi="ar-SA"/>
        </w:rPr>
        <w:t>Федерации кредитный договор должен быть заключен в письменной форме.</w:t>
      </w:r>
    </w:p>
    <w:p w14:paraId="737DDFA9" w14:textId="77777777" w:rsidR="00000000" w:rsidRDefault="001C7F5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из письменных материалов дела установлено, что 11.05.2018 года между ПАО «Сбербанк России» (кредитор) и Сытником В.А. (заемщик) заключен эмиссионный контракт №0910-Р-10621112300  на</w:t>
      </w:r>
      <w:r>
        <w:rPr>
          <w:lang w:val="en-BE" w:eastAsia="en-BE" w:bidi="ar-SA"/>
        </w:rPr>
        <w:t xml:space="preserve">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Договор заключен в результате публичной оферты путем оформления ответчиком заявл</w:t>
      </w:r>
      <w:r>
        <w:rPr>
          <w:lang w:val="en-BE" w:eastAsia="en-BE" w:bidi="ar-SA"/>
        </w:rPr>
        <w:t>ения на получение кредитной карты и оформления его с условиями выпуска и обслуживания кредитной карты Сбербанка, тарифами банка и памяткой держателя международных банковских карт. Во исполнение условий договора ответчику была выдана кредитная карта с лимит</w:t>
      </w:r>
      <w:r>
        <w:rPr>
          <w:lang w:val="en-BE" w:eastAsia="en-BE" w:bidi="ar-SA"/>
        </w:rPr>
        <w:t xml:space="preserve">ом кредита </w:t>
      </w:r>
      <w:r>
        <w:rPr>
          <w:rStyle w:val="cat-Sumgrp-13rplc-1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условия предоставления и возврата которого изложены в Условиях, информации о полной стоимости кредита, прилагаемой к Условиям и в Тарифах банка. </w:t>
      </w:r>
    </w:p>
    <w:p w14:paraId="3EFA4331" w14:textId="77777777" w:rsidR="00000000" w:rsidRDefault="001C7F5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4 Условий, на сумму основного долга начисляются проценты за пользование кредитом</w:t>
      </w:r>
      <w:r>
        <w:rPr>
          <w:lang w:val="en-BE" w:eastAsia="en-BE" w:bidi="ar-SA"/>
        </w:rPr>
        <w:t xml:space="preserve"> в соответствии с правилами, определенными в общих условиях, по ставке 23,9% годовых.</w:t>
      </w:r>
    </w:p>
    <w:p w14:paraId="21F07EC0" w14:textId="77777777" w:rsidR="00000000" w:rsidRDefault="001C7F5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12 условий предусмотрено, то за несвоевременное погашение обязательного платежа взимается неустойка в размере 36% годовых.</w:t>
      </w:r>
    </w:p>
    <w:p w14:paraId="223B5E53" w14:textId="77777777" w:rsidR="00000000" w:rsidRDefault="001C7F5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материалов дела, ответчи</w:t>
      </w:r>
      <w:r>
        <w:rPr>
          <w:lang w:val="en-BE" w:eastAsia="en-BE" w:bidi="ar-SA"/>
        </w:rPr>
        <w:t>к воспользовался денежными средствами из предоставленного ему кредита.</w:t>
      </w:r>
    </w:p>
    <w:p w14:paraId="5A9E5012" w14:textId="77777777" w:rsidR="00000000" w:rsidRDefault="001C7F5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настоящее время ответчик принятые на себя обязательства не выполняет. Доказательств обратного суду не представлено.</w:t>
      </w:r>
    </w:p>
    <w:p w14:paraId="0672AC0B" w14:textId="77777777" w:rsidR="00000000" w:rsidRDefault="001C7F5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13.10.2021 года ответчику направлено требование о досрочном возврат</w:t>
      </w:r>
      <w:r>
        <w:rPr>
          <w:lang w:val="en-BE" w:eastAsia="en-BE" w:bidi="ar-SA"/>
        </w:rPr>
        <w:t>е суммы кредита, процентов, неустойки. До настоящего времени требование не исполнено.</w:t>
      </w:r>
    </w:p>
    <w:p w14:paraId="783ECBE1" w14:textId="77777777" w:rsidR="00000000" w:rsidRDefault="001C7F5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 состоянию на 15.11.2021 года задолженность по договору составляет </w:t>
      </w:r>
      <w:r>
        <w:rPr>
          <w:rStyle w:val="cat-Sumgrp-8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</w:t>
      </w:r>
      <w:r>
        <w:rPr>
          <w:rStyle w:val="cat-Sumgrp-10rplc-1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просроченный основной долг, </w:t>
      </w:r>
      <w:r>
        <w:rPr>
          <w:rStyle w:val="cat-Sumgrp-11rplc-1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просроченные проценты, </w:t>
      </w:r>
      <w:r>
        <w:rPr>
          <w:rStyle w:val="cat-Sumgrp-12rplc-1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неусто</w:t>
      </w:r>
      <w:r>
        <w:rPr>
          <w:lang w:val="en-BE" w:eastAsia="en-BE" w:bidi="ar-SA"/>
        </w:rPr>
        <w:t>йка.</w:t>
      </w:r>
    </w:p>
    <w:p w14:paraId="1C20652F" w14:textId="77777777" w:rsidR="00000000" w:rsidRDefault="001C7F5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Представленный истцом расчет задолженности ответчика по кредитному договору соответствует условиям договора и рассчитан в соответствии с действующим законодательством, а потому суд признает данный расчет правильным.</w:t>
      </w:r>
    </w:p>
    <w:p w14:paraId="21D68C06" w14:textId="77777777" w:rsidR="00000000" w:rsidRDefault="001C7F5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Таким образом, суд приходит к вывод</w:t>
      </w:r>
      <w:r>
        <w:rPr>
          <w:lang w:val="en-BE" w:eastAsia="en-BE" w:bidi="ar-SA"/>
        </w:rPr>
        <w:t xml:space="preserve">у, что факт наличия у ответчика перед истцом задолженности в размере </w:t>
      </w:r>
      <w:r>
        <w:rPr>
          <w:rStyle w:val="cat-Sumgrp-8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подтвержден материалами дела.</w:t>
      </w:r>
    </w:p>
    <w:p w14:paraId="3EC694C0" w14:textId="77777777" w:rsidR="00000000" w:rsidRDefault="001C7F5A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заключении кредитного договора истец и ответчик достигли соглашения по всем существенным условиям кредитного обязательств, в том числе и по порядку</w:t>
      </w:r>
      <w:r>
        <w:rPr>
          <w:lang w:val="en-BE" w:eastAsia="en-BE" w:bidi="ar-SA"/>
        </w:rPr>
        <w:t xml:space="preserve"> взимания процентов и начисления неустойки.</w:t>
      </w:r>
    </w:p>
    <w:p w14:paraId="63456A08" w14:textId="77777777" w:rsidR="00000000" w:rsidRDefault="001C7F5A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заявления на получение кредитной карты следует, что ответчик с Условиями выпуска и обслуживания кредитной карты ПАО "Сбербанк" и тарифами Банка ознакомлен, согласен и обязуется их выполнять, о чем имеется собс</w:t>
      </w:r>
      <w:r>
        <w:rPr>
          <w:lang w:val="en-BE" w:eastAsia="en-BE" w:bidi="ar-SA"/>
        </w:rPr>
        <w:t>твенноручная подпись.</w:t>
      </w:r>
    </w:p>
    <w:p w14:paraId="79019E67" w14:textId="77777777" w:rsidR="00000000" w:rsidRDefault="001C7F5A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пункту 4.1.3. Условий выпуска и обслуживания кредитной карты ПАО Сбербанк, клиент обязан ежемесячно до наступления даты платежа пополнить счет карты на сумму обязательного платежа, указанную в отчете для погашения задолженнос</w:t>
      </w:r>
      <w:r>
        <w:rPr>
          <w:lang w:val="en-BE" w:eastAsia="en-BE" w:bidi="ar-SA"/>
        </w:rPr>
        <w:t>ти.</w:t>
      </w:r>
    </w:p>
    <w:p w14:paraId="4E26CC07" w14:textId="77777777" w:rsidR="00000000" w:rsidRDefault="001C7F5A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5.2.10. Условий установлено право Банка на приостановление или досрочное прекращение проведения расходных операций по счету карты.</w:t>
      </w:r>
    </w:p>
    <w:p w14:paraId="416E1710" w14:textId="77777777" w:rsidR="00000000" w:rsidRDefault="001C7F5A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 3.5 Условий на сумму основного долга начисляются проценты за пользование кредитом по ставке и на услови</w:t>
      </w:r>
      <w:r>
        <w:rPr>
          <w:lang w:val="en-BE" w:eastAsia="en-BE" w:bidi="ar-SA"/>
        </w:rPr>
        <w:t>ях, определенных тарифами Банка. Проценты начисляются с даты отражения операции по ссудному счету (не включая эту дату) до даты погашения задолженности (включительно). При исчислении процентов за пользование кредитными средствами в расчет принимается факти</w:t>
      </w:r>
      <w:r>
        <w:rPr>
          <w:lang w:val="en-BE" w:eastAsia="en-BE" w:bidi="ar-SA"/>
        </w:rPr>
        <w:t>ческое количество календарных дней в платежном периоде, в году - действительное число календарных дней.</w:t>
      </w:r>
    </w:p>
    <w:p w14:paraId="37779795" w14:textId="77777777" w:rsidR="00000000" w:rsidRDefault="001C7F5A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пункте 3.11 Условий указана очередность распределения денежных средств, поступающих на счет карты.</w:t>
      </w:r>
    </w:p>
    <w:p w14:paraId="01FEEFA5" w14:textId="77777777" w:rsidR="00000000" w:rsidRDefault="001C7F5A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3.10. Условий предусмотрено, что за несвоев</w:t>
      </w:r>
      <w:r>
        <w:rPr>
          <w:lang w:val="en-BE" w:eastAsia="en-BE" w:bidi="ar-SA"/>
        </w:rPr>
        <w:t>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включается в сумму очередного обязательного пла</w:t>
      </w:r>
      <w:r>
        <w:rPr>
          <w:lang w:val="en-BE" w:eastAsia="en-BE" w:bidi="ar-SA"/>
        </w:rPr>
        <w:t>тежа до полной оплаты клиентом всей суммы неустойки, рассчитанной по дату оплаты суммы просроченного основного долга в полном объеме.</w:t>
      </w:r>
    </w:p>
    <w:p w14:paraId="2C3C4F7B" w14:textId="77777777" w:rsidR="00000000" w:rsidRDefault="001C7F5A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Учитывая изложенное, при отсутствии доказательств обратного, суд взыскивает с ответчика в пользу истца задолженность по эм</w:t>
      </w:r>
      <w:r>
        <w:rPr>
          <w:lang w:val="en-BE" w:eastAsia="en-BE" w:bidi="ar-SA"/>
        </w:rPr>
        <w:t xml:space="preserve">иссионному контракту в указанном истцом размере. </w:t>
      </w:r>
    </w:p>
    <w:p w14:paraId="20C1E08E" w14:textId="77777777" w:rsidR="00000000" w:rsidRDefault="001C7F5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вынесении решения судом также учитывается, что истцом при подаче искового заявления понесены расходы по оплате госпошлины в размере </w:t>
      </w:r>
      <w:r>
        <w:rPr>
          <w:rStyle w:val="cat-Sumgrp-9rplc-20"/>
          <w:lang w:val="en-BE" w:eastAsia="en-BE" w:bidi="ar-SA"/>
        </w:rPr>
        <w:t>сумма</w:t>
      </w:r>
    </w:p>
    <w:p w14:paraId="48D05AE9" w14:textId="77777777" w:rsidR="00000000" w:rsidRDefault="001C7F5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 ст. 194 - 199 ГПК Р</w:t>
      </w:r>
      <w:r>
        <w:rPr>
          <w:lang w:val="en-BE" w:eastAsia="en-BE" w:bidi="ar-SA"/>
        </w:rPr>
        <w:t>Ф, суд</w:t>
      </w:r>
    </w:p>
    <w:p w14:paraId="7C3C86BD" w14:textId="77777777" w:rsidR="00000000" w:rsidRDefault="001C7F5A">
      <w:pPr>
        <w:widowControl w:val="0"/>
        <w:ind w:firstLine="709"/>
        <w:jc w:val="both"/>
        <w:rPr>
          <w:lang w:val="en-BE" w:eastAsia="en-BE" w:bidi="ar-SA"/>
        </w:rPr>
      </w:pPr>
    </w:p>
    <w:p w14:paraId="390A08A8" w14:textId="77777777" w:rsidR="00000000" w:rsidRDefault="001C7F5A">
      <w:pPr>
        <w:widowControl w:val="0"/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50FAE295" w14:textId="77777777" w:rsidR="00000000" w:rsidRDefault="001C7F5A">
      <w:pPr>
        <w:widowControl w:val="0"/>
        <w:ind w:firstLine="709"/>
        <w:jc w:val="both"/>
        <w:rPr>
          <w:lang w:val="en-BE" w:eastAsia="en-BE" w:bidi="ar-SA"/>
        </w:rPr>
      </w:pPr>
    </w:p>
    <w:p w14:paraId="43D347E5" w14:textId="77777777" w:rsidR="00000000" w:rsidRDefault="001C7F5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«ПАО «Сбербанк России» в лице филиала - Московского банка ПАО «Сбербанк» удовлетворить.</w:t>
      </w:r>
    </w:p>
    <w:p w14:paraId="1B79E6E6" w14:textId="77777777" w:rsidR="00000000" w:rsidRDefault="001C7F5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Сытника Валентина Александровича в пользу ПАО «Сбербанк России» в лице филиала - Московского банка ПАО «Сбербанк» сумму за</w:t>
      </w:r>
      <w:r>
        <w:rPr>
          <w:lang w:val="en-BE" w:eastAsia="en-BE" w:bidi="ar-SA"/>
        </w:rPr>
        <w:t xml:space="preserve">долженности по эмиссионному контракту в размере </w:t>
      </w:r>
      <w:r>
        <w:rPr>
          <w:rStyle w:val="cat-Sumgrp-8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9rplc-23"/>
          <w:lang w:val="en-BE" w:eastAsia="en-BE" w:bidi="ar-SA"/>
        </w:rPr>
        <w:t>сумма</w:t>
      </w:r>
    </w:p>
    <w:p w14:paraId="2E9BBCB4" w14:textId="77777777" w:rsidR="00000000" w:rsidRDefault="001C7F5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Савеловский районный суд </w:t>
      </w:r>
      <w:r>
        <w:rPr>
          <w:rStyle w:val="cat-Addressgrp-1rplc-2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в оконча</w:t>
      </w:r>
      <w:r>
        <w:rPr>
          <w:lang w:val="en-BE" w:eastAsia="en-BE" w:bidi="ar-SA"/>
        </w:rPr>
        <w:t>тельной форме.</w:t>
      </w:r>
    </w:p>
    <w:p w14:paraId="27A3133E" w14:textId="77777777" w:rsidR="00000000" w:rsidRDefault="001C7F5A">
      <w:pPr>
        <w:ind w:firstLine="709"/>
        <w:jc w:val="both"/>
        <w:rPr>
          <w:lang w:val="en-BE" w:eastAsia="en-BE" w:bidi="ar-SA"/>
        </w:rPr>
      </w:pPr>
    </w:p>
    <w:p w14:paraId="362600CC" w14:textId="77777777" w:rsidR="00000000" w:rsidRDefault="001C7F5A">
      <w:pPr>
        <w:ind w:firstLine="709"/>
        <w:jc w:val="both"/>
        <w:rPr>
          <w:lang w:val="en-BE" w:eastAsia="en-BE" w:bidi="ar-SA"/>
        </w:rPr>
      </w:pPr>
    </w:p>
    <w:p w14:paraId="6AF972B1" w14:textId="77777777" w:rsidR="00000000" w:rsidRDefault="001C7F5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                                                                                                      А.А. Миронова</w:t>
      </w:r>
    </w:p>
    <w:p w14:paraId="7EB1CF4E" w14:textId="77777777" w:rsidR="00000000" w:rsidRDefault="001C7F5A">
      <w:pPr>
        <w:ind w:firstLine="709"/>
        <w:jc w:val="both"/>
        <w:rPr>
          <w:lang w:val="en-BE" w:eastAsia="en-BE" w:bidi="ar-SA"/>
        </w:rPr>
      </w:pPr>
    </w:p>
    <w:p w14:paraId="066AEFD5" w14:textId="77777777" w:rsidR="00000000" w:rsidRDefault="001C7F5A">
      <w:pPr>
        <w:ind w:firstLine="709"/>
        <w:jc w:val="both"/>
        <w:rPr>
          <w:lang w:val="en-BE" w:eastAsia="en-BE" w:bidi="ar-SA"/>
        </w:rPr>
      </w:pPr>
    </w:p>
    <w:p w14:paraId="4F7F61AB" w14:textId="77777777" w:rsidR="00000000" w:rsidRDefault="001C7F5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принято судом в окончательной форме 12.08.2022 года.</w:t>
      </w:r>
    </w:p>
    <w:p w14:paraId="64D2CC2A" w14:textId="77777777" w:rsidR="00000000" w:rsidRDefault="001C7F5A">
      <w:pPr>
        <w:ind w:firstLine="709"/>
        <w:jc w:val="both"/>
        <w:rPr>
          <w:lang w:val="en-BE" w:eastAsia="en-BE" w:bidi="ar-SA"/>
        </w:rPr>
      </w:pPr>
    </w:p>
    <w:p w14:paraId="05EF4872" w14:textId="77777777" w:rsidR="00000000" w:rsidRDefault="001C7F5A">
      <w:pPr>
        <w:ind w:firstLine="709"/>
        <w:jc w:val="both"/>
        <w:rPr>
          <w:lang w:val="en-BE" w:eastAsia="en-BE" w:bidi="ar-SA"/>
        </w:rPr>
      </w:pPr>
    </w:p>
    <w:p w14:paraId="47BAE114" w14:textId="77777777" w:rsidR="00000000" w:rsidRDefault="001C7F5A">
      <w:pPr>
        <w:ind w:firstLine="709"/>
        <w:jc w:val="both"/>
        <w:rPr>
          <w:lang w:val="en-BE" w:eastAsia="en-BE" w:bidi="ar-SA"/>
        </w:rPr>
      </w:pPr>
    </w:p>
    <w:p w14:paraId="6759A7C9" w14:textId="77777777" w:rsidR="00000000" w:rsidRDefault="001C7F5A">
      <w:pPr>
        <w:ind w:firstLine="709"/>
        <w:jc w:val="both"/>
        <w:rPr>
          <w:lang w:val="en-BE" w:eastAsia="en-BE" w:bidi="ar-SA"/>
        </w:rPr>
      </w:pPr>
    </w:p>
    <w:p w14:paraId="7586BCF5" w14:textId="77777777" w:rsidR="00000000" w:rsidRDefault="001C7F5A">
      <w:pPr>
        <w:ind w:firstLine="709"/>
        <w:jc w:val="both"/>
        <w:rPr>
          <w:lang w:val="en-BE" w:eastAsia="en-BE" w:bidi="ar-SA"/>
        </w:rPr>
      </w:pPr>
    </w:p>
    <w:p w14:paraId="4D0BF545" w14:textId="77777777" w:rsidR="00000000" w:rsidRDefault="001C7F5A">
      <w:pPr>
        <w:ind w:firstLine="709"/>
        <w:jc w:val="both"/>
        <w:rPr>
          <w:lang w:val="en-BE" w:eastAsia="en-BE" w:bidi="ar-SA"/>
        </w:rPr>
      </w:pPr>
    </w:p>
    <w:p w14:paraId="5ECD320E" w14:textId="77777777" w:rsidR="00000000" w:rsidRDefault="001C7F5A">
      <w:pPr>
        <w:ind w:firstLine="709"/>
        <w:jc w:val="both"/>
        <w:rPr>
          <w:lang w:val="en-BE" w:eastAsia="en-BE" w:bidi="ar-SA"/>
        </w:rPr>
      </w:pPr>
    </w:p>
    <w:p w14:paraId="010622B3" w14:textId="77777777" w:rsidR="00000000" w:rsidRDefault="001C7F5A">
      <w:pPr>
        <w:ind w:firstLine="709"/>
        <w:jc w:val="both"/>
        <w:rPr>
          <w:lang w:val="en-BE" w:eastAsia="en-BE" w:bidi="ar-SA"/>
        </w:rPr>
      </w:pPr>
    </w:p>
    <w:p w14:paraId="636DD7CF" w14:textId="77777777" w:rsidR="00000000" w:rsidRDefault="001C7F5A">
      <w:pPr>
        <w:ind w:firstLine="720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2-4137/2022</w:t>
      </w:r>
    </w:p>
    <w:p w14:paraId="07FD158B" w14:textId="77777777" w:rsidR="00000000" w:rsidRDefault="001C7F5A">
      <w:pPr>
        <w:ind w:firstLine="720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13301F4F" w14:textId="77777777" w:rsidR="00000000" w:rsidRDefault="001C7F5A">
      <w:pPr>
        <w:ind w:firstLine="720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382DDAD0" w14:textId="77777777" w:rsidR="00000000" w:rsidRDefault="001C7F5A">
      <w:pPr>
        <w:ind w:firstLine="720"/>
        <w:jc w:val="center"/>
        <w:rPr>
          <w:lang w:val="en-BE" w:eastAsia="en-BE" w:bidi="ar-SA"/>
        </w:rPr>
      </w:pPr>
    </w:p>
    <w:p w14:paraId="5230317B" w14:textId="77777777" w:rsidR="00000000" w:rsidRDefault="001C7F5A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08 августа 2022 года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rStyle w:val="cat-Addressgrp-0rplc-26"/>
          <w:lang w:val="en-BE" w:eastAsia="en-BE" w:bidi="ar-SA"/>
        </w:rPr>
        <w:t>адрес</w:t>
      </w:r>
    </w:p>
    <w:p w14:paraId="1DE7264F" w14:textId="77777777" w:rsidR="00000000" w:rsidRDefault="001C7F5A">
      <w:pPr>
        <w:ind w:firstLine="720"/>
        <w:jc w:val="both"/>
        <w:rPr>
          <w:lang w:val="en-BE" w:eastAsia="en-BE" w:bidi="ar-SA"/>
        </w:rPr>
      </w:pPr>
    </w:p>
    <w:p w14:paraId="47B56A62" w14:textId="77777777" w:rsidR="00000000" w:rsidRDefault="001C7F5A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Савеловский районный суд </w:t>
      </w:r>
      <w:r>
        <w:rPr>
          <w:rStyle w:val="cat-Addressgrp-1rplc-2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в составе председательствующего судьи Мироновой А.А., при секретаре </w:t>
      </w:r>
      <w:r>
        <w:rPr>
          <w:rStyle w:val="cat-FIOgrp-3rplc-29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по иску ПАО «Сбербанк России» в лице филиала – Московско</w:t>
      </w:r>
      <w:r>
        <w:rPr>
          <w:lang w:val="en-BE" w:eastAsia="en-BE" w:bidi="ar-SA"/>
        </w:rPr>
        <w:t xml:space="preserve">го банка ПАО Сбербанк к Сытнику Валентину Александровичу о взыскании задолженности по эмиссионному контракту, </w:t>
      </w:r>
    </w:p>
    <w:p w14:paraId="15BF0899" w14:textId="77777777" w:rsidR="00000000" w:rsidRDefault="001C7F5A">
      <w:pPr>
        <w:ind w:firstLine="720"/>
        <w:jc w:val="both"/>
        <w:rPr>
          <w:lang w:val="en-BE" w:eastAsia="en-BE" w:bidi="ar-SA"/>
        </w:rPr>
      </w:pPr>
    </w:p>
    <w:p w14:paraId="5CB984A3" w14:textId="77777777" w:rsidR="00000000" w:rsidRDefault="001C7F5A">
      <w:pPr>
        <w:ind w:firstLine="720"/>
        <w:jc w:val="both"/>
        <w:rPr>
          <w:lang w:val="en-BE" w:eastAsia="en-BE" w:bidi="ar-SA"/>
        </w:rPr>
      </w:pPr>
    </w:p>
    <w:p w14:paraId="54223DC0" w14:textId="77777777" w:rsidR="00000000" w:rsidRDefault="001C7F5A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Руководствуясь ст.199 ГПК РФ,</w:t>
      </w:r>
    </w:p>
    <w:p w14:paraId="40A7D51A" w14:textId="77777777" w:rsidR="00000000" w:rsidRDefault="001C7F5A">
      <w:pPr>
        <w:ind w:firstLine="720"/>
        <w:jc w:val="both"/>
        <w:rPr>
          <w:lang w:val="en-BE" w:eastAsia="en-BE" w:bidi="ar-SA"/>
        </w:rPr>
      </w:pPr>
    </w:p>
    <w:p w14:paraId="01A724EF" w14:textId="77777777" w:rsidR="00000000" w:rsidRDefault="001C7F5A">
      <w:pPr>
        <w:widowControl w:val="0"/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04409A2D" w14:textId="77777777" w:rsidR="00000000" w:rsidRDefault="001C7F5A">
      <w:pPr>
        <w:widowControl w:val="0"/>
        <w:ind w:firstLine="709"/>
        <w:jc w:val="both"/>
        <w:rPr>
          <w:lang w:val="en-BE" w:eastAsia="en-BE" w:bidi="ar-SA"/>
        </w:rPr>
      </w:pPr>
    </w:p>
    <w:p w14:paraId="3D67706A" w14:textId="77777777" w:rsidR="00000000" w:rsidRDefault="001C7F5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«ПАО «Сбербанк России» в лице филиала - Московского банка ПАО «Сбербанк» удовлетворит</w:t>
      </w:r>
      <w:r>
        <w:rPr>
          <w:lang w:val="en-BE" w:eastAsia="en-BE" w:bidi="ar-SA"/>
        </w:rPr>
        <w:t>ь.</w:t>
      </w:r>
    </w:p>
    <w:p w14:paraId="44505D18" w14:textId="77777777" w:rsidR="00000000" w:rsidRDefault="001C7F5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Сытника Валентина Александровича в пользу ПАО «Сбербанк России» в лице филиала - Московского банка ПАО «Сбербанк» сумму задолженности по эмиссионному контракту в размере </w:t>
      </w:r>
      <w:r>
        <w:rPr>
          <w:rStyle w:val="cat-Sumgrp-8rplc-3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9rplc-33"/>
          <w:lang w:val="en-BE" w:eastAsia="en-BE" w:bidi="ar-SA"/>
        </w:rPr>
        <w:t>сумма</w:t>
      </w:r>
    </w:p>
    <w:p w14:paraId="5A10405A" w14:textId="77777777" w:rsidR="00000000" w:rsidRDefault="001C7F5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  <w:r>
        <w:rPr>
          <w:lang w:val="en-BE" w:eastAsia="en-BE" w:bidi="ar-SA"/>
        </w:rPr>
        <w:t xml:space="preserve"> может быть обжаловано в Московский городской суд через Савеловский районный суд </w:t>
      </w:r>
      <w:r>
        <w:rPr>
          <w:rStyle w:val="cat-Addressgrp-1rplc-3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в окончательной форме.</w:t>
      </w:r>
    </w:p>
    <w:p w14:paraId="3C81A658" w14:textId="77777777" w:rsidR="00000000" w:rsidRDefault="001C7F5A">
      <w:pPr>
        <w:ind w:firstLine="709"/>
        <w:jc w:val="both"/>
        <w:rPr>
          <w:lang w:val="en-BE" w:eastAsia="en-BE" w:bidi="ar-SA"/>
        </w:rPr>
      </w:pPr>
    </w:p>
    <w:p w14:paraId="54D75C27" w14:textId="77777777" w:rsidR="00000000" w:rsidRDefault="001C7F5A">
      <w:pPr>
        <w:ind w:firstLine="709"/>
        <w:jc w:val="both"/>
        <w:rPr>
          <w:lang w:val="en-BE" w:eastAsia="en-BE" w:bidi="ar-SA"/>
        </w:rPr>
      </w:pPr>
    </w:p>
    <w:p w14:paraId="64F72A5E" w14:textId="77777777" w:rsidR="00000000" w:rsidRDefault="001C7F5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                                                                                            </w:t>
      </w:r>
      <w:r>
        <w:rPr>
          <w:lang w:val="en-BE" w:eastAsia="en-BE" w:bidi="ar-SA"/>
        </w:rPr>
        <w:t xml:space="preserve">    А.А. Миронова</w:t>
      </w:r>
    </w:p>
    <w:p w14:paraId="79214F0E" w14:textId="77777777" w:rsidR="00000000" w:rsidRDefault="001C7F5A">
      <w:pPr>
        <w:ind w:firstLine="720"/>
        <w:jc w:val="both"/>
        <w:rPr>
          <w:lang w:val="en-BE" w:eastAsia="en-BE" w:bidi="ar-SA"/>
        </w:rPr>
      </w:pPr>
    </w:p>
    <w:p w14:paraId="0DE2D668" w14:textId="77777777" w:rsidR="00000000" w:rsidRDefault="001C7F5A">
      <w:pPr>
        <w:ind w:firstLine="720"/>
        <w:jc w:val="both"/>
        <w:rPr>
          <w:lang w:val="en-BE" w:eastAsia="en-BE" w:bidi="ar-SA"/>
        </w:rPr>
      </w:pPr>
    </w:p>
    <w:p w14:paraId="5248133F" w14:textId="77777777" w:rsidR="00000000" w:rsidRDefault="001C7F5A">
      <w:pPr>
        <w:ind w:firstLine="720"/>
        <w:jc w:val="both"/>
        <w:rPr>
          <w:lang w:val="en-BE" w:eastAsia="en-BE" w:bidi="ar-SA"/>
        </w:rPr>
      </w:pPr>
    </w:p>
    <w:p w14:paraId="32172BF5" w14:textId="77777777" w:rsidR="00000000" w:rsidRDefault="001C7F5A">
      <w:pPr>
        <w:ind w:firstLine="709"/>
        <w:jc w:val="both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F5A"/>
    <w:rsid w:val="001C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5A591055"/>
  <w15:chartTrackingRefBased/>
  <w15:docId w15:val="{0E08FA05-84BA-4366-98EA-F4CDF342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3rplc-3">
    <w:name w:val="cat-FIO grp-3 rplc-3"/>
    <w:basedOn w:val="a0"/>
  </w:style>
  <w:style w:type="character" w:customStyle="1" w:styleId="cat-Sumgrp-8rplc-6">
    <w:name w:val="cat-Sum grp-8 rplc-6"/>
    <w:basedOn w:val="a0"/>
  </w:style>
  <w:style w:type="character" w:customStyle="1" w:styleId="cat-Sumgrp-9rplc-7">
    <w:name w:val="cat-Sum grp-9 rplc-7"/>
    <w:basedOn w:val="a0"/>
  </w:style>
  <w:style w:type="character" w:customStyle="1" w:styleId="cat-Sumgrp-8rplc-8">
    <w:name w:val="cat-Sum grp-8 rplc-8"/>
    <w:basedOn w:val="a0"/>
  </w:style>
  <w:style w:type="character" w:customStyle="1" w:styleId="cat-Sumgrp-10rplc-9">
    <w:name w:val="cat-Sum grp-10 rplc-9"/>
    <w:basedOn w:val="a0"/>
  </w:style>
  <w:style w:type="character" w:customStyle="1" w:styleId="cat-Sumgrp-11rplc-10">
    <w:name w:val="cat-Sum grp-11 rplc-10"/>
    <w:basedOn w:val="a0"/>
  </w:style>
  <w:style w:type="character" w:customStyle="1" w:styleId="cat-Sumgrp-12rplc-11">
    <w:name w:val="cat-Sum grp-12 rplc-11"/>
    <w:basedOn w:val="a0"/>
  </w:style>
  <w:style w:type="character" w:customStyle="1" w:styleId="cat-Sumgrp-13rplc-14">
    <w:name w:val="cat-Sum grp-13 rplc-14"/>
    <w:basedOn w:val="a0"/>
  </w:style>
  <w:style w:type="character" w:customStyle="1" w:styleId="cat-Sumgrp-8rplc-15">
    <w:name w:val="cat-Sum grp-8 rplc-15"/>
    <w:basedOn w:val="a0"/>
  </w:style>
  <w:style w:type="character" w:customStyle="1" w:styleId="cat-Sumgrp-10rplc-16">
    <w:name w:val="cat-Sum grp-10 rplc-16"/>
    <w:basedOn w:val="a0"/>
  </w:style>
  <w:style w:type="character" w:customStyle="1" w:styleId="cat-Sumgrp-11rplc-17">
    <w:name w:val="cat-Sum grp-11 rplc-17"/>
    <w:basedOn w:val="a0"/>
  </w:style>
  <w:style w:type="character" w:customStyle="1" w:styleId="cat-Sumgrp-12rplc-18">
    <w:name w:val="cat-Sum grp-12 rplc-18"/>
    <w:basedOn w:val="a0"/>
  </w:style>
  <w:style w:type="character" w:customStyle="1" w:styleId="cat-Sumgrp-8rplc-19">
    <w:name w:val="cat-Sum grp-8 rplc-19"/>
    <w:basedOn w:val="a0"/>
  </w:style>
  <w:style w:type="character" w:customStyle="1" w:styleId="cat-Sumgrp-9rplc-20">
    <w:name w:val="cat-Sum grp-9 rplc-20"/>
    <w:basedOn w:val="a0"/>
  </w:style>
  <w:style w:type="character" w:customStyle="1" w:styleId="cat-Sumgrp-8rplc-22">
    <w:name w:val="cat-Sum grp-8 rplc-22"/>
    <w:basedOn w:val="a0"/>
  </w:style>
  <w:style w:type="character" w:customStyle="1" w:styleId="cat-Sumgrp-9rplc-23">
    <w:name w:val="cat-Sum grp-9 rplc-23"/>
    <w:basedOn w:val="a0"/>
  </w:style>
  <w:style w:type="character" w:customStyle="1" w:styleId="cat-Addressgrp-1rplc-24">
    <w:name w:val="cat-Address grp-1 rplc-24"/>
    <w:basedOn w:val="a0"/>
  </w:style>
  <w:style w:type="character" w:customStyle="1" w:styleId="cat-Addressgrp-0rplc-26">
    <w:name w:val="cat-Address grp-0 rplc-26"/>
    <w:basedOn w:val="a0"/>
  </w:style>
  <w:style w:type="character" w:customStyle="1" w:styleId="cat-Addressgrp-1rplc-27">
    <w:name w:val="cat-Address grp-1 rplc-27"/>
    <w:basedOn w:val="a0"/>
  </w:style>
  <w:style w:type="character" w:customStyle="1" w:styleId="cat-FIOgrp-3rplc-29">
    <w:name w:val="cat-FIO grp-3 rplc-29"/>
    <w:basedOn w:val="a0"/>
  </w:style>
  <w:style w:type="character" w:customStyle="1" w:styleId="cat-Sumgrp-8rplc-32">
    <w:name w:val="cat-Sum grp-8 rplc-32"/>
    <w:basedOn w:val="a0"/>
  </w:style>
  <w:style w:type="character" w:customStyle="1" w:styleId="cat-Sumgrp-9rplc-33">
    <w:name w:val="cat-Sum grp-9 rplc-33"/>
    <w:basedOn w:val="a0"/>
  </w:style>
  <w:style w:type="character" w:customStyle="1" w:styleId="cat-Addressgrp-1rplc-34">
    <w:name w:val="cat-Address grp-1 rplc-3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1608</Words>
  <Characters>9166</Characters>
  <Application>Microsoft Office Word</Application>
  <DocSecurity>0</DocSecurity>
  <Lines>76</Lines>
  <Paragraphs>21</Paragraphs>
  <ScaleCrop>false</ScaleCrop>
  <Company/>
  <LinksUpToDate>false</LinksUpToDate>
  <CharactersWithSpaces>10753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