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709"/>
        <w:jc w:val="center"/>
        <w:rPr>
          <w:sz w:val="26"/>
          <w:szCs w:val="26"/>
        </w:rPr>
      </w:pPr>
      <w:r>
        <w:rPr>
          <w:rFonts w:ascii="Times New Roman" w:eastAsia="Times New Roman" w:hAnsi="Times New Roman" w:cs="Times New Roman"/>
          <w:b/>
          <w:bCs/>
          <w:sz w:val="26"/>
          <w:szCs w:val="26"/>
          <w:highlight w:val="none"/>
        </w:rPr>
        <w:t>РЕШЕНИЕ</w:t>
      </w:r>
    </w:p>
    <w:p>
      <w:pPr>
        <w:spacing w:before="0" w:after="0"/>
        <w:ind w:firstLine="709"/>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ind w:firstLine="709"/>
        <w:jc w:val="both"/>
        <w:rPr>
          <w:sz w:val="26"/>
          <w:szCs w:val="26"/>
        </w:rPr>
      </w:pPr>
    </w:p>
    <w:p>
      <w:pPr>
        <w:spacing w:before="0" w:after="0"/>
        <w:ind w:firstLine="709"/>
        <w:jc w:val="both"/>
        <w:rPr>
          <w:sz w:val="26"/>
          <w:szCs w:val="26"/>
        </w:rPr>
      </w:pPr>
      <w:r>
        <w:rPr>
          <w:rStyle w:val="cat-Dategrp-3rplc-0"/>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w:t>
      </w:r>
      <w:r>
        <w:rPr>
          <w:rStyle w:val="cat-Addressgrp-0rplc-1"/>
          <w:rFonts w:ascii="Times New Roman" w:eastAsia="Times New Roman" w:hAnsi="Times New Roman" w:cs="Times New Roman"/>
          <w:sz w:val="26"/>
          <w:szCs w:val="26"/>
          <w:highlight w:val="none"/>
        </w:rPr>
        <w:t>адрес</w:t>
      </w: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Люблинский районный суд </w:t>
      </w:r>
      <w:r>
        <w:rPr>
          <w:rStyle w:val="cat-Addressgrp-1rplc-2"/>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в составе председательствующего судьи Кац Ю.А., при секретаре </w:t>
      </w:r>
      <w:r>
        <w:rPr>
          <w:rStyle w:val="cat-FIOgrp-14rplc-4"/>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p>
    <w:p>
      <w:pPr>
        <w:spacing w:before="0" w:after="0"/>
        <w:ind w:firstLine="709"/>
        <w:jc w:val="both"/>
        <w:rPr>
          <w:sz w:val="26"/>
          <w:szCs w:val="26"/>
        </w:rPr>
      </w:pPr>
      <w:r>
        <w:rPr>
          <w:rFonts w:ascii="Times New Roman" w:eastAsia="Times New Roman" w:hAnsi="Times New Roman" w:cs="Times New Roman"/>
          <w:sz w:val="26"/>
          <w:szCs w:val="26"/>
          <w:highlight w:val="none"/>
        </w:rPr>
        <w:t>рассмотрев в открытом судебном</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заседании гражданское дело № 2-</w:t>
      </w:r>
      <w:r>
        <w:rPr>
          <w:rFonts w:ascii="Times New Roman" w:eastAsia="Times New Roman" w:hAnsi="Times New Roman" w:cs="Times New Roman"/>
          <w:sz w:val="26"/>
          <w:szCs w:val="26"/>
          <w:highlight w:val="none"/>
        </w:rPr>
        <w:t>4205</w:t>
      </w:r>
      <w:r>
        <w:rPr>
          <w:rFonts w:ascii="Times New Roman" w:eastAsia="Times New Roman" w:hAnsi="Times New Roman" w:cs="Times New Roman"/>
          <w:sz w:val="26"/>
          <w:szCs w:val="26"/>
          <w:highlight w:val="none"/>
        </w:rPr>
        <w:t>/</w:t>
      </w:r>
      <w:r>
        <w:rPr>
          <w:rStyle w:val="cat-Dategrp-4rplc-5"/>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иску ПАО Сбербанк в лице филиала - Московский банк ПАО Сбербанк к </w:t>
      </w:r>
      <w:r>
        <w:rPr>
          <w:rFonts w:ascii="Times New Roman" w:eastAsia="Times New Roman" w:hAnsi="Times New Roman" w:cs="Times New Roman"/>
          <w:sz w:val="26"/>
          <w:szCs w:val="26"/>
          <w:highlight w:val="none"/>
        </w:rPr>
        <w:t>Кашириной Елене Евгеньевне</w:t>
      </w:r>
      <w:r>
        <w:rPr>
          <w:rFonts w:ascii="Times New Roman" w:eastAsia="Times New Roman" w:hAnsi="Times New Roman" w:cs="Times New Roman"/>
          <w:sz w:val="26"/>
          <w:szCs w:val="26"/>
          <w:highlight w:val="none"/>
        </w:rPr>
        <w:t xml:space="preserve"> о </w:t>
      </w:r>
      <w:r>
        <w:rPr>
          <w:rFonts w:ascii="Times New Roman" w:eastAsia="Times New Roman" w:hAnsi="Times New Roman" w:cs="Times New Roman"/>
          <w:sz w:val="26"/>
          <w:szCs w:val="26"/>
          <w:highlight w:val="none"/>
        </w:rPr>
        <w:t xml:space="preserve">расторжении кредитного договора, </w:t>
      </w:r>
      <w:r>
        <w:rPr>
          <w:rFonts w:ascii="Times New Roman" w:eastAsia="Times New Roman" w:hAnsi="Times New Roman" w:cs="Times New Roman"/>
          <w:sz w:val="26"/>
          <w:szCs w:val="26"/>
          <w:highlight w:val="none"/>
        </w:rPr>
        <w:t>взыскании задолженности по кредитному договору,</w:t>
      </w:r>
    </w:p>
    <w:p>
      <w:pPr>
        <w:spacing w:before="0" w:after="0"/>
        <w:ind w:firstLine="709"/>
        <w:jc w:val="both"/>
        <w:rPr>
          <w:sz w:val="26"/>
          <w:szCs w:val="26"/>
        </w:rPr>
      </w:pPr>
    </w:p>
    <w:p>
      <w:pPr>
        <w:spacing w:before="0" w:after="0"/>
        <w:ind w:firstLine="709"/>
        <w:jc w:val="center"/>
        <w:rPr>
          <w:sz w:val="26"/>
          <w:szCs w:val="26"/>
        </w:rPr>
      </w:pPr>
      <w:r>
        <w:rPr>
          <w:rFonts w:ascii="Times New Roman" w:eastAsia="Times New Roman" w:hAnsi="Times New Roman" w:cs="Times New Roman"/>
          <w:b/>
          <w:bCs/>
          <w:sz w:val="26"/>
          <w:szCs w:val="26"/>
          <w:highlight w:val="none"/>
        </w:rPr>
        <w:t>УСТАНОВИЛ:</w:t>
      </w: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ПАО Сбербанк в лице филиала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Московск</w:t>
      </w:r>
      <w:r>
        <w:rPr>
          <w:rFonts w:ascii="Times New Roman" w:eastAsia="Times New Roman" w:hAnsi="Times New Roman" w:cs="Times New Roman"/>
          <w:sz w:val="26"/>
          <w:szCs w:val="26"/>
          <w:highlight w:val="none"/>
        </w:rPr>
        <w:t>ий</w:t>
      </w:r>
      <w:r>
        <w:rPr>
          <w:rFonts w:ascii="Times New Roman" w:eastAsia="Times New Roman" w:hAnsi="Times New Roman" w:cs="Times New Roman"/>
          <w:sz w:val="26"/>
          <w:szCs w:val="26"/>
          <w:highlight w:val="none"/>
        </w:rPr>
        <w:t xml:space="preserve"> банк ПАО Сбербанк обратилось в суд с иском к </w:t>
      </w:r>
      <w:r>
        <w:rPr>
          <w:rFonts w:ascii="Times New Roman" w:eastAsia="Times New Roman" w:hAnsi="Times New Roman" w:cs="Times New Roman"/>
          <w:sz w:val="26"/>
          <w:szCs w:val="26"/>
          <w:highlight w:val="none"/>
        </w:rPr>
        <w:t>Кашириной Е.Е.</w:t>
      </w:r>
      <w:r>
        <w:rPr>
          <w:rFonts w:ascii="Times New Roman" w:eastAsia="Times New Roman" w:hAnsi="Times New Roman" w:cs="Times New Roman"/>
          <w:sz w:val="26"/>
          <w:szCs w:val="26"/>
          <w:highlight w:val="none"/>
        </w:rPr>
        <w:t xml:space="preserve"> о расторжении кредитного договора, взыскании задолженности по кредитному договору в размере </w:t>
      </w:r>
      <w:r>
        <w:rPr>
          <w:rStyle w:val="cat-Sumgrp-21rplc-8"/>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расходов по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плате государственной пошлины</w:t>
      </w:r>
      <w:r>
        <w:rPr>
          <w:rFonts w:ascii="Times New Roman" w:eastAsia="Times New Roman" w:hAnsi="Times New Roman" w:cs="Times New Roman"/>
          <w:sz w:val="26"/>
          <w:szCs w:val="26"/>
          <w:highlight w:val="none"/>
        </w:rPr>
        <w:t xml:space="preserve"> в размере </w:t>
      </w:r>
      <w:r>
        <w:rPr>
          <w:rStyle w:val="cat-Sumgrp-22rplc-9"/>
          <w:rFonts w:ascii="Times New Roman" w:eastAsia="Times New Roman" w:hAnsi="Times New Roman" w:cs="Times New Roman"/>
          <w:sz w:val="26"/>
          <w:szCs w:val="26"/>
          <w:highlight w:val="none"/>
        </w:rPr>
        <w:t>сумма</w:t>
      </w:r>
    </w:p>
    <w:p>
      <w:pPr>
        <w:spacing w:before="0" w:after="0"/>
        <w:ind w:firstLine="709"/>
        <w:jc w:val="both"/>
        <w:rPr>
          <w:sz w:val="26"/>
          <w:szCs w:val="26"/>
        </w:rPr>
      </w:pPr>
      <w:r>
        <w:rPr>
          <w:rFonts w:ascii="Times New Roman" w:eastAsia="Times New Roman" w:hAnsi="Times New Roman" w:cs="Times New Roman"/>
          <w:sz w:val="26"/>
          <w:szCs w:val="26"/>
          <w:highlight w:val="none"/>
        </w:rPr>
        <w:t>В обоснование исковых требований истец указал</w:t>
      </w:r>
      <w:r>
        <w:rPr>
          <w:rFonts w:ascii="Times New Roman" w:eastAsia="Times New Roman" w:hAnsi="Times New Roman" w:cs="Times New Roman"/>
          <w:sz w:val="26"/>
          <w:szCs w:val="26"/>
          <w:highlight w:val="none"/>
        </w:rPr>
        <w:t xml:space="preserve">, что </w:t>
      </w:r>
      <w:r>
        <w:rPr>
          <w:rStyle w:val="cat-OrganizationNamegrp-28rplc-10"/>
          <w:rFonts w:ascii="Times New Roman" w:eastAsia="Times New Roman" w:hAnsi="Times New Roman" w:cs="Times New Roman"/>
          <w:sz w:val="26"/>
          <w:szCs w:val="26"/>
          <w:highlight w:val="none"/>
        </w:rPr>
        <w:t>наименование организации</w:t>
      </w:r>
      <w:r>
        <w:rPr>
          <w:rFonts w:ascii="Times New Roman" w:eastAsia="Times New Roman" w:hAnsi="Times New Roman" w:cs="Times New Roman"/>
          <w:sz w:val="26"/>
          <w:szCs w:val="26"/>
          <w:highlight w:val="none"/>
        </w:rPr>
        <w:t xml:space="preserve"> на основании заключённого </w:t>
      </w:r>
      <w:r>
        <w:rPr>
          <w:rStyle w:val="cat-Dategrp-5rplc-11"/>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кредитного договора № </w:t>
      </w:r>
      <w:r>
        <w:rPr>
          <w:rFonts w:ascii="Times New Roman" w:eastAsia="Times New Roman" w:hAnsi="Times New Roman" w:cs="Times New Roman"/>
          <w:sz w:val="26"/>
          <w:szCs w:val="26"/>
          <w:highlight w:val="none"/>
        </w:rPr>
        <w:t xml:space="preserve">93687981 </w:t>
      </w:r>
      <w:r>
        <w:rPr>
          <w:rFonts w:ascii="Times New Roman" w:eastAsia="Times New Roman" w:hAnsi="Times New Roman" w:cs="Times New Roman"/>
          <w:sz w:val="26"/>
          <w:szCs w:val="26"/>
          <w:highlight w:val="none"/>
        </w:rPr>
        <w:t xml:space="preserve">выдало кредит </w:t>
      </w:r>
      <w:r>
        <w:rPr>
          <w:rFonts w:ascii="Times New Roman" w:eastAsia="Times New Roman" w:hAnsi="Times New Roman" w:cs="Times New Roman"/>
          <w:sz w:val="26"/>
          <w:szCs w:val="26"/>
          <w:highlight w:val="none"/>
        </w:rPr>
        <w:t>Кашириной Е.Е.</w:t>
      </w:r>
      <w:r>
        <w:rPr>
          <w:rFonts w:ascii="Times New Roman" w:eastAsia="Times New Roman" w:hAnsi="Times New Roman" w:cs="Times New Roman"/>
          <w:sz w:val="26"/>
          <w:szCs w:val="26"/>
          <w:highlight w:val="none"/>
        </w:rPr>
        <w:t xml:space="preserve"> в сумме </w:t>
      </w:r>
      <w:r>
        <w:rPr>
          <w:rStyle w:val="cat-Sumgrp-23rplc-1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на срок </w:t>
      </w:r>
      <w:r>
        <w:rPr>
          <w:rFonts w:ascii="Times New Roman" w:eastAsia="Times New Roman" w:hAnsi="Times New Roman" w:cs="Times New Roman"/>
          <w:sz w:val="26"/>
          <w:szCs w:val="26"/>
          <w:highlight w:val="none"/>
        </w:rPr>
        <w:t>60</w:t>
      </w:r>
      <w:r>
        <w:rPr>
          <w:rFonts w:ascii="Times New Roman" w:eastAsia="Times New Roman" w:hAnsi="Times New Roman" w:cs="Times New Roman"/>
          <w:sz w:val="26"/>
          <w:szCs w:val="26"/>
          <w:highlight w:val="none"/>
        </w:rPr>
        <w:t xml:space="preserve"> мес. под 1</w:t>
      </w:r>
      <w:r>
        <w:rPr>
          <w:rFonts w:ascii="Times New Roman" w:eastAsia="Times New Roman" w:hAnsi="Times New Roman" w:cs="Times New Roman"/>
          <w:sz w:val="26"/>
          <w:szCs w:val="26"/>
          <w:highlight w:val="none"/>
        </w:rPr>
        <w:t>5</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6</w:t>
      </w:r>
      <w:r>
        <w:rPr>
          <w:rFonts w:ascii="Times New Roman" w:eastAsia="Times New Roman" w:hAnsi="Times New Roman" w:cs="Times New Roman"/>
          <w:sz w:val="26"/>
          <w:szCs w:val="26"/>
          <w:highlight w:val="none"/>
        </w:rPr>
        <w:t xml:space="preserve">% годовых. В соответствии с Индивидуальными условиями кредитования банк перечислил заемщику денежные средства в сумме </w:t>
      </w:r>
      <w:r>
        <w:rPr>
          <w:rStyle w:val="cat-Sumgrp-23rplc-1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Кредитный договор подписан в электронном виде простой электронной подписью, со стороны заемщика посредством использования систем «Сбербанк Онлайн» и «Мобильный банк». Возможность заключения договора через удаленные каналы обслуживания (далее - УКО) предусмотрена условиями договора банковского обслуживания. Однако ответчиком обязательства по возврату суммы кредита и уплате процентов надлежащим образом не исполняются, в связи с чем образовалась задолженность в размере </w:t>
      </w:r>
      <w:r>
        <w:rPr>
          <w:rStyle w:val="cat-Sumgrp-21rplc-1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Истец </w:t>
      </w:r>
      <w:r>
        <w:rPr>
          <w:rFonts w:ascii="Times New Roman" w:eastAsia="Times New Roman" w:hAnsi="Times New Roman" w:cs="Times New Roman"/>
          <w:sz w:val="26"/>
          <w:szCs w:val="26"/>
          <w:highlight w:val="none"/>
        </w:rPr>
        <w:t xml:space="preserve">ПАО Сбербанк </w:t>
      </w:r>
      <w:r>
        <w:rPr>
          <w:rFonts w:ascii="Times New Roman" w:eastAsia="Times New Roman" w:hAnsi="Times New Roman" w:cs="Times New Roman"/>
          <w:sz w:val="26"/>
          <w:szCs w:val="26"/>
          <w:highlight w:val="none"/>
        </w:rPr>
        <w:t>явку своего представителя в судебное заседание не обеспечил, просил рассмотреть дело в его отсутствие.</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Ответчик </w:t>
      </w:r>
      <w:r>
        <w:rPr>
          <w:rStyle w:val="cat-FIOgrp-17rplc-16"/>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в судебное заседание не явилась, о месте и времени слушания дела извещена надлежащим образом, об уважительных пр</w:t>
      </w:r>
      <w:r>
        <w:rPr>
          <w:rFonts w:ascii="Times New Roman" w:eastAsia="Times New Roman" w:hAnsi="Times New Roman" w:cs="Times New Roman"/>
          <w:sz w:val="26"/>
          <w:szCs w:val="26"/>
          <w:highlight w:val="none"/>
        </w:rPr>
        <w:t>ичинах неявки суду не сообщила, ходатайств об отложении слушания дела не поступало.</w:t>
      </w:r>
    </w:p>
    <w:p>
      <w:pPr>
        <w:spacing w:before="0" w:after="0"/>
        <w:ind w:firstLine="709"/>
        <w:jc w:val="both"/>
        <w:rPr>
          <w:sz w:val="26"/>
          <w:szCs w:val="26"/>
        </w:rPr>
      </w:pPr>
      <w:r>
        <w:rPr>
          <w:rFonts w:ascii="Times New Roman" w:eastAsia="Times New Roman" w:hAnsi="Times New Roman" w:cs="Times New Roman"/>
          <w:sz w:val="26"/>
          <w:szCs w:val="26"/>
          <w:highlight w:val="none"/>
        </w:rPr>
        <w:t>При таких обстоятельствах, с учетом положений ст. 167 ГПК РФ, суд приходит к выводу о рассмотрении дела в отсутствие сторон.</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Исследовав письменные материалы дела, суд приходит к следующим выводам. </w:t>
      </w:r>
    </w:p>
    <w:p>
      <w:pPr>
        <w:spacing w:before="0" w:after="0"/>
        <w:ind w:firstLine="709"/>
        <w:jc w:val="both"/>
        <w:rPr>
          <w:sz w:val="26"/>
          <w:szCs w:val="26"/>
        </w:rPr>
      </w:pPr>
      <w:r>
        <w:rPr>
          <w:rFonts w:ascii="Times New Roman" w:eastAsia="Times New Roman" w:hAnsi="Times New Roman" w:cs="Times New Roman"/>
          <w:sz w:val="26"/>
          <w:szCs w:val="26"/>
          <w:highlight w:val="none"/>
        </w:rPr>
        <w:t>В силу статьи 434 ГК РФ договор может быть заключен в любой форме, предусмотренной для совершения сделок, если законом для договора данного вида не установлена определенная форма.</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 соответствии с ч.1 ст. 450 ГК РФ изменение и расторжение договора возможны по соглашению сторон, если иное не предусмотрено ГК РФ, другими законами или договором. </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Согласно ч.2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или в иных случаях, предусмотренных ГК РФ, другими законами или договором. </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Согласно ч. 1 ст. 451 ГК РФ существенное изменение обстоятельств, из которых стороны исходили при заключении договора, является основанием для его изменения или расторжения, если иное не предусмотрено договором или не вытекает из его существа. Изменение обстоятельств признается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значительно отличающихся условиях. </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 силу ст. 309, 310 ГК РФ обязательства должны исполняться надлежащим образом в соответствии с условиями обязательства и требованиями закона, и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 </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 соответствии со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pPr>
        <w:spacing w:before="0" w:after="0"/>
        <w:ind w:firstLine="709"/>
        <w:jc w:val="both"/>
        <w:rPr>
          <w:sz w:val="26"/>
          <w:szCs w:val="26"/>
        </w:rPr>
      </w:pPr>
      <w:r>
        <w:rPr>
          <w:rFonts w:ascii="Times New Roman" w:eastAsia="Times New Roman" w:hAnsi="Times New Roman" w:cs="Times New Roman"/>
          <w:sz w:val="26"/>
          <w:szCs w:val="26"/>
          <w:highlight w:val="none"/>
        </w:rPr>
        <w:t>Согласно ч.1 ст. 810 ГК РФ заемщик обязан возвратить займодавцу полученную сумму займа в срок и в порядке, которые предусмотрены договором займа.</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Как установлено в судебном заседании и следует из материалов дела, </w:t>
      </w:r>
      <w:r>
        <w:rPr>
          <w:rStyle w:val="cat-Dategrp-6rplc-17"/>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w:t>
      </w:r>
      <w:r>
        <w:rPr>
          <w:rStyle w:val="cat-FIOgrp-17rplc-18"/>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обратилась в банк с заявлением на банковское обслуживание.</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 соответствии с </w:t>
      </w:r>
      <w:r>
        <w:rPr>
          <w:rFonts w:ascii="Times New Roman" w:eastAsia="Times New Roman" w:hAnsi="Times New Roman" w:cs="Times New Roman"/>
          <w:sz w:val="26"/>
          <w:szCs w:val="26"/>
          <w:highlight w:val="none"/>
        </w:rPr>
        <w:t>п.п</w:t>
      </w:r>
      <w:r>
        <w:rPr>
          <w:rFonts w:ascii="Times New Roman" w:eastAsia="Times New Roman" w:hAnsi="Times New Roman" w:cs="Times New Roman"/>
          <w:sz w:val="26"/>
          <w:szCs w:val="26"/>
          <w:highlight w:val="none"/>
        </w:rPr>
        <w:t xml:space="preserve">. 1.1 Условий банковского обслуживания надлежащим образом заключен между клиентом и </w:t>
      </w:r>
      <w:r>
        <w:rPr>
          <w:rStyle w:val="cat-OrganizationNamegrp-29rplc-19"/>
          <w:rFonts w:ascii="Times New Roman" w:eastAsia="Times New Roman" w:hAnsi="Times New Roman" w:cs="Times New Roman"/>
          <w:sz w:val="26"/>
          <w:szCs w:val="26"/>
          <w:highlight w:val="none"/>
        </w:rPr>
        <w:t>наименование организации</w:t>
      </w:r>
      <w:r>
        <w:rPr>
          <w:rFonts w:ascii="Times New Roman" w:eastAsia="Times New Roman" w:hAnsi="Times New Roman" w:cs="Times New Roman"/>
          <w:sz w:val="26"/>
          <w:szCs w:val="26"/>
          <w:highlight w:val="none"/>
        </w:rPr>
        <w:t xml:space="preserve"> будет считаться заполненное и подписанное клиентом заявление банковское обслуживание и Условия банковского обслуживания в совокупности.</w:t>
      </w:r>
    </w:p>
    <w:p>
      <w:pPr>
        <w:spacing w:before="0" w:after="0"/>
        <w:ind w:firstLine="709"/>
        <w:jc w:val="both"/>
        <w:rPr>
          <w:sz w:val="26"/>
          <w:szCs w:val="26"/>
        </w:rPr>
      </w:pPr>
      <w:r>
        <w:rPr>
          <w:rFonts w:ascii="Times New Roman" w:eastAsia="Times New Roman" w:hAnsi="Times New Roman" w:cs="Times New Roman"/>
          <w:sz w:val="26"/>
          <w:szCs w:val="26"/>
          <w:highlight w:val="none"/>
        </w:rPr>
        <w:t>Пунктом 1.2 установлено, что ДБО считается заключенным с момента получения Банком лично от клиента заявления на банковское обслуживание на бумажном носителе по форме, установленной банком, подписанного собственноручной подписью клиента.</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Подписав заявление на банковское обслуживание, </w:t>
      </w:r>
      <w:r>
        <w:rPr>
          <w:rFonts w:ascii="Times New Roman" w:eastAsia="Times New Roman" w:hAnsi="Times New Roman" w:cs="Times New Roman"/>
          <w:sz w:val="26"/>
          <w:szCs w:val="26"/>
          <w:highlight w:val="none"/>
        </w:rPr>
        <w:t>ответчик</w:t>
      </w:r>
      <w:r>
        <w:rPr>
          <w:rFonts w:ascii="Times New Roman" w:eastAsia="Times New Roman" w:hAnsi="Times New Roman" w:cs="Times New Roman"/>
          <w:sz w:val="26"/>
          <w:szCs w:val="26"/>
          <w:highlight w:val="none"/>
        </w:rPr>
        <w:t xml:space="preserve"> подтвердил свое согласие с Условиями банковского обслуживания физических лиц и обязался их выполнять.</w:t>
      </w:r>
    </w:p>
    <w:p>
      <w:pPr>
        <w:spacing w:before="0" w:after="0"/>
        <w:ind w:firstLine="709"/>
        <w:jc w:val="both"/>
        <w:rPr>
          <w:sz w:val="26"/>
          <w:szCs w:val="26"/>
        </w:rPr>
      </w:pPr>
      <w:r>
        <w:rPr>
          <w:rStyle w:val="cat-FIOgrp-17rplc-20"/>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является держателем</w:t>
      </w:r>
      <w:r>
        <w:rPr>
          <w:rFonts w:ascii="Times New Roman" w:eastAsia="Times New Roman" w:hAnsi="Times New Roman" w:cs="Times New Roman"/>
          <w:sz w:val="26"/>
          <w:szCs w:val="26"/>
          <w:highlight w:val="none"/>
        </w:rPr>
        <w:t xml:space="preserve"> дебетовой карты </w:t>
      </w:r>
      <w:r>
        <w:rPr>
          <w:rFonts w:ascii="Times New Roman" w:eastAsia="Times New Roman" w:hAnsi="Times New Roman" w:cs="Times New Roman"/>
          <w:sz w:val="26"/>
          <w:szCs w:val="26"/>
          <w:highlight w:val="none"/>
        </w:rPr>
        <w:t>Visa</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Classic</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счета карты 40817810</w:t>
      </w:r>
      <w:r>
        <w:rPr>
          <w:rFonts w:ascii="Times New Roman" w:eastAsia="Times New Roman" w:hAnsi="Times New Roman" w:cs="Times New Roman"/>
          <w:sz w:val="26"/>
          <w:szCs w:val="26"/>
          <w:highlight w:val="none"/>
        </w:rPr>
        <w:t>638120343914</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что подтверждается копией мемориального ордера от </w:t>
      </w:r>
      <w:r>
        <w:rPr>
          <w:rStyle w:val="cat-Dategrp-7rplc-21"/>
          <w:rFonts w:ascii="Times New Roman" w:eastAsia="Times New Roman" w:hAnsi="Times New Roman" w:cs="Times New Roman"/>
          <w:sz w:val="26"/>
          <w:szCs w:val="26"/>
          <w:highlight w:val="none"/>
        </w:rPr>
        <w:t>дата</w:t>
      </w:r>
    </w:p>
    <w:p>
      <w:pPr>
        <w:spacing w:before="0" w:after="0"/>
        <w:ind w:firstLine="709"/>
        <w:jc w:val="both"/>
        <w:rPr>
          <w:sz w:val="26"/>
          <w:szCs w:val="26"/>
        </w:rPr>
      </w:pPr>
      <w:r>
        <w:rPr>
          <w:rFonts w:ascii="Times New Roman" w:eastAsia="Times New Roman" w:hAnsi="Times New Roman" w:cs="Times New Roman"/>
          <w:sz w:val="26"/>
          <w:szCs w:val="26"/>
          <w:highlight w:val="none"/>
        </w:rPr>
        <w:t>Как следует из заявления на получение банковской карты, должник подтвердил свое согласие с Условиями выпуска и облуживания банковских карт, Памяткой Держателя карт ПАО Сбербанк, Памяткой по безопасности при использовании карт и Тарифами ПАО Сбербанк и обязался их выполнять</w:t>
      </w:r>
    </w:p>
    <w:p>
      <w:pPr>
        <w:spacing w:before="0" w:after="0"/>
        <w:ind w:firstLine="709"/>
        <w:jc w:val="both"/>
        <w:rPr>
          <w:sz w:val="26"/>
          <w:szCs w:val="26"/>
        </w:rPr>
      </w:pPr>
      <w:r>
        <w:rPr>
          <w:rStyle w:val="cat-Dategrp-8rplc-22"/>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ответчик самостоятельно </w:t>
      </w:r>
      <w:r>
        <w:rPr>
          <w:rFonts w:ascii="Times New Roman" w:eastAsia="Times New Roman" w:hAnsi="Times New Roman" w:cs="Times New Roman"/>
          <w:sz w:val="26"/>
          <w:szCs w:val="26"/>
          <w:highlight w:val="none"/>
        </w:rPr>
        <w:t>через мобильное приложение подключился к системе «Сбербанк Онлайн».</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Согласно выписке из журнала СМС-сообщений в системе «Мобильный банк» </w:t>
      </w:r>
      <w:r>
        <w:rPr>
          <w:rStyle w:val="cat-Dategrp-8rplc-23"/>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заемщику поступило сообщение с предложением подтвердить </w:t>
      </w:r>
      <w:r>
        <w:rPr>
          <w:rFonts w:ascii="Times New Roman" w:eastAsia="Times New Roman" w:hAnsi="Times New Roman" w:cs="Times New Roman"/>
          <w:sz w:val="26"/>
          <w:szCs w:val="26"/>
          <w:highlight w:val="none"/>
        </w:rPr>
        <w:t>получение кредита, а так же информацию по кредиту, где указаны сумма, срок кредита, итоговая процентная ставка, пароль для подтверждения.</w:t>
      </w:r>
    </w:p>
    <w:p>
      <w:pPr>
        <w:spacing w:before="0" w:after="0"/>
        <w:ind w:firstLine="709"/>
        <w:jc w:val="both"/>
        <w:rPr>
          <w:sz w:val="26"/>
          <w:szCs w:val="26"/>
        </w:rPr>
      </w:pPr>
      <w:r>
        <w:rPr>
          <w:rFonts w:ascii="Times New Roman" w:eastAsia="Times New Roman" w:hAnsi="Times New Roman" w:cs="Times New Roman"/>
          <w:sz w:val="26"/>
          <w:szCs w:val="26"/>
          <w:highlight w:val="none"/>
        </w:rPr>
        <w:t>Клиентом введен пароль подтверждения, т.е. договор подписан аналогом собственноручной подписи заемщика.</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Таким образом, между сторонами </w:t>
      </w:r>
      <w:r>
        <w:rPr>
          <w:rStyle w:val="cat-Dategrp-8rplc-24"/>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заключен кредитный договор № </w:t>
      </w:r>
      <w:r>
        <w:rPr>
          <w:rFonts w:ascii="Times New Roman" w:eastAsia="Times New Roman" w:hAnsi="Times New Roman" w:cs="Times New Roman"/>
          <w:sz w:val="26"/>
          <w:szCs w:val="26"/>
          <w:highlight w:val="none"/>
        </w:rPr>
        <w:t>93687981</w:t>
      </w:r>
      <w:r>
        <w:rPr>
          <w:rFonts w:ascii="Times New Roman" w:eastAsia="Times New Roman" w:hAnsi="Times New Roman" w:cs="Times New Roman"/>
          <w:sz w:val="26"/>
          <w:szCs w:val="26"/>
          <w:highlight w:val="none"/>
        </w:rPr>
        <w:t xml:space="preserve">, согласно которому банк выдал кредит </w:t>
      </w:r>
      <w:r>
        <w:rPr>
          <w:rFonts w:ascii="Times New Roman" w:eastAsia="Times New Roman" w:hAnsi="Times New Roman" w:cs="Times New Roman"/>
          <w:sz w:val="26"/>
          <w:szCs w:val="26"/>
          <w:highlight w:val="none"/>
        </w:rPr>
        <w:t>Кашириной Е.Е.</w:t>
      </w:r>
      <w:r>
        <w:rPr>
          <w:rFonts w:ascii="Times New Roman" w:eastAsia="Times New Roman" w:hAnsi="Times New Roman" w:cs="Times New Roman"/>
          <w:sz w:val="26"/>
          <w:szCs w:val="26"/>
          <w:highlight w:val="none"/>
        </w:rPr>
        <w:t xml:space="preserve"> в сумме </w:t>
      </w:r>
      <w:r>
        <w:rPr>
          <w:rStyle w:val="cat-Sumgrp-23rplc-2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на срок </w:t>
      </w:r>
      <w:r>
        <w:rPr>
          <w:rFonts w:ascii="Times New Roman" w:eastAsia="Times New Roman" w:hAnsi="Times New Roman" w:cs="Times New Roman"/>
          <w:sz w:val="26"/>
          <w:szCs w:val="26"/>
          <w:highlight w:val="none"/>
        </w:rPr>
        <w:t>60</w:t>
      </w:r>
      <w:r>
        <w:rPr>
          <w:rFonts w:ascii="Times New Roman" w:eastAsia="Times New Roman" w:hAnsi="Times New Roman" w:cs="Times New Roman"/>
          <w:sz w:val="26"/>
          <w:szCs w:val="26"/>
          <w:highlight w:val="none"/>
        </w:rPr>
        <w:t xml:space="preserve"> мес. под 1</w:t>
      </w:r>
      <w:r>
        <w:rPr>
          <w:rFonts w:ascii="Times New Roman" w:eastAsia="Times New Roman" w:hAnsi="Times New Roman" w:cs="Times New Roman"/>
          <w:sz w:val="26"/>
          <w:szCs w:val="26"/>
          <w:highlight w:val="none"/>
        </w:rPr>
        <w:t>5</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6</w:t>
      </w:r>
      <w:r>
        <w:rPr>
          <w:rFonts w:ascii="Times New Roman" w:eastAsia="Times New Roman" w:hAnsi="Times New Roman" w:cs="Times New Roman"/>
          <w:sz w:val="26"/>
          <w:szCs w:val="26"/>
          <w:highlight w:val="none"/>
        </w:rPr>
        <w:t>% годовых.</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Согласно выписке по счету клиента по банковской карте № </w:t>
      </w:r>
      <w:r>
        <w:rPr>
          <w:rFonts w:ascii="Times New Roman" w:eastAsia="Times New Roman" w:hAnsi="Times New Roman" w:cs="Times New Roman"/>
          <w:sz w:val="26"/>
          <w:szCs w:val="26"/>
          <w:highlight w:val="none"/>
        </w:rPr>
        <w:t>40817810638120343914</w:t>
      </w:r>
      <w:r>
        <w:rPr>
          <w:rFonts w:ascii="Times New Roman" w:eastAsia="Times New Roman" w:hAnsi="Times New Roman" w:cs="Times New Roman"/>
          <w:sz w:val="26"/>
          <w:szCs w:val="26"/>
          <w:highlight w:val="none"/>
        </w:rPr>
        <w:t xml:space="preserve"> (выбран заемщиком для перечисления кредита - </w:t>
      </w:r>
      <w:r>
        <w:rPr>
          <w:rStyle w:val="cat-Addressgrp-2rplc-27"/>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договора) и выписке из журнала </w:t>
      </w:r>
      <w:r>
        <w:rPr>
          <w:rFonts w:ascii="Times New Roman" w:eastAsia="Times New Roman" w:hAnsi="Times New Roman" w:cs="Times New Roman"/>
          <w:sz w:val="26"/>
          <w:szCs w:val="26"/>
          <w:highlight w:val="none"/>
        </w:rPr>
        <w:t xml:space="preserve">платежей и заявок </w:t>
      </w:r>
      <w:r>
        <w:rPr>
          <w:rFonts w:ascii="Times New Roman" w:eastAsia="Times New Roman" w:hAnsi="Times New Roman" w:cs="Times New Roman"/>
          <w:sz w:val="26"/>
          <w:szCs w:val="26"/>
          <w:highlight w:val="none"/>
        </w:rPr>
        <w:t>в системе «</w:t>
      </w:r>
      <w:r>
        <w:rPr>
          <w:rFonts w:ascii="Times New Roman" w:eastAsia="Times New Roman" w:hAnsi="Times New Roman" w:cs="Times New Roman"/>
          <w:sz w:val="26"/>
          <w:szCs w:val="26"/>
          <w:highlight w:val="none"/>
        </w:rPr>
        <w:t>Сбербанк Онлайн</w:t>
      </w:r>
      <w:r>
        <w:rPr>
          <w:rFonts w:ascii="Times New Roman" w:eastAsia="Times New Roman" w:hAnsi="Times New Roman" w:cs="Times New Roman"/>
          <w:sz w:val="26"/>
          <w:szCs w:val="26"/>
          <w:highlight w:val="none"/>
        </w:rPr>
        <w:t xml:space="preserve">» </w:t>
      </w:r>
      <w:r>
        <w:rPr>
          <w:rStyle w:val="cat-Dategrp-8rplc-28"/>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б</w:t>
      </w:r>
      <w:r>
        <w:rPr>
          <w:rFonts w:ascii="Times New Roman" w:eastAsia="Times New Roman" w:hAnsi="Times New Roman" w:cs="Times New Roman"/>
          <w:sz w:val="26"/>
          <w:szCs w:val="26"/>
          <w:highlight w:val="none"/>
        </w:rPr>
        <w:t xml:space="preserve">анком выполнено зачисление кредита в сумме </w:t>
      </w:r>
      <w:r>
        <w:rPr>
          <w:rStyle w:val="cat-Sumgrp-23rplc-2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Таким образом, </w:t>
      </w:r>
      <w:r>
        <w:rPr>
          <w:rFonts w:ascii="Times New Roman" w:eastAsia="Times New Roman" w:hAnsi="Times New Roman" w:cs="Times New Roman"/>
          <w:sz w:val="26"/>
          <w:szCs w:val="26"/>
          <w:highlight w:val="none"/>
        </w:rPr>
        <w:t>б</w:t>
      </w:r>
      <w:r>
        <w:rPr>
          <w:rFonts w:ascii="Times New Roman" w:eastAsia="Times New Roman" w:hAnsi="Times New Roman" w:cs="Times New Roman"/>
          <w:sz w:val="26"/>
          <w:szCs w:val="26"/>
          <w:highlight w:val="none"/>
        </w:rPr>
        <w:t xml:space="preserve">анк выполнил свои обязательства по </w:t>
      </w:r>
      <w:r>
        <w:rPr>
          <w:rFonts w:ascii="Times New Roman" w:eastAsia="Times New Roman" w:hAnsi="Times New Roman" w:cs="Times New Roman"/>
          <w:sz w:val="26"/>
          <w:szCs w:val="26"/>
          <w:highlight w:val="none"/>
        </w:rPr>
        <w:t>к</w:t>
      </w:r>
      <w:r>
        <w:rPr>
          <w:rFonts w:ascii="Times New Roman" w:eastAsia="Times New Roman" w:hAnsi="Times New Roman" w:cs="Times New Roman"/>
          <w:sz w:val="26"/>
          <w:szCs w:val="26"/>
          <w:highlight w:val="none"/>
        </w:rPr>
        <w:t>редитному договору в полном объеме.</w:t>
      </w:r>
    </w:p>
    <w:p>
      <w:pPr>
        <w:spacing w:before="0" w:after="0"/>
        <w:ind w:firstLine="709"/>
        <w:jc w:val="both"/>
        <w:rPr>
          <w:sz w:val="26"/>
          <w:szCs w:val="26"/>
        </w:rPr>
      </w:pPr>
      <w:r>
        <w:rPr>
          <w:rFonts w:ascii="Times New Roman" w:eastAsia="Times New Roman" w:hAnsi="Times New Roman" w:cs="Times New Roman"/>
          <w:sz w:val="26"/>
          <w:szCs w:val="26"/>
          <w:highlight w:val="none"/>
        </w:rPr>
        <w:t>Однако в течение срока действия договора, ответчиком неоднократно нарушались условия договора в части сроков и сумм ежемесячных платежей, в связи с чем образовалась задолженность.</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Поскольку ответчиком несвоевременно производилось погашение задолженности, банк обратился к </w:t>
      </w:r>
      <w:r>
        <w:rPr>
          <w:rFonts w:ascii="Times New Roman" w:eastAsia="Times New Roman" w:hAnsi="Times New Roman" w:cs="Times New Roman"/>
          <w:sz w:val="26"/>
          <w:szCs w:val="26"/>
          <w:highlight w:val="none"/>
        </w:rPr>
        <w:t>Кашириной Е.Е</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с требованием от </w:t>
      </w:r>
      <w:r>
        <w:rPr>
          <w:rStyle w:val="cat-Dategrp-9rplc-31"/>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о досрочном возврате суммы кредита, процентов за пользование кредитом и уплате неустойки, расторжении договора. </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 силу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"https://rospravosudie.com/law/%D0%A1%D1%82%D0%B0%D1%82%D1%8C%D1%8F_452_%D0%93%D0%9A_%D0%A0%D0%A4"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 452 ГК РФ</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тридцатидневный срок.</w:t>
      </w:r>
    </w:p>
    <w:p>
      <w:pPr>
        <w:spacing w:before="0" w:after="0"/>
        <w:ind w:firstLine="709"/>
        <w:jc w:val="both"/>
        <w:rPr>
          <w:sz w:val="26"/>
          <w:szCs w:val="26"/>
        </w:rPr>
      </w:pPr>
      <w:r>
        <w:rPr>
          <w:rFonts w:ascii="Times New Roman" w:eastAsia="Times New Roman" w:hAnsi="Times New Roman" w:cs="Times New Roman"/>
          <w:sz w:val="26"/>
          <w:szCs w:val="26"/>
          <w:highlight w:val="none"/>
        </w:rPr>
        <w:t>Учитывая, что ответчик нарушил сроки внесения платежей по кредиту, то есть существенно нарушил принятые на себя по кредитному договору обязательства, суд приходит к выводу о наличии оснований для расторжения кредитного договора.</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Согласно представленному истцом расчету задолженность </w:t>
      </w:r>
      <w:r>
        <w:rPr>
          <w:rFonts w:ascii="Times New Roman" w:eastAsia="Times New Roman" w:hAnsi="Times New Roman" w:cs="Times New Roman"/>
          <w:sz w:val="26"/>
          <w:szCs w:val="26"/>
          <w:highlight w:val="none"/>
        </w:rPr>
        <w:t>Кашириной Е.Е.</w:t>
      </w:r>
      <w:r>
        <w:rPr>
          <w:rFonts w:ascii="Times New Roman" w:eastAsia="Times New Roman" w:hAnsi="Times New Roman" w:cs="Times New Roman"/>
          <w:sz w:val="26"/>
          <w:szCs w:val="26"/>
          <w:highlight w:val="none"/>
        </w:rPr>
        <w:t xml:space="preserve"> перед банком по состоянию на </w:t>
      </w:r>
      <w:r>
        <w:rPr>
          <w:rStyle w:val="cat-Dategrp-10rplc-33"/>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составляет </w:t>
      </w:r>
      <w:r>
        <w:rPr>
          <w:rStyle w:val="cat-Sumgrp-21rplc-3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 включает в себя просроченный основной долг в размере </w:t>
      </w:r>
      <w:r>
        <w:rPr>
          <w:rStyle w:val="cat-Sumgrp-24rplc-3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просроченные проценты в размере </w:t>
      </w:r>
      <w:r>
        <w:rPr>
          <w:rStyle w:val="cat-Sumgrp-25rplc-3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неустойку на просроченный основной долг в размере </w:t>
      </w:r>
      <w:r>
        <w:rPr>
          <w:rStyle w:val="cat-Sumgrp-26rplc-37"/>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неустойку на просроченные проценты в размере </w:t>
      </w:r>
      <w:r>
        <w:rPr>
          <w:rStyle w:val="cat-Sumgrp-27rplc-38"/>
          <w:rFonts w:ascii="Times New Roman" w:eastAsia="Times New Roman" w:hAnsi="Times New Roman" w:cs="Times New Roman"/>
          <w:sz w:val="26"/>
          <w:szCs w:val="26"/>
          <w:highlight w:val="none"/>
        </w:rPr>
        <w:t>сумма</w:t>
      </w:r>
    </w:p>
    <w:p>
      <w:pPr>
        <w:spacing w:before="0" w:after="0"/>
        <w:ind w:firstLine="709"/>
        <w:jc w:val="both"/>
        <w:rPr>
          <w:sz w:val="26"/>
          <w:szCs w:val="26"/>
        </w:rPr>
      </w:pPr>
      <w:r>
        <w:rPr>
          <w:rFonts w:ascii="Times New Roman" w:eastAsia="Times New Roman" w:hAnsi="Times New Roman" w:cs="Times New Roman"/>
          <w:sz w:val="26"/>
          <w:szCs w:val="26"/>
          <w:highlight w:val="none"/>
        </w:rPr>
        <w:t>Доказательств того, что обязательства по указанному кредитному договору исполнены надлежащим образом, ответчиком, на которого законом возложена данная обязанность, суду не представлено.</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Проверив представленные расчеты суммы задолженности ответчика по кредитному договору, суд находит их правильными и достоверными, а потому считает необходимым взыскать с </w:t>
      </w:r>
      <w:r>
        <w:rPr>
          <w:rFonts w:ascii="Times New Roman" w:eastAsia="Times New Roman" w:hAnsi="Times New Roman" w:cs="Times New Roman"/>
          <w:sz w:val="26"/>
          <w:szCs w:val="26"/>
          <w:highlight w:val="none"/>
        </w:rPr>
        <w:t>Кашириной Е.Е</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в пользу банка задолженность в размере </w:t>
      </w:r>
      <w:r>
        <w:rPr>
          <w:rStyle w:val="cat-Sumgrp-21rplc-40"/>
          <w:rFonts w:ascii="Times New Roman" w:eastAsia="Times New Roman" w:hAnsi="Times New Roman" w:cs="Times New Roman"/>
          <w:sz w:val="26"/>
          <w:szCs w:val="26"/>
          <w:highlight w:val="none"/>
        </w:rPr>
        <w:t>сумма</w:t>
      </w:r>
    </w:p>
    <w:p>
      <w:pPr>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 ч. 1 ст. 98 ГПК РФ с ответчика в пользу истца подлежат взысканию расходы по уплате государственной пошлины в разме</w:t>
      </w:r>
      <w:r>
        <w:rPr>
          <w:rFonts w:ascii="Times New Roman" w:eastAsia="Times New Roman" w:hAnsi="Times New Roman" w:cs="Times New Roman"/>
          <w:sz w:val="26"/>
          <w:szCs w:val="26"/>
          <w:highlight w:val="none"/>
        </w:rPr>
        <w:t xml:space="preserve">ре </w:t>
      </w:r>
      <w:r>
        <w:rPr>
          <w:rStyle w:val="cat-Sumgrp-22rplc-41"/>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На основании изложенного, руководствуясь </w:t>
      </w:r>
      <w:r>
        <w:rPr>
          <w:rFonts w:ascii="Times New Roman" w:eastAsia="Times New Roman" w:hAnsi="Times New Roman" w:cs="Times New Roman"/>
          <w:sz w:val="26"/>
          <w:szCs w:val="26"/>
          <w:highlight w:val="none"/>
        </w:rPr>
        <w:t>ст.ст</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194–198 ГПК РФ суд,</w:t>
      </w:r>
    </w:p>
    <w:p>
      <w:pPr>
        <w:spacing w:before="0" w:after="0"/>
        <w:ind w:firstLine="709"/>
        <w:jc w:val="both"/>
        <w:rPr>
          <w:sz w:val="26"/>
          <w:szCs w:val="26"/>
        </w:rPr>
      </w:pPr>
    </w:p>
    <w:p>
      <w:pPr>
        <w:spacing w:before="0" w:after="0"/>
        <w:ind w:firstLine="709"/>
        <w:jc w:val="center"/>
        <w:rPr>
          <w:sz w:val="26"/>
          <w:szCs w:val="26"/>
        </w:rPr>
      </w:pPr>
      <w:r>
        <w:rPr>
          <w:rFonts w:ascii="Times New Roman" w:eastAsia="Times New Roman" w:hAnsi="Times New Roman" w:cs="Times New Roman"/>
          <w:b/>
          <w:bCs/>
          <w:sz w:val="26"/>
          <w:szCs w:val="26"/>
          <w:highlight w:val="none"/>
        </w:rPr>
        <w:t>РЕШИЛ:</w:t>
      </w:r>
    </w:p>
    <w:p>
      <w:pPr>
        <w:spacing w:before="0" w:after="0"/>
        <w:ind w:firstLine="709"/>
        <w:jc w:val="center"/>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Исковые требования удовлетворить.</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Расторгнуть кредитный договор № </w:t>
      </w:r>
      <w:r>
        <w:rPr>
          <w:rFonts w:ascii="Times New Roman" w:eastAsia="Times New Roman" w:hAnsi="Times New Roman" w:cs="Times New Roman"/>
          <w:sz w:val="26"/>
          <w:szCs w:val="26"/>
          <w:highlight w:val="none"/>
        </w:rPr>
        <w:t>93687981</w:t>
      </w:r>
      <w:r>
        <w:rPr>
          <w:rFonts w:ascii="Times New Roman" w:eastAsia="Times New Roman" w:hAnsi="Times New Roman" w:cs="Times New Roman"/>
          <w:sz w:val="26"/>
          <w:szCs w:val="26"/>
          <w:highlight w:val="none"/>
        </w:rPr>
        <w:t xml:space="preserve"> от </w:t>
      </w:r>
      <w:r>
        <w:rPr>
          <w:rStyle w:val="cat-Dategrp-11rplc-42"/>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заключенный между ПАО Сбербанк в лице филиала - Московский банк ПАО Сбербанк и </w:t>
      </w:r>
      <w:r>
        <w:rPr>
          <w:rFonts w:ascii="Times New Roman" w:eastAsia="Times New Roman" w:hAnsi="Times New Roman" w:cs="Times New Roman"/>
          <w:sz w:val="26"/>
          <w:szCs w:val="26"/>
          <w:highlight w:val="none"/>
        </w:rPr>
        <w:t>Кашириной Еленой Евгеньевной</w:t>
      </w:r>
      <w:r>
        <w:rPr>
          <w:rFonts w:ascii="Times New Roman" w:eastAsia="Times New Roman" w:hAnsi="Times New Roman" w:cs="Times New Roman"/>
          <w:sz w:val="26"/>
          <w:szCs w:val="26"/>
          <w:highlight w:val="none"/>
        </w:rPr>
        <w:t>.</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Взыскать с </w:t>
      </w:r>
      <w:r>
        <w:rPr>
          <w:rFonts w:ascii="Times New Roman" w:eastAsia="Times New Roman" w:hAnsi="Times New Roman" w:cs="Times New Roman"/>
          <w:sz w:val="26"/>
          <w:szCs w:val="26"/>
          <w:highlight w:val="none"/>
        </w:rPr>
        <w:t>Кашириной Елены Евгеньевны</w:t>
      </w:r>
      <w:r>
        <w:rPr>
          <w:rFonts w:ascii="Times New Roman" w:eastAsia="Times New Roman" w:hAnsi="Times New Roman" w:cs="Times New Roman"/>
          <w:sz w:val="26"/>
          <w:szCs w:val="26"/>
          <w:highlight w:val="none"/>
        </w:rPr>
        <w:t xml:space="preserve"> в пользу ПАО Сбербанк в лице филиала - Московский банк ПАО Сбербанк задолженность по кредитному договору в размере </w:t>
      </w:r>
      <w:r>
        <w:rPr>
          <w:rStyle w:val="cat-Sumgrp-21rplc-4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расходы по уплате госпошлины в размере </w:t>
      </w:r>
      <w:r>
        <w:rPr>
          <w:rStyle w:val="cat-Sumgrp-22rplc-46"/>
          <w:rFonts w:ascii="Times New Roman" w:eastAsia="Times New Roman" w:hAnsi="Times New Roman" w:cs="Times New Roman"/>
          <w:sz w:val="26"/>
          <w:szCs w:val="26"/>
          <w:highlight w:val="none"/>
        </w:rPr>
        <w:t>сумма</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Решение может быть обжаловано в Московский городской суд в течение месяца с даты принятия решения суда в окончательной форме путем подачи апелляционной жалобы через Люблинский районный суд </w:t>
      </w:r>
      <w:r>
        <w:rPr>
          <w:rStyle w:val="cat-Addressgrp-1rplc-47"/>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w:t>
      </w:r>
    </w:p>
    <w:p>
      <w:pPr>
        <w:spacing w:before="0" w:after="0"/>
        <w:ind w:firstLine="709"/>
        <w:jc w:val="both"/>
        <w:rPr>
          <w:sz w:val="26"/>
          <w:szCs w:val="26"/>
        </w:rPr>
      </w:pPr>
    </w:p>
    <w:p>
      <w:pPr>
        <w:spacing w:before="0" w:after="0"/>
        <w:ind w:firstLine="709"/>
        <w:jc w:val="both"/>
        <w:rPr>
          <w:sz w:val="26"/>
          <w:szCs w:val="26"/>
        </w:rPr>
      </w:pPr>
    </w:p>
    <w:p>
      <w:pPr>
        <w:spacing w:before="0" w:after="0"/>
        <w:ind w:firstLine="709"/>
        <w:rPr>
          <w:sz w:val="26"/>
          <w:szCs w:val="26"/>
        </w:rPr>
      </w:pPr>
      <w:r>
        <w:rPr>
          <w:rFonts w:ascii="Times New Roman" w:eastAsia="Times New Roman" w:hAnsi="Times New Roman" w:cs="Times New Roman"/>
          <w:b/>
          <w:bCs/>
          <w:sz w:val="26"/>
          <w:szCs w:val="26"/>
          <w:highlight w:val="none"/>
        </w:rPr>
        <w:t>Судья</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Ю.А. Кац</w:t>
      </w: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r>
        <w:rPr>
          <w:rFonts w:ascii="Times New Roman" w:eastAsia="Times New Roman" w:hAnsi="Times New Roman" w:cs="Times New Roman"/>
          <w:sz w:val="26"/>
          <w:szCs w:val="26"/>
          <w:highlight w:val="none"/>
        </w:rPr>
        <w:t xml:space="preserve">Решение принято в окончательной форме </w:t>
      </w:r>
      <w:r>
        <w:rPr>
          <w:rStyle w:val="cat-Dategrp-12rplc-49"/>
          <w:rFonts w:ascii="Times New Roman" w:eastAsia="Times New Roman" w:hAnsi="Times New Roman" w:cs="Times New Roman"/>
          <w:sz w:val="26"/>
          <w:szCs w:val="26"/>
          <w:highlight w:val="none"/>
        </w:rPr>
        <w:t>дата</w:t>
      </w:r>
    </w:p>
    <w:p>
      <w:pPr>
        <w:spacing w:before="0" w:after="0"/>
        <w:ind w:firstLine="709"/>
        <w:rPr>
          <w:sz w:val="26"/>
          <w:szCs w:val="26"/>
        </w:rPr>
      </w:pPr>
    </w:p>
    <w:p>
      <w:pPr>
        <w:spacing w:before="0" w:after="0"/>
        <w:ind w:firstLine="709"/>
        <w:jc w:val="center"/>
        <w:rPr>
          <w:sz w:val="26"/>
          <w:szCs w:val="26"/>
        </w:rPr>
      </w:pPr>
      <w:r>
        <w:rPr>
          <w:sz w:val="26"/>
          <w:szCs w:val="26"/>
          <w:highlight w:val="none"/>
        </w:rPr>
        <w:br w:type="page"/>
      </w:r>
      <w:r>
        <w:rPr>
          <w:rFonts w:ascii="Times New Roman" w:eastAsia="Times New Roman" w:hAnsi="Times New Roman" w:cs="Times New Roman"/>
          <w:b/>
          <w:bCs/>
          <w:sz w:val="26"/>
          <w:szCs w:val="26"/>
          <w:highlight w:val="none"/>
        </w:rPr>
        <w:t>РЕШЕНИЕ</w:t>
      </w:r>
    </w:p>
    <w:p>
      <w:pPr>
        <w:spacing w:before="0" w:after="0"/>
        <w:ind w:firstLine="709"/>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ind w:firstLine="709"/>
        <w:jc w:val="both"/>
        <w:rPr>
          <w:sz w:val="26"/>
          <w:szCs w:val="26"/>
        </w:rPr>
      </w:pPr>
    </w:p>
    <w:p>
      <w:pPr>
        <w:spacing w:before="0" w:after="0"/>
        <w:ind w:firstLine="709"/>
        <w:jc w:val="both"/>
        <w:rPr>
          <w:sz w:val="26"/>
          <w:szCs w:val="26"/>
        </w:rPr>
      </w:pPr>
      <w:r>
        <w:rPr>
          <w:rStyle w:val="cat-Dategrp-3rplc-50"/>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w:t>
      </w:r>
      <w:r>
        <w:rPr>
          <w:rStyle w:val="cat-Addressgrp-0rplc-51"/>
          <w:rFonts w:ascii="Times New Roman" w:eastAsia="Times New Roman" w:hAnsi="Times New Roman" w:cs="Times New Roman"/>
          <w:sz w:val="26"/>
          <w:szCs w:val="26"/>
          <w:highlight w:val="none"/>
        </w:rPr>
        <w:t>адрес</w:t>
      </w: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Люблинский районный суд </w:t>
      </w:r>
      <w:r>
        <w:rPr>
          <w:rStyle w:val="cat-Addressgrp-1rplc-52"/>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в составе председательствующего судьи Кац Ю.А., при секретаре </w:t>
      </w:r>
      <w:r>
        <w:rPr>
          <w:rStyle w:val="cat-FIOgrp-14rplc-54"/>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p>
    <w:p>
      <w:pPr>
        <w:spacing w:before="0" w:after="0"/>
        <w:ind w:firstLine="709"/>
        <w:jc w:val="both"/>
        <w:rPr>
          <w:sz w:val="26"/>
          <w:szCs w:val="26"/>
        </w:rPr>
      </w:pPr>
      <w:r>
        <w:rPr>
          <w:rFonts w:ascii="Times New Roman" w:eastAsia="Times New Roman" w:hAnsi="Times New Roman" w:cs="Times New Roman"/>
          <w:sz w:val="26"/>
          <w:szCs w:val="26"/>
          <w:highlight w:val="none"/>
        </w:rPr>
        <w:t>рассмотрев в открытом судебном</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заседании гражданское дело № 2-4205/</w:t>
      </w:r>
      <w:r>
        <w:rPr>
          <w:rStyle w:val="cat-Dategrp-4rplc-55"/>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xml:space="preserve"> по иску ПАО Сбербанк в лице филиала - Московский банк ПАО Сбербанк к Кашириной Елене Евгеньевне </w:t>
      </w:r>
      <w:r>
        <w:rPr>
          <w:rFonts w:ascii="Times New Roman" w:eastAsia="Times New Roman" w:hAnsi="Times New Roman" w:cs="Times New Roman"/>
          <w:sz w:val="26"/>
          <w:szCs w:val="26"/>
          <w:highlight w:val="none"/>
        </w:rPr>
        <w:t xml:space="preserve">о </w:t>
      </w:r>
      <w:r>
        <w:rPr>
          <w:rFonts w:ascii="Times New Roman" w:eastAsia="Times New Roman" w:hAnsi="Times New Roman" w:cs="Times New Roman"/>
          <w:sz w:val="26"/>
          <w:szCs w:val="26"/>
          <w:highlight w:val="none"/>
        </w:rPr>
        <w:t xml:space="preserve">расторжении кредитного договора, </w:t>
      </w:r>
      <w:r>
        <w:rPr>
          <w:rFonts w:ascii="Times New Roman" w:eastAsia="Times New Roman" w:hAnsi="Times New Roman" w:cs="Times New Roman"/>
          <w:sz w:val="26"/>
          <w:szCs w:val="26"/>
          <w:highlight w:val="none"/>
        </w:rPr>
        <w:t>взыскании задолженности по кредитному договору,</w:t>
      </w: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руководствуясь 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199 ГПК РФ суд,</w:t>
      </w:r>
    </w:p>
    <w:p>
      <w:pPr>
        <w:spacing w:before="0" w:after="0"/>
        <w:ind w:firstLine="709"/>
        <w:jc w:val="both"/>
        <w:rPr>
          <w:sz w:val="26"/>
          <w:szCs w:val="26"/>
        </w:rPr>
      </w:pPr>
    </w:p>
    <w:p>
      <w:pPr>
        <w:spacing w:before="0" w:after="0"/>
        <w:ind w:firstLine="709"/>
        <w:jc w:val="center"/>
        <w:rPr>
          <w:sz w:val="26"/>
          <w:szCs w:val="26"/>
        </w:rPr>
      </w:pPr>
      <w:r>
        <w:rPr>
          <w:rFonts w:ascii="Times New Roman" w:eastAsia="Times New Roman" w:hAnsi="Times New Roman" w:cs="Times New Roman"/>
          <w:b/>
          <w:bCs/>
          <w:sz w:val="26"/>
          <w:szCs w:val="26"/>
          <w:highlight w:val="none"/>
        </w:rPr>
        <w:t>РЕШИЛ:</w:t>
      </w:r>
    </w:p>
    <w:p>
      <w:pPr>
        <w:spacing w:before="0" w:after="0"/>
        <w:ind w:firstLine="709"/>
        <w:jc w:val="center"/>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Исковые требования удовлетворить.</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Расторгнуть кредитный договор № 93687981 от </w:t>
      </w:r>
      <w:r>
        <w:rPr>
          <w:rStyle w:val="cat-Dategrp-11rplc-57"/>
          <w:rFonts w:ascii="Times New Roman" w:eastAsia="Times New Roman" w:hAnsi="Times New Roman" w:cs="Times New Roman"/>
          <w:sz w:val="26"/>
          <w:szCs w:val="26"/>
          <w:highlight w:val="none"/>
        </w:rPr>
        <w:t>дата</w:t>
      </w:r>
      <w:r>
        <w:rPr>
          <w:rFonts w:ascii="Times New Roman" w:eastAsia="Times New Roman" w:hAnsi="Times New Roman" w:cs="Times New Roman"/>
          <w:sz w:val="26"/>
          <w:szCs w:val="26"/>
          <w:highlight w:val="none"/>
        </w:rPr>
        <w:t>, заключенный между ПАО Сбербанк в лице филиала - Московский банк ПАО Сбербанк и Кашириной Еленой Евгеньевной.</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Взыскать с Кашириной Елены Евгеньевны в пользу ПАО Сбербанк в лице филиала - Московский банк ПАО Сбербанк задолженность по кредитному договору в размере </w:t>
      </w:r>
      <w:r>
        <w:rPr>
          <w:rStyle w:val="cat-Sumgrp-21rplc-60"/>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расходы по уплате госпошлины в размере </w:t>
      </w:r>
      <w:r>
        <w:rPr>
          <w:rStyle w:val="cat-Sumgrp-22rplc-61"/>
          <w:rFonts w:ascii="Times New Roman" w:eastAsia="Times New Roman" w:hAnsi="Times New Roman" w:cs="Times New Roman"/>
          <w:sz w:val="26"/>
          <w:szCs w:val="26"/>
          <w:highlight w:val="none"/>
        </w:rPr>
        <w:t>сумма</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Решение может быть обжаловано в Московский городской суд в течение месяца с даты принятия решения суда в окончательной форме путем подачи апелляционной жалобы через Люблинский районный суд </w:t>
      </w:r>
      <w:r>
        <w:rPr>
          <w:rStyle w:val="cat-Addressgrp-1rplc-62"/>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w:t>
      </w:r>
    </w:p>
    <w:p>
      <w:pPr>
        <w:spacing w:before="0" w:after="0"/>
        <w:ind w:firstLine="709"/>
        <w:jc w:val="both"/>
        <w:rPr>
          <w:sz w:val="26"/>
          <w:szCs w:val="26"/>
        </w:rPr>
      </w:pPr>
    </w:p>
    <w:p>
      <w:pPr>
        <w:spacing w:before="0" w:after="0"/>
        <w:ind w:firstLine="709"/>
        <w:jc w:val="both"/>
        <w:rPr>
          <w:sz w:val="26"/>
          <w:szCs w:val="26"/>
        </w:rPr>
      </w:pPr>
    </w:p>
    <w:p>
      <w:pPr>
        <w:spacing w:before="0" w:after="0"/>
        <w:ind w:firstLine="709"/>
        <w:rPr>
          <w:sz w:val="26"/>
          <w:szCs w:val="26"/>
        </w:rPr>
      </w:pPr>
      <w:r>
        <w:rPr>
          <w:rFonts w:ascii="Times New Roman" w:eastAsia="Times New Roman" w:hAnsi="Times New Roman" w:cs="Times New Roman"/>
          <w:b/>
          <w:bCs/>
          <w:sz w:val="26"/>
          <w:szCs w:val="26"/>
          <w:highlight w:val="none"/>
        </w:rPr>
        <w:t>Судья</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Ю.А. Кац</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Dategrp-3rplc-0">
    <w:name w:val="cat-Date grp-3 rplc-0"/>
    <w:basedOn w:val="DefaultParagraphFont"/>
  </w:style>
  <w:style w:type="character" w:customStyle="1" w:styleId="cat-Addressgrp-0rplc-1">
    <w:name w:val="cat-Address grp-0 rplc-1"/>
    <w:basedOn w:val="DefaultParagraphFont"/>
  </w:style>
  <w:style w:type="character" w:customStyle="1" w:styleId="cat-Addressgrp-1rplc-2">
    <w:name w:val="cat-Address grp-1 rplc-2"/>
    <w:basedOn w:val="DefaultParagraphFont"/>
  </w:style>
  <w:style w:type="character" w:customStyle="1" w:styleId="cat-FIOgrp-14rplc-4">
    <w:name w:val="cat-FIO grp-14 rplc-4"/>
    <w:basedOn w:val="DefaultParagraphFont"/>
  </w:style>
  <w:style w:type="character" w:customStyle="1" w:styleId="cat-Dategrp-4rplc-5">
    <w:name w:val="cat-Date grp-4 rplc-5"/>
    <w:basedOn w:val="DefaultParagraphFont"/>
  </w:style>
  <w:style w:type="character" w:customStyle="1" w:styleId="cat-Sumgrp-21rplc-8">
    <w:name w:val="cat-Sum grp-21 rplc-8"/>
    <w:basedOn w:val="DefaultParagraphFont"/>
  </w:style>
  <w:style w:type="character" w:customStyle="1" w:styleId="cat-Sumgrp-22rplc-9">
    <w:name w:val="cat-Sum grp-22 rplc-9"/>
    <w:basedOn w:val="DefaultParagraphFont"/>
  </w:style>
  <w:style w:type="character" w:customStyle="1" w:styleId="cat-OrganizationNamegrp-28rplc-10">
    <w:name w:val="cat-OrganizationName grp-28 rplc-10"/>
    <w:basedOn w:val="DefaultParagraphFont"/>
  </w:style>
  <w:style w:type="character" w:customStyle="1" w:styleId="cat-Dategrp-5rplc-11">
    <w:name w:val="cat-Date grp-5 rplc-11"/>
    <w:basedOn w:val="DefaultParagraphFont"/>
  </w:style>
  <w:style w:type="character" w:customStyle="1" w:styleId="cat-Sumgrp-23rplc-13">
    <w:name w:val="cat-Sum grp-23 rplc-13"/>
    <w:basedOn w:val="DefaultParagraphFont"/>
  </w:style>
  <w:style w:type="character" w:customStyle="1" w:styleId="cat-Sumgrp-23rplc-14">
    <w:name w:val="cat-Sum grp-23 rplc-14"/>
    <w:basedOn w:val="DefaultParagraphFont"/>
  </w:style>
  <w:style w:type="character" w:customStyle="1" w:styleId="cat-Sumgrp-21rplc-15">
    <w:name w:val="cat-Sum grp-21 rplc-15"/>
    <w:basedOn w:val="DefaultParagraphFont"/>
  </w:style>
  <w:style w:type="character" w:customStyle="1" w:styleId="cat-FIOgrp-17rplc-16">
    <w:name w:val="cat-FIO grp-17 rplc-16"/>
    <w:basedOn w:val="DefaultParagraphFont"/>
  </w:style>
  <w:style w:type="character" w:customStyle="1" w:styleId="cat-Dategrp-6rplc-17">
    <w:name w:val="cat-Date grp-6 rplc-17"/>
    <w:basedOn w:val="DefaultParagraphFont"/>
  </w:style>
  <w:style w:type="character" w:customStyle="1" w:styleId="cat-FIOgrp-17rplc-18">
    <w:name w:val="cat-FIO grp-17 rplc-18"/>
    <w:basedOn w:val="DefaultParagraphFont"/>
  </w:style>
  <w:style w:type="character" w:customStyle="1" w:styleId="cat-OrganizationNamegrp-29rplc-19">
    <w:name w:val="cat-OrganizationName grp-29 rplc-19"/>
    <w:basedOn w:val="DefaultParagraphFont"/>
  </w:style>
  <w:style w:type="character" w:customStyle="1" w:styleId="cat-FIOgrp-17rplc-20">
    <w:name w:val="cat-FIO grp-17 rplc-20"/>
    <w:basedOn w:val="DefaultParagraphFont"/>
  </w:style>
  <w:style w:type="character" w:customStyle="1" w:styleId="cat-Dategrp-7rplc-21">
    <w:name w:val="cat-Date grp-7 rplc-21"/>
    <w:basedOn w:val="DefaultParagraphFont"/>
  </w:style>
  <w:style w:type="character" w:customStyle="1" w:styleId="cat-Dategrp-8rplc-22">
    <w:name w:val="cat-Date grp-8 rplc-22"/>
    <w:basedOn w:val="DefaultParagraphFont"/>
  </w:style>
  <w:style w:type="character" w:customStyle="1" w:styleId="cat-Dategrp-8rplc-23">
    <w:name w:val="cat-Date grp-8 rplc-23"/>
    <w:basedOn w:val="DefaultParagraphFont"/>
  </w:style>
  <w:style w:type="character" w:customStyle="1" w:styleId="cat-Dategrp-8rplc-24">
    <w:name w:val="cat-Date grp-8 rplc-24"/>
    <w:basedOn w:val="DefaultParagraphFont"/>
  </w:style>
  <w:style w:type="character" w:customStyle="1" w:styleId="cat-Sumgrp-23rplc-26">
    <w:name w:val="cat-Sum grp-23 rplc-26"/>
    <w:basedOn w:val="DefaultParagraphFont"/>
  </w:style>
  <w:style w:type="character" w:customStyle="1" w:styleId="cat-Addressgrp-2rplc-27">
    <w:name w:val="cat-Address grp-2 rplc-27"/>
    <w:basedOn w:val="DefaultParagraphFont"/>
  </w:style>
  <w:style w:type="character" w:customStyle="1" w:styleId="cat-Dategrp-8rplc-28">
    <w:name w:val="cat-Date grp-8 rplc-28"/>
    <w:basedOn w:val="DefaultParagraphFont"/>
  </w:style>
  <w:style w:type="character" w:customStyle="1" w:styleId="cat-Sumgrp-23rplc-29">
    <w:name w:val="cat-Sum grp-23 rplc-29"/>
    <w:basedOn w:val="DefaultParagraphFont"/>
  </w:style>
  <w:style w:type="character" w:customStyle="1" w:styleId="cat-Dategrp-9rplc-31">
    <w:name w:val="cat-Date grp-9 rplc-31"/>
    <w:basedOn w:val="DefaultParagraphFont"/>
  </w:style>
  <w:style w:type="character" w:customStyle="1" w:styleId="cat-Dategrp-10rplc-33">
    <w:name w:val="cat-Date grp-10 rplc-33"/>
    <w:basedOn w:val="DefaultParagraphFont"/>
  </w:style>
  <w:style w:type="character" w:customStyle="1" w:styleId="cat-Sumgrp-21rplc-34">
    <w:name w:val="cat-Sum grp-21 rplc-34"/>
    <w:basedOn w:val="DefaultParagraphFont"/>
  </w:style>
  <w:style w:type="character" w:customStyle="1" w:styleId="cat-Sumgrp-24rplc-35">
    <w:name w:val="cat-Sum grp-24 rplc-35"/>
    <w:basedOn w:val="DefaultParagraphFont"/>
  </w:style>
  <w:style w:type="character" w:customStyle="1" w:styleId="cat-Sumgrp-25rplc-36">
    <w:name w:val="cat-Sum grp-25 rplc-36"/>
    <w:basedOn w:val="DefaultParagraphFont"/>
  </w:style>
  <w:style w:type="character" w:customStyle="1" w:styleId="cat-Sumgrp-26rplc-37">
    <w:name w:val="cat-Sum grp-26 rplc-37"/>
    <w:basedOn w:val="DefaultParagraphFont"/>
  </w:style>
  <w:style w:type="character" w:customStyle="1" w:styleId="cat-Sumgrp-27rplc-38">
    <w:name w:val="cat-Sum grp-27 rplc-38"/>
    <w:basedOn w:val="DefaultParagraphFont"/>
  </w:style>
  <w:style w:type="character" w:customStyle="1" w:styleId="cat-Sumgrp-21rplc-40">
    <w:name w:val="cat-Sum grp-21 rplc-40"/>
    <w:basedOn w:val="DefaultParagraphFont"/>
  </w:style>
  <w:style w:type="character" w:customStyle="1" w:styleId="cat-Sumgrp-22rplc-41">
    <w:name w:val="cat-Sum grp-22 rplc-41"/>
    <w:basedOn w:val="DefaultParagraphFont"/>
  </w:style>
  <w:style w:type="character" w:customStyle="1" w:styleId="cat-Dategrp-11rplc-42">
    <w:name w:val="cat-Date grp-11 rplc-42"/>
    <w:basedOn w:val="DefaultParagraphFont"/>
  </w:style>
  <w:style w:type="character" w:customStyle="1" w:styleId="cat-Sumgrp-21rplc-45">
    <w:name w:val="cat-Sum grp-21 rplc-45"/>
    <w:basedOn w:val="DefaultParagraphFont"/>
  </w:style>
  <w:style w:type="character" w:customStyle="1" w:styleId="cat-Sumgrp-22rplc-46">
    <w:name w:val="cat-Sum grp-22 rplc-46"/>
    <w:basedOn w:val="DefaultParagraphFont"/>
  </w:style>
  <w:style w:type="character" w:customStyle="1" w:styleId="cat-Addressgrp-1rplc-47">
    <w:name w:val="cat-Address grp-1 rplc-47"/>
    <w:basedOn w:val="DefaultParagraphFont"/>
  </w:style>
  <w:style w:type="character" w:customStyle="1" w:styleId="cat-Dategrp-12rplc-49">
    <w:name w:val="cat-Date grp-12 rplc-49"/>
    <w:basedOn w:val="DefaultParagraphFont"/>
  </w:style>
  <w:style w:type="character" w:customStyle="1" w:styleId="cat-Dategrp-3rplc-50">
    <w:name w:val="cat-Date grp-3 rplc-50"/>
    <w:basedOn w:val="DefaultParagraphFont"/>
  </w:style>
  <w:style w:type="character" w:customStyle="1" w:styleId="cat-Addressgrp-0rplc-51">
    <w:name w:val="cat-Address grp-0 rplc-51"/>
    <w:basedOn w:val="DefaultParagraphFont"/>
  </w:style>
  <w:style w:type="character" w:customStyle="1" w:styleId="cat-Addressgrp-1rplc-52">
    <w:name w:val="cat-Address grp-1 rplc-52"/>
    <w:basedOn w:val="DefaultParagraphFont"/>
  </w:style>
  <w:style w:type="character" w:customStyle="1" w:styleId="cat-FIOgrp-14rplc-54">
    <w:name w:val="cat-FIO grp-14 rplc-54"/>
    <w:basedOn w:val="DefaultParagraphFont"/>
  </w:style>
  <w:style w:type="character" w:customStyle="1" w:styleId="cat-Dategrp-4rplc-55">
    <w:name w:val="cat-Date grp-4 rplc-55"/>
    <w:basedOn w:val="DefaultParagraphFont"/>
  </w:style>
  <w:style w:type="character" w:customStyle="1" w:styleId="cat-Dategrp-11rplc-57">
    <w:name w:val="cat-Date grp-11 rplc-57"/>
    <w:basedOn w:val="DefaultParagraphFont"/>
  </w:style>
  <w:style w:type="character" w:customStyle="1" w:styleId="cat-Sumgrp-21rplc-60">
    <w:name w:val="cat-Sum grp-21 rplc-60"/>
    <w:basedOn w:val="DefaultParagraphFont"/>
  </w:style>
  <w:style w:type="character" w:customStyle="1" w:styleId="cat-Sumgrp-22rplc-61">
    <w:name w:val="cat-Sum grp-22 rplc-61"/>
    <w:basedOn w:val="DefaultParagraphFont"/>
  </w:style>
  <w:style w:type="character" w:customStyle="1" w:styleId="cat-Addressgrp-1rplc-62">
    <w:name w:val="cat-Address grp-1 rplc-62"/>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