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F273C" w14:textId="77777777" w:rsidR="00916641" w:rsidRDefault="005461CE" w:rsidP="009B199D">
      <w:pPr>
        <w:jc w:val="center"/>
      </w:pPr>
      <w:bookmarkStart w:id="0" w:name="_GoBack"/>
      <w:bookmarkEnd w:id="0"/>
      <w:r>
        <w:rPr>
          <w:highlight w:val="white"/>
        </w:rPr>
        <w:t>РЕШЕНИЕ</w:t>
      </w:r>
    </w:p>
    <w:p w14:paraId="5E40FAFE" w14:textId="77777777" w:rsidR="009B199D" w:rsidRDefault="005461CE" w:rsidP="009B199D">
      <w:pPr>
        <w:jc w:val="center"/>
      </w:pPr>
      <w:r>
        <w:rPr>
          <w:highlight w:val="white"/>
        </w:rPr>
        <w:t>Именем Российской Федерации</w:t>
      </w:r>
    </w:p>
    <w:p w14:paraId="7DE9C613" w14:textId="77777777" w:rsidR="009B199D" w:rsidRDefault="005461CE" w:rsidP="009B199D">
      <w:pPr>
        <w:jc w:val="center"/>
      </w:pPr>
    </w:p>
    <w:p w14:paraId="0C60C503" w14:textId="77777777" w:rsidR="009B199D" w:rsidRDefault="005461CE" w:rsidP="009B199D">
      <w:pPr>
        <w:ind w:firstLine="540"/>
        <w:jc w:val="both"/>
      </w:pPr>
      <w:r>
        <w:rPr>
          <w:highlight w:val="white"/>
        </w:rPr>
        <w:t xml:space="preserve">27 сентября 2016 </w:t>
      </w:r>
      <w:r>
        <w:rPr>
          <w:highlight w:val="white"/>
        </w:rPr>
        <w:t xml:space="preserve"> года</w:t>
      </w:r>
      <w:r>
        <w:rPr>
          <w:highlight w:val="white"/>
        </w:rPr>
        <w:t xml:space="preserve">                                                                  г. Москва</w:t>
      </w:r>
    </w:p>
    <w:p w14:paraId="7772AC2C" w14:textId="77777777" w:rsidR="002F7977" w:rsidRDefault="005461CE" w:rsidP="009B199D">
      <w:pPr>
        <w:ind w:firstLine="540"/>
        <w:jc w:val="both"/>
      </w:pPr>
    </w:p>
    <w:p w14:paraId="05441B02" w14:textId="77777777" w:rsidR="002F7977" w:rsidRDefault="005461CE" w:rsidP="009B199D">
      <w:pPr>
        <w:ind w:firstLine="540"/>
        <w:jc w:val="both"/>
      </w:pPr>
      <w:r>
        <w:rPr>
          <w:highlight w:val="white"/>
        </w:rPr>
        <w:t>С</w:t>
      </w:r>
      <w:r>
        <w:rPr>
          <w:highlight w:val="white"/>
        </w:rPr>
        <w:t xml:space="preserve">удья Тимирязевского </w:t>
      </w:r>
      <w:r>
        <w:rPr>
          <w:highlight w:val="white"/>
        </w:rPr>
        <w:t xml:space="preserve">районного </w:t>
      </w:r>
      <w:r>
        <w:rPr>
          <w:highlight w:val="white"/>
        </w:rPr>
        <w:t xml:space="preserve">суда г. Москвы </w:t>
      </w:r>
      <w:r>
        <w:rPr>
          <w:highlight w:val="white"/>
        </w:rPr>
        <w:t xml:space="preserve">Бирюкова С.Н., </w:t>
      </w:r>
      <w:r>
        <w:rPr>
          <w:highlight w:val="white"/>
        </w:rPr>
        <w:t xml:space="preserve"> рассмотрев в порядке упрощенного производства гражданское </w:t>
      </w:r>
      <w:r>
        <w:rPr>
          <w:highlight w:val="white"/>
        </w:rPr>
        <w:t>дело № 2-</w:t>
      </w:r>
      <w:r>
        <w:rPr>
          <w:highlight w:val="white"/>
        </w:rPr>
        <w:t xml:space="preserve">4238/16 </w:t>
      </w:r>
      <w:r>
        <w:rPr>
          <w:highlight w:val="white"/>
        </w:rPr>
        <w:t xml:space="preserve"> по иску </w:t>
      </w:r>
      <w:r>
        <w:rPr>
          <w:highlight w:val="white"/>
        </w:rPr>
        <w:t xml:space="preserve"> ПАО «Сбербанк России» к Кудрявцеву А</w:t>
      </w:r>
      <w:r>
        <w:rPr>
          <w:highlight w:val="white"/>
        </w:rPr>
        <w:t>.</w:t>
      </w:r>
      <w:r>
        <w:rPr>
          <w:highlight w:val="white"/>
        </w:rPr>
        <w:t xml:space="preserve"> С</w:t>
      </w:r>
      <w:r>
        <w:rPr>
          <w:highlight w:val="white"/>
        </w:rPr>
        <w:t>.</w:t>
      </w:r>
      <w:r>
        <w:rPr>
          <w:highlight w:val="white"/>
        </w:rPr>
        <w:t xml:space="preserve">  о расторжении кредитного договора, взыскании задолженности,  </w:t>
      </w:r>
    </w:p>
    <w:p w14:paraId="20CCDB7E" w14:textId="77777777" w:rsidR="009B199D" w:rsidRDefault="005461CE" w:rsidP="009B199D">
      <w:pPr>
        <w:ind w:firstLine="540"/>
        <w:jc w:val="both"/>
      </w:pPr>
      <w:r>
        <w:rPr>
          <w:highlight w:val="white"/>
        </w:rPr>
        <w:t>Руководствуясь ст.</w:t>
      </w:r>
      <w:r>
        <w:rPr>
          <w:highlight w:val="white"/>
        </w:rPr>
        <w:t xml:space="preserve"> ст. 199, 232.4 ГПК РФ, суд</w:t>
      </w:r>
    </w:p>
    <w:p w14:paraId="6E0D3A5A" w14:textId="77777777" w:rsidR="009B199D" w:rsidRDefault="005461CE" w:rsidP="009B199D">
      <w:pPr>
        <w:ind w:firstLine="540"/>
        <w:jc w:val="both"/>
      </w:pPr>
    </w:p>
    <w:p w14:paraId="0C8476C6" w14:textId="77777777" w:rsidR="009B199D" w:rsidRDefault="005461CE" w:rsidP="009B199D">
      <w:pPr>
        <w:ind w:firstLine="540"/>
        <w:jc w:val="center"/>
      </w:pPr>
      <w:r>
        <w:rPr>
          <w:highlight w:val="white"/>
        </w:rPr>
        <w:t>РЕШИЛ:</w:t>
      </w:r>
    </w:p>
    <w:p w14:paraId="50CD48F2" w14:textId="77777777" w:rsidR="002F7977" w:rsidRDefault="005461CE" w:rsidP="009B199D">
      <w:pPr>
        <w:ind w:firstLine="540"/>
        <w:jc w:val="center"/>
      </w:pPr>
    </w:p>
    <w:p w14:paraId="6E743C89" w14:textId="77777777" w:rsidR="009B199D" w:rsidRDefault="005461CE" w:rsidP="009B199D">
      <w:pPr>
        <w:ind w:firstLine="540"/>
        <w:jc w:val="both"/>
      </w:pPr>
      <w:r>
        <w:rPr>
          <w:highlight w:val="white"/>
        </w:rPr>
        <w:t>Исковые требования</w:t>
      </w:r>
      <w:r>
        <w:rPr>
          <w:highlight w:val="white"/>
        </w:rPr>
        <w:t xml:space="preserve"> ПАО «Сбербанк России» к </w:t>
      </w:r>
      <w:r>
        <w:rPr>
          <w:highlight w:val="white"/>
        </w:rPr>
        <w:t xml:space="preserve"> </w:t>
      </w:r>
      <w:r>
        <w:rPr>
          <w:highlight w:val="white"/>
        </w:rPr>
        <w:t xml:space="preserve"> Кудрявцеву А</w:t>
      </w:r>
      <w:r>
        <w:rPr>
          <w:highlight w:val="white"/>
        </w:rPr>
        <w:t>.</w:t>
      </w:r>
      <w:r>
        <w:rPr>
          <w:highlight w:val="white"/>
        </w:rPr>
        <w:t xml:space="preserve"> С</w:t>
      </w:r>
      <w:r>
        <w:rPr>
          <w:highlight w:val="white"/>
        </w:rPr>
        <w:t>.</w:t>
      </w:r>
      <w:r>
        <w:rPr>
          <w:highlight w:val="white"/>
        </w:rPr>
        <w:t xml:space="preserve">  о расто</w:t>
      </w:r>
      <w:r>
        <w:rPr>
          <w:highlight w:val="white"/>
        </w:rPr>
        <w:t xml:space="preserve">ржении кредитного договора, взыскании задолженности </w:t>
      </w:r>
      <w:r>
        <w:rPr>
          <w:highlight w:val="white"/>
        </w:rPr>
        <w:t>удовлетворить.</w:t>
      </w:r>
    </w:p>
    <w:p w14:paraId="7C433EB0" w14:textId="77777777" w:rsidR="00056CD6" w:rsidRDefault="005461CE" w:rsidP="009B199D">
      <w:pPr>
        <w:ind w:firstLine="540"/>
        <w:jc w:val="both"/>
      </w:pPr>
      <w:r>
        <w:rPr>
          <w:highlight w:val="white"/>
        </w:rPr>
        <w:t xml:space="preserve">Расторгнуть  кредитный договор № </w:t>
      </w:r>
      <w:r>
        <w:rPr>
          <w:highlight w:val="white"/>
        </w:rPr>
        <w:t>«…»</w:t>
      </w:r>
      <w:r>
        <w:rPr>
          <w:highlight w:val="white"/>
        </w:rPr>
        <w:t xml:space="preserve">, заключенный 23 октября 2014 года между  ПАО «Сбербанк России» и Кудрявцевым </w:t>
      </w:r>
      <w:r>
        <w:rPr>
          <w:highlight w:val="white"/>
        </w:rPr>
        <w:t>А</w:t>
      </w:r>
      <w:r>
        <w:rPr>
          <w:highlight w:val="white"/>
        </w:rPr>
        <w:t>.</w:t>
      </w:r>
      <w:r>
        <w:rPr>
          <w:highlight w:val="white"/>
        </w:rPr>
        <w:t xml:space="preserve"> С.</w:t>
      </w:r>
    </w:p>
    <w:p w14:paraId="3AC8EDEF" w14:textId="77777777" w:rsidR="00056CD6" w:rsidRDefault="005461CE" w:rsidP="009B199D">
      <w:pPr>
        <w:ind w:firstLine="540"/>
        <w:jc w:val="both"/>
      </w:pPr>
      <w:r>
        <w:rPr>
          <w:highlight w:val="white"/>
        </w:rPr>
        <w:t xml:space="preserve">Взыскать с </w:t>
      </w:r>
      <w:r>
        <w:rPr>
          <w:highlight w:val="white"/>
        </w:rPr>
        <w:t>Кудрявцева А</w:t>
      </w:r>
      <w:r>
        <w:rPr>
          <w:highlight w:val="white"/>
        </w:rPr>
        <w:t>.</w:t>
      </w:r>
      <w:r>
        <w:rPr>
          <w:highlight w:val="white"/>
        </w:rPr>
        <w:t xml:space="preserve"> С</w:t>
      </w:r>
      <w:r>
        <w:rPr>
          <w:highlight w:val="white"/>
        </w:rPr>
        <w:t>.</w:t>
      </w:r>
      <w:r>
        <w:rPr>
          <w:highlight w:val="white"/>
        </w:rPr>
        <w:t xml:space="preserve"> в пользу ПАО «Сбербанк России» задолженно</w:t>
      </w:r>
      <w:r>
        <w:rPr>
          <w:highlight w:val="white"/>
        </w:rPr>
        <w:t xml:space="preserve">сть по кредитному договору в сумме </w:t>
      </w:r>
      <w:r>
        <w:rPr>
          <w:highlight w:val="white"/>
        </w:rPr>
        <w:t>«…»</w:t>
      </w:r>
      <w:r>
        <w:rPr>
          <w:highlight w:val="white"/>
        </w:rPr>
        <w:t xml:space="preserve">, расходы по уплате госпошлины в сумме </w:t>
      </w:r>
      <w:r>
        <w:rPr>
          <w:highlight w:val="white"/>
        </w:rPr>
        <w:t>«…»</w:t>
      </w:r>
      <w:r>
        <w:rPr>
          <w:highlight w:val="white"/>
        </w:rPr>
        <w:t xml:space="preserve">, а всего взыскать </w:t>
      </w:r>
      <w:r>
        <w:rPr>
          <w:highlight w:val="white"/>
        </w:rPr>
        <w:t>«…»</w:t>
      </w:r>
      <w:r>
        <w:rPr>
          <w:highlight w:val="white"/>
        </w:rPr>
        <w:t>. (</w:t>
      </w:r>
      <w:r>
        <w:rPr>
          <w:highlight w:val="white"/>
        </w:rPr>
        <w:t>«…»</w:t>
      </w:r>
      <w:r>
        <w:rPr>
          <w:highlight w:val="white"/>
        </w:rPr>
        <w:t>).</w:t>
      </w:r>
    </w:p>
    <w:p w14:paraId="495CB760" w14:textId="77777777" w:rsidR="009B199D" w:rsidRPr="009B199D" w:rsidRDefault="005461CE" w:rsidP="009B199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B199D">
        <w:rPr>
          <w:rFonts w:ascii="Times New Roman" w:hAnsi="Times New Roman" w:cs="Times New Roman"/>
          <w:sz w:val="24"/>
          <w:szCs w:val="24"/>
          <w:highlight w:val="white"/>
        </w:rPr>
        <w:t>Решение по результатам рассмотрения дела в порядке упрощенного производства может быть обжаловано в Мосгорсуд в течение пятнадцати дней со дня ег</w:t>
      </w:r>
      <w:r w:rsidRPr="009B199D">
        <w:rPr>
          <w:rFonts w:ascii="Times New Roman" w:hAnsi="Times New Roman" w:cs="Times New Roman"/>
          <w:sz w:val="24"/>
          <w:szCs w:val="24"/>
          <w:highlight w:val="white"/>
        </w:rPr>
        <w:t xml:space="preserve">о принятия через Тимирязевский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районный </w:t>
      </w:r>
      <w:r w:rsidRPr="009B199D">
        <w:rPr>
          <w:rFonts w:ascii="Times New Roman" w:hAnsi="Times New Roman" w:cs="Times New Roman"/>
          <w:sz w:val="24"/>
          <w:szCs w:val="24"/>
          <w:highlight w:val="white"/>
        </w:rPr>
        <w:t xml:space="preserve">суд г. Москвы,  а в случае составления мотивированного решения суда по заявлению лиц, участвующих в деле, их представителей - со дня принятия решения в окончательной форме. </w:t>
      </w:r>
    </w:p>
    <w:p w14:paraId="04F3B7A5" w14:textId="77777777" w:rsidR="009B199D" w:rsidRPr="009B199D" w:rsidRDefault="005461CE" w:rsidP="009B199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B199D">
        <w:rPr>
          <w:rFonts w:ascii="Times New Roman" w:hAnsi="Times New Roman" w:cs="Times New Roman"/>
          <w:sz w:val="24"/>
          <w:szCs w:val="24"/>
          <w:highlight w:val="white"/>
        </w:rPr>
        <w:t xml:space="preserve"> Заявление о составлении мотивированного р</w:t>
      </w:r>
      <w:r w:rsidRPr="009B199D">
        <w:rPr>
          <w:rFonts w:ascii="Times New Roman" w:hAnsi="Times New Roman" w:cs="Times New Roman"/>
          <w:sz w:val="24"/>
          <w:szCs w:val="24"/>
          <w:highlight w:val="white"/>
        </w:rPr>
        <w:t>ешения суда может быть подано в течение пяти дней со дня подписания резолютивной части решения суда по делу, рассмотренному в порядке упрощенного производства.</w:t>
      </w:r>
    </w:p>
    <w:p w14:paraId="14D8D949" w14:textId="77777777" w:rsidR="009B199D" w:rsidRPr="009B199D" w:rsidRDefault="005461CE" w:rsidP="009B199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B199D">
        <w:rPr>
          <w:rFonts w:ascii="Times New Roman" w:hAnsi="Times New Roman" w:cs="Times New Roman"/>
          <w:sz w:val="24"/>
          <w:szCs w:val="24"/>
          <w:highlight w:val="white"/>
        </w:rPr>
        <w:t xml:space="preserve">Резолютивная часть решения подписана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27 сентября 2016 </w:t>
      </w:r>
      <w:r w:rsidRPr="009B199D">
        <w:rPr>
          <w:rFonts w:ascii="Times New Roman" w:hAnsi="Times New Roman" w:cs="Times New Roman"/>
          <w:sz w:val="24"/>
          <w:szCs w:val="24"/>
          <w:highlight w:val="white"/>
        </w:rPr>
        <w:t xml:space="preserve"> года.</w:t>
      </w:r>
    </w:p>
    <w:p w14:paraId="5E147CAA" w14:textId="77777777" w:rsidR="009B199D" w:rsidRPr="009B199D" w:rsidRDefault="005461CE" w:rsidP="009B199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2FF79F9" w14:textId="77777777" w:rsidR="009B199D" w:rsidRPr="009B199D" w:rsidRDefault="005461CE" w:rsidP="009B199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2DF714BC" w14:textId="77777777" w:rsidR="009B199D" w:rsidRPr="009B199D" w:rsidRDefault="005461CE" w:rsidP="009B199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С</w:t>
      </w:r>
      <w:r w:rsidRPr="009B199D">
        <w:rPr>
          <w:rFonts w:ascii="Times New Roman" w:hAnsi="Times New Roman" w:cs="Times New Roman"/>
          <w:sz w:val="24"/>
          <w:szCs w:val="24"/>
          <w:highlight w:val="white"/>
        </w:rPr>
        <w:t>удья</w:t>
      </w:r>
    </w:p>
    <w:p w14:paraId="7AE32A83" w14:textId="77777777" w:rsidR="009B199D" w:rsidRPr="009B199D" w:rsidRDefault="005461CE" w:rsidP="009B199D">
      <w:pPr>
        <w:ind w:firstLine="540"/>
        <w:jc w:val="both"/>
      </w:pPr>
    </w:p>
    <w:sectPr w:rsidR="009B199D" w:rsidRPr="009B1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199D"/>
    <w:rsid w:val="0054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7100B7E"/>
  <w15:chartTrackingRefBased/>
  <w15:docId w15:val="{254B721F-C044-45C3-AC4E-7F292F30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rmal">
    <w:name w:val="ConsPlusNormal"/>
    <w:rsid w:val="009B199D"/>
    <w:pPr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styleId="a3">
    <w:name w:val="Balloon Text"/>
    <w:basedOn w:val="a"/>
    <w:semiHidden/>
    <w:rsid w:val="009B19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