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67"/>
        <w:jc w:val="right"/>
        <w:rPr>
          <w:sz w:val="16"/>
          <w:szCs w:val="16"/>
        </w:rPr>
      </w:pPr>
      <w:r>
        <w:rPr>
          <w:rFonts w:ascii="Times New Roman" w:eastAsia="Times New Roman" w:hAnsi="Times New Roman" w:cs="Times New Roman"/>
          <w:sz w:val="16"/>
          <w:szCs w:val="16"/>
          <w:highlight w:val="none"/>
        </w:rPr>
        <w:t>УИД77RS0005-02-2022-008645-53</w:t>
      </w:r>
    </w:p>
    <w:p>
      <w:pPr>
        <w:spacing w:before="0" w:after="0"/>
        <w:ind w:firstLine="567"/>
        <w:jc w:val="center"/>
        <w:rPr>
          <w:sz w:val="28"/>
          <w:szCs w:val="28"/>
        </w:rPr>
      </w:pPr>
      <w:r>
        <w:rPr>
          <w:rFonts w:ascii="Times New Roman" w:eastAsia="Times New Roman" w:hAnsi="Times New Roman" w:cs="Times New Roman"/>
          <w:b/>
          <w:bCs/>
          <w:sz w:val="28"/>
          <w:szCs w:val="28"/>
          <w:highlight w:val="none"/>
        </w:rPr>
        <w:t>РЕШЕНИЕ</w:t>
      </w:r>
    </w:p>
    <w:p>
      <w:pPr>
        <w:spacing w:before="0" w:after="0"/>
        <w:ind w:firstLine="567"/>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23 декабря 2022 года</w:t>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ind w:firstLine="567"/>
        <w:jc w:val="both"/>
        <w:rPr>
          <w:sz w:val="28"/>
          <w:szCs w:val="28"/>
        </w:rPr>
      </w:pPr>
      <w:r>
        <w:rPr>
          <w:rFonts w:ascii="Times New Roman" w:eastAsia="Times New Roman" w:hAnsi="Times New Roman" w:cs="Times New Roman"/>
          <w:sz w:val="28"/>
          <w:szCs w:val="28"/>
          <w:highlight w:val="none"/>
        </w:rPr>
        <w:t>Головинский</w:t>
      </w:r>
      <w:r>
        <w:rPr>
          <w:rFonts w:ascii="Times New Roman" w:eastAsia="Times New Roman" w:hAnsi="Times New Roman" w:cs="Times New Roman"/>
          <w:sz w:val="28"/>
          <w:szCs w:val="28"/>
          <w:highlight w:val="none"/>
        </w:rPr>
        <w:t xml:space="preserve">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p>
    <w:p>
      <w:pPr>
        <w:spacing w:before="0" w:after="0"/>
        <w:ind w:firstLine="567"/>
        <w:jc w:val="both"/>
        <w:rPr>
          <w:sz w:val="28"/>
          <w:szCs w:val="28"/>
        </w:rPr>
      </w:pPr>
      <w:r>
        <w:rPr>
          <w:rFonts w:ascii="Times New Roman" w:eastAsia="Times New Roman" w:hAnsi="Times New Roman" w:cs="Times New Roman"/>
          <w:sz w:val="28"/>
          <w:szCs w:val="28"/>
          <w:highlight w:val="none"/>
        </w:rPr>
        <w:t>председательствующего судьи Александровой М.В.</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 участием помощника судьи </w:t>
      </w:r>
      <w:r>
        <w:rPr>
          <w:rStyle w:val="cat-FIOgrp-3rplc-3"/>
          <w:rFonts w:ascii="Times New Roman" w:eastAsia="Times New Roman" w:hAnsi="Times New Roman" w:cs="Times New Roman"/>
          <w:sz w:val="28"/>
          <w:szCs w:val="28"/>
          <w:highlight w:val="none"/>
        </w:rPr>
        <w:t>фио</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№2-4272/2022 по иску ПАО «Сбербанк России» к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Галине Владимировне о взыскании задолженности по кредитному договору,</w:t>
      </w:r>
    </w:p>
    <w:p>
      <w:pPr>
        <w:spacing w:before="0" w:after="0"/>
        <w:ind w:firstLine="567"/>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67"/>
        <w:jc w:val="both"/>
        <w:rPr>
          <w:sz w:val="28"/>
          <w:szCs w:val="28"/>
        </w:rPr>
      </w:pPr>
      <w:r>
        <w:rPr>
          <w:rFonts w:ascii="Times New Roman" w:eastAsia="Times New Roman" w:hAnsi="Times New Roman" w:cs="Times New Roman"/>
          <w:sz w:val="28"/>
          <w:szCs w:val="28"/>
          <w:highlight w:val="none"/>
        </w:rPr>
        <w:t>Истец ПАО «</w:t>
      </w:r>
      <w:r>
        <w:rPr>
          <w:rFonts w:ascii="Times New Roman" w:eastAsia="Times New Roman" w:hAnsi="Times New Roman" w:cs="Times New Roman"/>
          <w:sz w:val="28"/>
          <w:szCs w:val="28"/>
          <w:highlight w:val="none"/>
        </w:rPr>
        <w:t xml:space="preserve">Сбербанк России» </w:t>
      </w:r>
      <w:r>
        <w:rPr>
          <w:rFonts w:ascii="Times New Roman" w:eastAsia="Times New Roman" w:hAnsi="Times New Roman" w:cs="Times New Roman"/>
          <w:sz w:val="28"/>
          <w:szCs w:val="28"/>
          <w:highlight w:val="none"/>
        </w:rPr>
        <w:t xml:space="preserve">в лице филиала Московского банка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обратился в суд с иском к ответчику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 о взыскании задолженности по эмиссионному контракту, указав, что между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и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 18 сентября 2017 года заключен </w:t>
      </w:r>
      <w:r>
        <w:rPr>
          <w:rFonts w:ascii="Times New Roman" w:eastAsia="Times New Roman" w:hAnsi="Times New Roman" w:cs="Times New Roman"/>
          <w:sz w:val="28"/>
          <w:szCs w:val="28"/>
          <w:highlight w:val="none"/>
        </w:rPr>
        <w:t xml:space="preserve">эмиссионный контракт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90473160</w:t>
      </w:r>
      <w:r>
        <w:rPr>
          <w:rFonts w:ascii="Times New Roman" w:eastAsia="Times New Roman" w:hAnsi="Times New Roman" w:cs="Times New Roman"/>
          <w:sz w:val="28"/>
          <w:szCs w:val="28"/>
          <w:highlight w:val="none"/>
        </w:rPr>
        <w:t xml:space="preserve"> на предоставление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возобновляемой кредит</w:t>
      </w:r>
      <w:r>
        <w:rPr>
          <w:rFonts w:ascii="Times New Roman" w:eastAsia="Times New Roman" w:hAnsi="Times New Roman" w:cs="Times New Roman"/>
          <w:sz w:val="28"/>
          <w:szCs w:val="28"/>
          <w:highlight w:val="none"/>
        </w:rPr>
        <w:t>ной линии посредством выдачи ей</w:t>
      </w:r>
      <w:r>
        <w:rPr>
          <w:rFonts w:ascii="Times New Roman" w:eastAsia="Times New Roman" w:hAnsi="Times New Roman" w:cs="Times New Roman"/>
          <w:sz w:val="28"/>
          <w:szCs w:val="28"/>
          <w:highlight w:val="none"/>
        </w:rPr>
        <w:t xml:space="preserve">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России и ознакомления его с Условиями выпуска и обслуживания кредитной карты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Во исполнение заключенного договора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выдана кредитная карта с лимитом кредита </w:t>
      </w:r>
      <w:r>
        <w:rPr>
          <w:rStyle w:val="cat-Sumgrp-8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под 23,9% годовых на условиях, определенных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России обязался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или полностью в соответствии с ин</w:t>
      </w:r>
      <w:r>
        <w:rPr>
          <w:rFonts w:ascii="Times New Roman" w:eastAsia="Times New Roman" w:hAnsi="Times New Roman" w:cs="Times New Roman"/>
          <w:sz w:val="28"/>
          <w:szCs w:val="28"/>
          <w:highlight w:val="none"/>
        </w:rPr>
        <w:t>формацией, указанной в отчете</w:t>
      </w:r>
      <w:r>
        <w:rPr>
          <w:rFonts w:ascii="Times New Roman" w:eastAsia="Times New Roman" w:hAnsi="Times New Roman" w:cs="Times New Roman"/>
          <w:sz w:val="28"/>
          <w:szCs w:val="28"/>
          <w:highlight w:val="none"/>
        </w:rPr>
        <w:t xml:space="preserve">. Ответчиком платежи в счет погашения задолженности по кредиту производились с нарушением в части сроков и сумм, обязательных к погашению, и по состоянию на </w:t>
      </w:r>
      <w:r>
        <w:rPr>
          <w:rFonts w:ascii="Times New Roman" w:eastAsia="Times New Roman" w:hAnsi="Times New Roman" w:cs="Times New Roman"/>
          <w:sz w:val="28"/>
          <w:szCs w:val="28"/>
          <w:highlight w:val="none"/>
        </w:rPr>
        <w:t>17.05.2022</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9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0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просроченный основной долг, </w:t>
      </w:r>
      <w:r>
        <w:rPr>
          <w:rStyle w:val="cat-Sumgrp-11rplc-1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 </w:t>
      </w:r>
      <w:r>
        <w:rPr>
          <w:rStyle w:val="cat-Sumgrp-12rplc-1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неустойка. Поскольку претензионные требования 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w:t>
      </w:r>
      <w:r>
        <w:rPr>
          <w:rFonts w:ascii="Times New Roman" w:eastAsia="Times New Roman" w:hAnsi="Times New Roman" w:cs="Times New Roman"/>
          <w:sz w:val="28"/>
          <w:szCs w:val="28"/>
          <w:highlight w:val="none"/>
        </w:rPr>
        <w:t xml:space="preserve">эмиссионному контракту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0910-Р-9047323160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от </w:t>
      </w:r>
      <w:r>
        <w:rPr>
          <w:rFonts w:ascii="Times New Roman" w:eastAsia="Times New Roman" w:hAnsi="Times New Roman" w:cs="Times New Roman"/>
          <w:sz w:val="28"/>
          <w:szCs w:val="28"/>
          <w:highlight w:val="none"/>
        </w:rPr>
        <w:t>18.09.2017</w:t>
      </w:r>
      <w:r>
        <w:rPr>
          <w:rFonts w:ascii="Times New Roman" w:eastAsia="Times New Roman" w:hAnsi="Times New Roman" w:cs="Times New Roman"/>
          <w:sz w:val="28"/>
          <w:szCs w:val="28"/>
          <w:highlight w:val="none"/>
        </w:rPr>
        <w:t xml:space="preserve"> в размере </w:t>
      </w:r>
      <w:r>
        <w:rPr>
          <w:rStyle w:val="cat-Sumgrp-9rplc-1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а также расходы по уплате государственной пошлины в размере </w:t>
      </w:r>
      <w:r>
        <w:rPr>
          <w:rStyle w:val="cat-Sumgrp-13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Представитель истца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в лице филиала Московского банка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в судебное заседание не явился, о дате, месте и времени </w:t>
      </w:r>
      <w:r>
        <w:rPr>
          <w:rFonts w:ascii="Times New Roman" w:eastAsia="Times New Roman" w:hAnsi="Times New Roman" w:cs="Times New Roman"/>
          <w:sz w:val="28"/>
          <w:szCs w:val="28"/>
          <w:highlight w:val="none"/>
        </w:rPr>
        <w:t>судебного заседания истец извещён надлежащим образом; при подаче искового заявления просил о рассмотрении дела в отсутствии представителя.</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Ирлянова</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судебное заседание не явился, о дате, месте и времени судебного заседания истец извещён надлежащим образом.</w:t>
      </w:r>
    </w:p>
    <w:p>
      <w:pPr>
        <w:spacing w:before="0" w:after="0"/>
        <w:ind w:firstLine="567"/>
        <w:jc w:val="both"/>
        <w:rPr>
          <w:sz w:val="28"/>
          <w:szCs w:val="28"/>
        </w:rPr>
      </w:pPr>
      <w:r>
        <w:rPr>
          <w:rFonts w:ascii="Times New Roman" w:eastAsia="Times New Roman" w:hAnsi="Times New Roman" w:cs="Times New Roman"/>
          <w:sz w:val="28"/>
          <w:szCs w:val="28"/>
          <w:highlight w:val="none"/>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 Суд счел возможным рассмотреть дело в отсутствие сторон в порядке ст.167 ГПК РФ.</w:t>
      </w:r>
    </w:p>
    <w:p>
      <w:pPr>
        <w:spacing w:before="0" w:after="0"/>
        <w:ind w:firstLine="567"/>
        <w:jc w:val="both"/>
        <w:rPr>
          <w:sz w:val="28"/>
          <w:szCs w:val="28"/>
        </w:rPr>
      </w:pPr>
      <w:r>
        <w:rPr>
          <w:rFonts w:ascii="Times New Roman" w:eastAsia="Times New Roman" w:hAnsi="Times New Roman" w:cs="Times New Roman"/>
          <w:sz w:val="28"/>
          <w:szCs w:val="28"/>
          <w:highlight w:val="none"/>
        </w:rPr>
        <w:t>Исследовав материалы дела, суд приходит к следующему.</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"http://sudact.ru/law/gk-rf-chast1/razdel-i/podrazdel-1/glava-1/statia-1/"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Договором признается соглашение двух или нескольких лиц об установлении, изменении или прекращении гражданских прав и обязанностей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420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На основании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"http://sudact.ru/law/gk-rf-chast1/razdel-i/podrazdel-4/glava-9/ss-1_2/statia-154/"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154</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для заключения договора необходимо выражение согласованной воли двух сторон.</w:t>
      </w:r>
    </w:p>
    <w:p>
      <w:pPr>
        <w:spacing w:before="0" w:after="0"/>
        <w:ind w:firstLine="567"/>
        <w:jc w:val="both"/>
        <w:rPr>
          <w:sz w:val="28"/>
          <w:szCs w:val="28"/>
        </w:rPr>
      </w:pPr>
      <w:r>
        <w:rPr>
          <w:rFonts w:ascii="Times New Roman" w:eastAsia="Times New Roman" w:hAnsi="Times New Roman" w:cs="Times New Roman"/>
          <w:sz w:val="28"/>
          <w:szCs w:val="28"/>
          <w:highlight w:val="none"/>
        </w:rPr>
        <w:t>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"http://sudact.ru/law/gk-rf-chast1/razdel-iii/podrazdel-2_1/glava-27/statia-421/"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421</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"http://sudact.ru/law/gk-rf-chast1/razdel-iii/podrazdel-2_1/glava-28/statia-432/"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432 ГК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819</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"http://sudact.ru/law/gk-rf-chast2/razdel-iv/glava-42/ss-2_4/statia-819/"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819</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810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(п.2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"http://sudact.ru/law/gk-rf-chast2/razdel-iv/glava-42/ss-1_4/statia-811/"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811</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ч.1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"http://sudact.ru/law/gk-rf-chast2/razdel-iv/glava-42/ss-1_4/statia-809/"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809 ГК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"http://sudact.ru/law/gk-rf-chast2/razdel-iv/glava-42/ss-2_4/statia-820/"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820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кредитный договор должен быть заключен в письменной форме.</w:t>
      </w:r>
    </w:p>
    <w:p>
      <w:pPr>
        <w:spacing w:before="0" w:after="0"/>
        <w:ind w:firstLine="567"/>
        <w:jc w:val="both"/>
        <w:rPr>
          <w:sz w:val="28"/>
          <w:szCs w:val="28"/>
        </w:rPr>
      </w:pPr>
      <w:r>
        <w:rPr>
          <w:rFonts w:ascii="Times New Roman" w:eastAsia="Times New Roman" w:hAnsi="Times New Roman" w:cs="Times New Roman"/>
          <w:sz w:val="28"/>
          <w:szCs w:val="28"/>
          <w:highlight w:val="none"/>
        </w:rPr>
        <w:t>Исходя из положений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"http://sudact.ru/law/gk-rf-chast2/razdel-iv/glava-42/ss-1_4/statia-810/"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810</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заёмщик обязан возвратить займодавцу полученную сумму займа в срок и в порядке, которые предусмотрены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Как установлено в судебном заседании, </w:t>
      </w:r>
      <w:r>
        <w:rPr>
          <w:rFonts w:ascii="Times New Roman" w:eastAsia="Times New Roman" w:hAnsi="Times New Roman" w:cs="Times New Roman"/>
          <w:sz w:val="28"/>
          <w:szCs w:val="28"/>
          <w:highlight w:val="none"/>
        </w:rPr>
        <w:t>18 сентября 2017</w:t>
      </w:r>
      <w:r>
        <w:rPr>
          <w:rFonts w:ascii="Times New Roman" w:eastAsia="Times New Roman" w:hAnsi="Times New Roman" w:cs="Times New Roman"/>
          <w:sz w:val="28"/>
          <w:szCs w:val="28"/>
          <w:highlight w:val="none"/>
        </w:rPr>
        <w:t xml:space="preserve"> года между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и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заключен </w:t>
      </w:r>
      <w:r>
        <w:rPr>
          <w:rFonts w:ascii="Times New Roman" w:eastAsia="Times New Roman" w:hAnsi="Times New Roman" w:cs="Times New Roman"/>
          <w:sz w:val="28"/>
          <w:szCs w:val="28"/>
          <w:highlight w:val="none"/>
        </w:rPr>
        <w:t xml:space="preserve">эмиссионный контракт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9047323160</w:t>
      </w:r>
      <w:r>
        <w:rPr>
          <w:rFonts w:ascii="Times New Roman" w:eastAsia="Times New Roman" w:hAnsi="Times New Roman" w:cs="Times New Roman"/>
          <w:sz w:val="28"/>
          <w:szCs w:val="28"/>
          <w:highlight w:val="none"/>
        </w:rPr>
        <w:t xml:space="preserve"> на предоставление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возобновляемой кредит</w:t>
      </w:r>
      <w:r>
        <w:rPr>
          <w:rFonts w:ascii="Times New Roman" w:eastAsia="Times New Roman" w:hAnsi="Times New Roman" w:cs="Times New Roman"/>
          <w:sz w:val="28"/>
          <w:szCs w:val="28"/>
          <w:highlight w:val="none"/>
        </w:rPr>
        <w:t>ной линии посредством выдачи ей</w:t>
      </w:r>
      <w:r>
        <w:rPr>
          <w:rFonts w:ascii="Times New Roman" w:eastAsia="Times New Roman" w:hAnsi="Times New Roman" w:cs="Times New Roman"/>
          <w:sz w:val="28"/>
          <w:szCs w:val="28"/>
          <w:highlight w:val="none"/>
        </w:rPr>
        <w:t xml:space="preserve">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с предоставленным по ней кредитом и обслуживанием счета по данной карте в российских рублях. Договор заключен в результате публичной оферты путем оформления ответчиком заявления на получение кредитной карты </w:t>
      </w:r>
      <w:r>
        <w:rPr>
          <w:rFonts w:ascii="Times New Roman" w:eastAsia="Times New Roman" w:hAnsi="Times New Roman" w:cs="Times New Roman"/>
          <w:sz w:val="28"/>
          <w:szCs w:val="28"/>
          <w:highlight w:val="none"/>
        </w:rPr>
        <w:t xml:space="preserve">Сбербанка </w:t>
      </w:r>
      <w:r>
        <w:rPr>
          <w:rFonts w:ascii="Times New Roman" w:eastAsia="Times New Roman" w:hAnsi="Times New Roman" w:cs="Times New Roman"/>
          <w:sz w:val="28"/>
          <w:szCs w:val="28"/>
          <w:highlight w:val="none"/>
        </w:rPr>
        <w:t xml:space="preserve">России и ознакомления его с Условиями выпуска и обслуживания кредитной карты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заявления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на получение кредитной карты и индивидуальных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8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процентная ставка по кредиту – 23,9</w:t>
      </w:r>
      <w:r>
        <w:rPr>
          <w:rFonts w:ascii="Times New Roman" w:eastAsia="Times New Roman" w:hAnsi="Times New Roman" w:cs="Times New Roman"/>
          <w:sz w:val="28"/>
          <w:szCs w:val="28"/>
          <w:highlight w:val="none"/>
        </w:rPr>
        <w:t>% годовых.</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положениями п.1 ст.329 ГК РФ, </w:t>
      </w:r>
      <w:r>
        <w:rPr>
          <w:rFonts w:ascii="Times New Roman" w:eastAsia="Times New Roman" w:hAnsi="Times New Roman" w:cs="Times New Roman"/>
          <w:sz w:val="28"/>
          <w:szCs w:val="28"/>
          <w:highlight w:val="none"/>
        </w:rPr>
        <w:t>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spacing w:before="0" w:after="0"/>
        <w:ind w:firstLine="567"/>
        <w:jc w:val="both"/>
        <w:rPr>
          <w:sz w:val="28"/>
          <w:szCs w:val="28"/>
        </w:rPr>
      </w:pPr>
      <w:r>
        <w:rPr>
          <w:rFonts w:ascii="Times New Roman" w:eastAsia="Times New Roman" w:hAnsi="Times New Roman" w:cs="Times New Roman"/>
          <w:sz w:val="28"/>
          <w:szCs w:val="28"/>
          <w:highlight w:val="none"/>
        </w:rPr>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w:t>
      </w:r>
      <w:r>
        <w:rPr>
          <w:rFonts w:ascii="Times New Roman" w:eastAsia="Times New Roman" w:hAnsi="Times New Roman" w:cs="Times New Roman"/>
          <w:sz w:val="28"/>
          <w:szCs w:val="28"/>
          <w:highlight w:val="none"/>
        </w:rPr>
        <w:t>Ирлянова</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была согласна, что подтвердила своей подписью на </w:t>
      </w:r>
      <w:r>
        <w:rPr>
          <w:rFonts w:ascii="Times New Roman" w:eastAsia="Times New Roman" w:hAnsi="Times New Roman" w:cs="Times New Roman"/>
          <w:sz w:val="28"/>
          <w:szCs w:val="28"/>
          <w:highlight w:val="none"/>
        </w:rPr>
        <w:t xml:space="preserve">заявление </w:t>
      </w:r>
      <w:r>
        <w:rPr>
          <w:rFonts w:ascii="Times New Roman" w:eastAsia="Times New Roman" w:hAnsi="Times New Roman" w:cs="Times New Roman"/>
          <w:sz w:val="28"/>
          <w:szCs w:val="28"/>
          <w:highlight w:val="none"/>
        </w:rPr>
        <w:t>договоре, приложениях и дополнениях к нему.</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Во исполнение заключенного договора ответчику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выдана кредитная карта с лимитом кредита </w:t>
      </w:r>
      <w:r>
        <w:rPr>
          <w:rStyle w:val="cat-Sumgrp-8rplc-2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условиях, определенных Тарифами </w:t>
      </w:r>
      <w:r>
        <w:rPr>
          <w:rFonts w:ascii="Times New Roman" w:eastAsia="Times New Roman" w:hAnsi="Times New Roman" w:cs="Times New Roman"/>
          <w:sz w:val="28"/>
          <w:szCs w:val="28"/>
          <w:highlight w:val="none"/>
        </w:rPr>
        <w:t>Сбербанка</w:t>
      </w:r>
      <w:r>
        <w:rPr>
          <w:rFonts w:ascii="Times New Roman" w:eastAsia="Times New Roman" w:hAnsi="Times New Roman" w:cs="Times New Roman"/>
          <w:sz w:val="28"/>
          <w:szCs w:val="28"/>
          <w:highlight w:val="none"/>
        </w:rPr>
        <w:t xml:space="preserve">,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"http://sudact.ru/law/gk-rf-chast1/razdel-iii/podrazdel-1_1/glava-22/statia-309/"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309</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ГК РФ обязательства должны исполняться надлежащим образом в соответствии с условиями обязательства и требования закона.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Ирлянова</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свои обязательства по </w:t>
      </w:r>
      <w:r>
        <w:rPr>
          <w:rFonts w:ascii="Times New Roman" w:eastAsia="Times New Roman" w:hAnsi="Times New Roman" w:cs="Times New Roman"/>
          <w:sz w:val="28"/>
          <w:szCs w:val="28"/>
          <w:highlight w:val="none"/>
        </w:rPr>
        <w:t xml:space="preserve">эмиссионному контракту </w:t>
      </w:r>
      <w:r>
        <w:rPr>
          <w:rFonts w:ascii="Times New Roman" w:eastAsia="Times New Roman" w:hAnsi="Times New Roman" w:cs="Times New Roman"/>
          <w:sz w:val="28"/>
          <w:szCs w:val="28"/>
          <w:highlight w:val="none"/>
        </w:rPr>
        <w:t xml:space="preserve">надлежащим образом не исполняет, и по состоянию на </w:t>
      </w:r>
      <w:r>
        <w:rPr>
          <w:rFonts w:ascii="Times New Roman" w:eastAsia="Times New Roman" w:hAnsi="Times New Roman" w:cs="Times New Roman"/>
          <w:sz w:val="28"/>
          <w:szCs w:val="28"/>
          <w:highlight w:val="none"/>
        </w:rPr>
        <w:t>17.05.2022</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9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10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просроченный основной долг, </w:t>
      </w:r>
      <w:r>
        <w:rPr>
          <w:rStyle w:val="cat-Sumgrp-11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просроченные проценты, </w:t>
      </w:r>
      <w:r>
        <w:rPr>
          <w:rStyle w:val="cat-Sumgrp-12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неустойка.</w:t>
      </w:r>
    </w:p>
    <w:p>
      <w:pPr>
        <w:spacing w:before="0" w:after="0"/>
        <w:ind w:firstLine="567"/>
        <w:jc w:val="both"/>
        <w:rPr>
          <w:sz w:val="28"/>
          <w:szCs w:val="28"/>
        </w:rPr>
      </w:pPr>
      <w:r>
        <w:rPr>
          <w:rFonts w:ascii="Times New Roman" w:eastAsia="Times New Roman" w:hAnsi="Times New Roman" w:cs="Times New Roman"/>
          <w:sz w:val="28"/>
          <w:szCs w:val="28"/>
          <w:highlight w:val="none"/>
        </w:rPr>
        <w:t>ПАО «</w:t>
      </w:r>
      <w:r>
        <w:rPr>
          <w:rFonts w:ascii="Times New Roman" w:eastAsia="Times New Roman" w:hAnsi="Times New Roman" w:cs="Times New Roman"/>
          <w:sz w:val="28"/>
          <w:szCs w:val="28"/>
          <w:highlight w:val="none"/>
        </w:rPr>
        <w:t xml:space="preserve">Сбербанк России» </w:t>
      </w:r>
      <w:r>
        <w:rPr>
          <w:rFonts w:ascii="Times New Roman" w:eastAsia="Times New Roman" w:hAnsi="Times New Roman" w:cs="Times New Roman"/>
          <w:sz w:val="28"/>
          <w:szCs w:val="28"/>
          <w:highlight w:val="none"/>
        </w:rPr>
        <w:t xml:space="preserve">направил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требование о досрочном возврате суммы кредита, процентов за пользование кредитом и уплате неустойки, однако данное требование исполнено не было.</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"2/56"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56 ГПК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содержание которой следует рассматривать в контексте с положениями п.3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"2/123"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123</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Конституции РФ и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"http://www.sud-praktika.ru/precedent/168779.html" \l "2/12"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12 ГПК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принципом процессуального равноправия стороны пользуются равными процессуальными правами и несут равные процессуальные обязанности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"consultantplus://offline/ref=F0D79A725149316415CB3B3DB4CFF9B11C1180A69C24840E6A4A4530912555DD54D11DC0B0F60C39E4B61BD7DECBD9A7751770AF02E72347jEj3K"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ст.38</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ГПК РФ). Закон предоставляет истцу и ответчику равные процессуальные возможности по защите своих прав и охраняемых законом интересов в суде. Стороны независимо от того, являются ли они гражданами или организациями, наделяются равными процессуальными правами. Какие-либо юридические преимущества одной стороны перед другой в гражданском процессе исключаются.</w:t>
      </w:r>
    </w:p>
    <w:p>
      <w:pPr>
        <w:spacing w:before="0" w:after="0"/>
        <w:ind w:firstLine="567"/>
        <w:jc w:val="both"/>
        <w:rPr>
          <w:sz w:val="28"/>
          <w:szCs w:val="28"/>
        </w:rPr>
      </w:pPr>
      <w:r>
        <w:rPr>
          <w:rFonts w:ascii="Times New Roman" w:eastAsia="Times New Roman" w:hAnsi="Times New Roman" w:cs="Times New Roman"/>
          <w:sz w:val="28"/>
          <w:szCs w:val="28"/>
          <w:highlight w:val="none"/>
        </w:rPr>
        <w:t>Невыполнение либо ненадлежащее выполнение лицами, участвующими в деле, своих обязанностей по доказыванию влекут для них неблагоприятные правовые последствия. Принцип состязательности состоит в том, что стороны гражданского процесса обязаны сами защищать свои интересы: заявлять требования, приводить доказательства, обращаться с ходатайствами, а также осуществлять иные действия для защиты своих прав.</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Согласно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"consultantplus://offline/ref=F0D79A725149316415CB3B3DB4CFF9B11C1180A69C24840E6A4A4530912555DD54D11DC0B0F60A39ECB61BD7DECBD9A7751770AF02E72347jEj3K"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ст. 157</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ГПК РФ одним из основных принципов судебного разбирательства является его непосредственность, и решение суда может быть основано только на тех доказательствах, которые были исследованы судом первой инстанции в судебном заседании.</w:t>
      </w:r>
    </w:p>
    <w:p>
      <w:pPr>
        <w:spacing w:before="0" w:after="0"/>
        <w:ind w:firstLine="567"/>
        <w:jc w:val="both"/>
        <w:rPr>
          <w:sz w:val="28"/>
          <w:szCs w:val="28"/>
        </w:rPr>
      </w:pPr>
      <w:r>
        <w:rPr>
          <w:rFonts w:ascii="Times New Roman" w:eastAsia="Times New Roman" w:hAnsi="Times New Roman" w:cs="Times New Roman"/>
          <w:sz w:val="28"/>
          <w:szCs w:val="28"/>
          <w:highlight w:val="none"/>
        </w:rPr>
        <w:t>Из материалов дела усматривается,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 таким образом заявленные истцом требования о взыскании задолженности являются правомерными и подлежат удовлетворению.</w:t>
      </w:r>
    </w:p>
    <w:p>
      <w:pPr>
        <w:spacing w:before="0" w:after="0"/>
        <w:ind w:firstLine="567"/>
        <w:jc w:val="both"/>
        <w:rPr>
          <w:sz w:val="28"/>
          <w:szCs w:val="28"/>
        </w:rPr>
      </w:pPr>
      <w:r>
        <w:rPr>
          <w:rFonts w:ascii="Times New Roman" w:eastAsia="Times New Roman" w:hAnsi="Times New Roman" w:cs="Times New Roman"/>
          <w:sz w:val="28"/>
          <w:szCs w:val="28"/>
          <w:highlight w:val="none"/>
        </w:rPr>
        <w:t>Правомерность требований истца подтверждена материалами дела.</w:t>
      </w:r>
    </w:p>
    <w:p>
      <w:pPr>
        <w:spacing w:before="0" w:after="0"/>
        <w:ind w:firstLine="567"/>
        <w:jc w:val="both"/>
        <w:rPr>
          <w:sz w:val="28"/>
          <w:szCs w:val="28"/>
        </w:rPr>
      </w:pPr>
      <w:r>
        <w:rPr>
          <w:rFonts w:ascii="Times New Roman" w:eastAsia="Times New Roman" w:hAnsi="Times New Roman" w:cs="Times New Roman"/>
          <w:sz w:val="28"/>
          <w:szCs w:val="28"/>
          <w:highlight w:val="none"/>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объёме в заявленном ПАО «Сбербанк России» размере.</w:t>
      </w:r>
    </w:p>
    <w:p>
      <w:pPr>
        <w:spacing w:before="0" w:after="0"/>
        <w:ind w:firstLine="567"/>
        <w:jc w:val="both"/>
        <w:rPr>
          <w:sz w:val="28"/>
          <w:szCs w:val="28"/>
        </w:rPr>
      </w:pPr>
      <w:r>
        <w:rPr>
          <w:rFonts w:ascii="Times New Roman" w:eastAsia="Times New Roman" w:hAnsi="Times New Roman" w:cs="Times New Roman"/>
          <w:sz w:val="28"/>
          <w:szCs w:val="28"/>
          <w:highlight w:val="none"/>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pPr>
        <w:spacing w:before="0" w:after="0"/>
        <w:ind w:firstLine="567"/>
        <w:jc w:val="both"/>
        <w:rPr>
          <w:sz w:val="28"/>
          <w:szCs w:val="28"/>
        </w:rPr>
      </w:pPr>
      <w:r>
        <w:rPr>
          <w:rFonts w:ascii="Times New Roman" w:eastAsia="Times New Roman" w:hAnsi="Times New Roman" w:cs="Times New Roman"/>
          <w:sz w:val="28"/>
          <w:szCs w:val="28"/>
          <w:highlight w:val="none"/>
        </w:rPr>
        <w:t>Ответчиком расчёт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ст.</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"http://sudact.ru/law/gpk-rf/razdel-i/glava-7/statia-98/" \t "_blank"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98 ГПК РФ</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w:t>
      </w:r>
    </w:p>
    <w:p>
      <w:pPr>
        <w:spacing w:before="0" w:after="0"/>
        <w:ind w:firstLine="567"/>
        <w:jc w:val="both"/>
        <w:rPr>
          <w:sz w:val="28"/>
          <w:szCs w:val="28"/>
        </w:rPr>
      </w:pPr>
      <w:r>
        <w:rPr>
          <w:rFonts w:ascii="Times New Roman" w:eastAsia="Times New Roman" w:hAnsi="Times New Roman" w:cs="Times New Roman"/>
          <w:sz w:val="28"/>
          <w:szCs w:val="28"/>
          <w:highlight w:val="none"/>
        </w:rPr>
        <w:t>ПАО «</w:t>
      </w:r>
      <w:r>
        <w:rPr>
          <w:rFonts w:ascii="Times New Roman" w:eastAsia="Times New Roman" w:hAnsi="Times New Roman" w:cs="Times New Roman"/>
          <w:sz w:val="28"/>
          <w:szCs w:val="28"/>
          <w:highlight w:val="none"/>
        </w:rPr>
        <w:t xml:space="preserve">Сбербанк России» </w:t>
      </w:r>
      <w:r>
        <w:rPr>
          <w:rFonts w:ascii="Times New Roman" w:eastAsia="Times New Roman" w:hAnsi="Times New Roman" w:cs="Times New Roman"/>
          <w:sz w:val="28"/>
          <w:szCs w:val="28"/>
          <w:highlight w:val="none"/>
        </w:rPr>
        <w:t xml:space="preserve">при подаче искового заявления была уплачена государственная пошлина в размере </w:t>
      </w:r>
      <w:r>
        <w:rPr>
          <w:rStyle w:val="cat-Sumgrp-14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что подтверждается платежным поручением №</w:t>
      </w:r>
      <w:r>
        <w:rPr>
          <w:rFonts w:ascii="Times New Roman" w:eastAsia="Times New Roman" w:hAnsi="Times New Roman" w:cs="Times New Roman"/>
          <w:sz w:val="28"/>
          <w:szCs w:val="28"/>
          <w:highlight w:val="none"/>
        </w:rPr>
        <w:t>268461</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10.06.2022</w:t>
      </w:r>
      <w:r>
        <w:rPr>
          <w:rFonts w:ascii="Times New Roman" w:eastAsia="Times New Roman" w:hAnsi="Times New Roman" w:cs="Times New Roman"/>
          <w:sz w:val="28"/>
          <w:szCs w:val="28"/>
          <w:highlight w:val="none"/>
        </w:rPr>
        <w:t xml:space="preserve">, которая подлежат взысканию с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Г.В.</w:t>
      </w:r>
      <w:r>
        <w:rPr>
          <w:rFonts w:ascii="Times New Roman" w:eastAsia="Times New Roman" w:hAnsi="Times New Roman" w:cs="Times New Roman"/>
          <w:sz w:val="28"/>
          <w:szCs w:val="28"/>
          <w:highlight w:val="none"/>
        </w:rPr>
        <w:t xml:space="preserve"> в пользу ПАО «</w:t>
      </w:r>
      <w:r>
        <w:rPr>
          <w:rFonts w:ascii="Times New Roman" w:eastAsia="Times New Roman" w:hAnsi="Times New Roman" w:cs="Times New Roman"/>
          <w:sz w:val="28"/>
          <w:szCs w:val="28"/>
          <w:highlight w:val="none"/>
        </w:rPr>
        <w:t>Сбербанк России»</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На основании изложенного, руководствуясь </w:t>
      </w:r>
      <w:r>
        <w:rPr>
          <w:rFonts w:ascii="Times New Roman" w:eastAsia="Times New Roman" w:hAnsi="Times New Roman" w:cs="Times New Roman"/>
          <w:sz w:val="28"/>
          <w:szCs w:val="28"/>
          <w:highlight w:val="none"/>
        </w:rPr>
        <w:t>ст.ст</w:t>
      </w:r>
      <w:r>
        <w:rPr>
          <w:rFonts w:ascii="Times New Roman" w:eastAsia="Times New Roman" w:hAnsi="Times New Roman" w:cs="Times New Roman"/>
          <w:sz w:val="28"/>
          <w:szCs w:val="28"/>
          <w:highlight w:val="none"/>
        </w:rPr>
        <w:t>. 194-199 ГПК РФ, суд</w:t>
      </w:r>
    </w:p>
    <w:p>
      <w:pPr>
        <w:spacing w:before="0" w:after="0"/>
        <w:ind w:firstLine="567"/>
        <w:jc w:val="center"/>
        <w:rPr>
          <w:sz w:val="28"/>
          <w:szCs w:val="28"/>
        </w:rPr>
      </w:pPr>
      <w:r>
        <w:rPr>
          <w:rFonts w:ascii="Times New Roman" w:eastAsia="Times New Roman" w:hAnsi="Times New Roman" w:cs="Times New Roman"/>
          <w:sz w:val="28"/>
          <w:szCs w:val="28"/>
          <w:highlight w:val="none"/>
        </w:rPr>
        <w:t>РЕШИЛ: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Исковые требования ПАО «Сбербанк России» к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Галине Владимировне</w:t>
      </w:r>
      <w:r>
        <w:rPr>
          <w:rFonts w:ascii="Times New Roman" w:eastAsia="Times New Roman" w:hAnsi="Times New Roman" w:cs="Times New Roman"/>
          <w:sz w:val="28"/>
          <w:szCs w:val="28"/>
          <w:highlight w:val="none"/>
        </w:rPr>
        <w:t xml:space="preserve"> о взыскании задолженности по кредитному договору – удовлетворить.</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Ирляновой</w:t>
      </w:r>
      <w:r>
        <w:rPr>
          <w:rFonts w:ascii="Times New Roman" w:eastAsia="Times New Roman" w:hAnsi="Times New Roman" w:cs="Times New Roman"/>
          <w:sz w:val="28"/>
          <w:szCs w:val="28"/>
          <w:highlight w:val="none"/>
        </w:rPr>
        <w:t xml:space="preserve"> Галины Владимировны</w:t>
      </w:r>
      <w:r>
        <w:rPr>
          <w:rFonts w:ascii="Times New Roman" w:eastAsia="Times New Roman" w:hAnsi="Times New Roman" w:cs="Times New Roman"/>
          <w:sz w:val="28"/>
          <w:szCs w:val="28"/>
          <w:highlight w:val="none"/>
        </w:rPr>
        <w:t xml:space="preserve"> в пользу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России» в лице филиала Московского банка ПАО </w:t>
      </w:r>
      <w:r>
        <w:rPr>
          <w:rFonts w:ascii="Times New Roman" w:eastAsia="Times New Roman" w:hAnsi="Times New Roman" w:cs="Times New Roman"/>
          <w:sz w:val="28"/>
          <w:szCs w:val="28"/>
          <w:highlight w:val="none"/>
        </w:rPr>
        <w:t xml:space="preserve">Сбербанк </w:t>
      </w:r>
      <w:r>
        <w:rPr>
          <w:rFonts w:ascii="Times New Roman" w:eastAsia="Times New Roman" w:hAnsi="Times New Roman" w:cs="Times New Roman"/>
          <w:sz w:val="28"/>
          <w:szCs w:val="28"/>
          <w:highlight w:val="none"/>
        </w:rPr>
        <w:t xml:space="preserve">задолженность по </w:t>
      </w:r>
      <w:r>
        <w:rPr>
          <w:rFonts w:ascii="Times New Roman" w:eastAsia="Times New Roman" w:hAnsi="Times New Roman" w:cs="Times New Roman"/>
          <w:sz w:val="28"/>
          <w:szCs w:val="28"/>
          <w:highlight w:val="none"/>
        </w:rPr>
        <w:t>эмиссионному контракту</w:t>
      </w:r>
      <w:r>
        <w:rPr>
          <w:rFonts w:ascii="Times New Roman" w:eastAsia="Times New Roman" w:hAnsi="Times New Roman" w:cs="Times New Roman"/>
          <w:sz w:val="28"/>
          <w:szCs w:val="28"/>
          <w:highlight w:val="none"/>
        </w:rPr>
        <w:t xml:space="preserve"> в размере </w:t>
      </w:r>
      <w:r>
        <w:rPr>
          <w:rStyle w:val="cat-Sumgrp-15rplc-3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уплате государственной пошлины в размере </w:t>
      </w:r>
      <w:r>
        <w:rPr>
          <w:rStyle w:val="cat-Sumgrp-16rplc-35"/>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 даты изготовления судом Решения в окончательной форме путём подачи апел</w:t>
      </w:r>
      <w:r>
        <w:rPr>
          <w:rFonts w:ascii="Times New Roman" w:eastAsia="Times New Roman" w:hAnsi="Times New Roman" w:cs="Times New Roman"/>
          <w:sz w:val="28"/>
          <w:szCs w:val="28"/>
          <w:highlight w:val="none"/>
        </w:rPr>
        <w:t xml:space="preserve">ляционной жалобы через </w:t>
      </w:r>
      <w:r>
        <w:rPr>
          <w:rFonts w:ascii="Times New Roman" w:eastAsia="Times New Roman" w:hAnsi="Times New Roman" w:cs="Times New Roman"/>
          <w:sz w:val="28"/>
          <w:szCs w:val="28"/>
          <w:highlight w:val="none"/>
        </w:rPr>
        <w:t>Головинский</w:t>
      </w:r>
      <w:r>
        <w:rPr>
          <w:rFonts w:ascii="Times New Roman" w:eastAsia="Times New Roman" w:hAnsi="Times New Roman" w:cs="Times New Roman"/>
          <w:sz w:val="28"/>
          <w:szCs w:val="28"/>
          <w:highlight w:val="none"/>
        </w:rPr>
        <w:t xml:space="preserve"> районный суд </w:t>
      </w:r>
      <w:r>
        <w:rPr>
          <w:rStyle w:val="cat-Addressgrp-1rplc-3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200" w:line="276" w:lineRule="auto"/>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М.В. Александрова</w:t>
      </w:r>
    </w:p>
    <w:p>
      <w:pPr>
        <w:spacing w:before="0" w:after="200" w:line="276" w:lineRule="auto"/>
        <w:rPr>
          <w:sz w:val="28"/>
          <w:szCs w:val="28"/>
        </w:rPr>
      </w:pPr>
    </w:p>
    <w:p>
      <w:pPr>
        <w:spacing w:before="0" w:after="0"/>
        <w:jc w:val="both"/>
        <w:rPr>
          <w:sz w:val="16"/>
          <w:szCs w:val="16"/>
        </w:rPr>
      </w:pPr>
      <w:r>
        <w:rPr>
          <w:rFonts w:ascii="Times New Roman" w:eastAsia="Times New Roman" w:hAnsi="Times New Roman" w:cs="Times New Roman"/>
          <w:sz w:val="16"/>
          <w:szCs w:val="16"/>
          <w:highlight w:val="none"/>
        </w:rPr>
        <w:t xml:space="preserve">Мотивированное решение по делу изготовлено </w:t>
      </w:r>
      <w:r>
        <w:rPr>
          <w:rFonts w:ascii="Times New Roman" w:eastAsia="Times New Roman" w:hAnsi="Times New Roman" w:cs="Times New Roman"/>
          <w:sz w:val="16"/>
          <w:szCs w:val="16"/>
          <w:highlight w:val="none"/>
        </w:rPr>
        <w:t>30 декабря 2022</w:t>
      </w:r>
      <w:r>
        <w:rPr>
          <w:rFonts w:ascii="Times New Roman" w:eastAsia="Times New Roman" w:hAnsi="Times New Roman" w:cs="Times New Roman"/>
          <w:sz w:val="16"/>
          <w:szCs w:val="16"/>
          <w:highlight w:val="none"/>
        </w:rPr>
        <w:t xml:space="preserve"> года</w:t>
      </w:r>
    </w:p>
    <w:p>
      <w:pPr>
        <w:spacing w:before="0" w:after="200" w:line="276" w:lineRule="auto"/>
        <w:rPr>
          <w:sz w:val="28"/>
          <w:szCs w:val="28"/>
        </w:rPr>
      </w:pPr>
      <w:r>
        <w:rPr>
          <w:rFonts w:ascii="Times New Roman" w:eastAsia="Times New Roman" w:hAnsi="Times New Roman" w:cs="Times New Roman"/>
          <w:sz w:val="28"/>
          <w:szCs w:val="28"/>
          <w:highlight w:val="none"/>
        </w:rPr>
        <w:t>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3rplc-3">
    <w:name w:val="cat-FIO grp-3 rplc-3"/>
    <w:basedOn w:val="DefaultParagraphFont"/>
  </w:style>
  <w:style w:type="character" w:customStyle="1" w:styleId="cat-Sumgrp-8rplc-9">
    <w:name w:val="cat-Sum grp-8 rplc-9"/>
    <w:basedOn w:val="DefaultParagraphFont"/>
  </w:style>
  <w:style w:type="character" w:customStyle="1" w:styleId="cat-Sumgrp-9rplc-10">
    <w:name w:val="cat-Sum grp-9 rplc-10"/>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12rplc-13">
    <w:name w:val="cat-Sum grp-12 rplc-13"/>
    <w:basedOn w:val="DefaultParagraphFont"/>
  </w:style>
  <w:style w:type="character" w:customStyle="1" w:styleId="cat-Sumgrp-9rplc-14">
    <w:name w:val="cat-Sum grp-9 rplc-14"/>
    <w:basedOn w:val="DefaultParagraphFont"/>
  </w:style>
  <w:style w:type="character" w:customStyle="1" w:styleId="cat-Sumgrp-13rplc-15">
    <w:name w:val="cat-Sum grp-13 rplc-15"/>
    <w:basedOn w:val="DefaultParagraphFont"/>
  </w:style>
  <w:style w:type="character" w:customStyle="1" w:styleId="cat-Sumgrp-8rplc-20">
    <w:name w:val="cat-Sum grp-8 rplc-20"/>
    <w:basedOn w:val="DefaultParagraphFont"/>
  </w:style>
  <w:style w:type="character" w:customStyle="1" w:styleId="cat-Sumgrp-8rplc-23">
    <w:name w:val="cat-Sum grp-8 rplc-23"/>
    <w:basedOn w:val="DefaultParagraphFont"/>
  </w:style>
  <w:style w:type="character" w:customStyle="1" w:styleId="cat-Sumgrp-9rplc-25">
    <w:name w:val="cat-Sum grp-9 rplc-25"/>
    <w:basedOn w:val="DefaultParagraphFont"/>
  </w:style>
  <w:style w:type="character" w:customStyle="1" w:styleId="cat-Sumgrp-10rplc-26">
    <w:name w:val="cat-Sum grp-10 rplc-26"/>
    <w:basedOn w:val="DefaultParagraphFont"/>
  </w:style>
  <w:style w:type="character" w:customStyle="1" w:styleId="cat-Sumgrp-11rplc-27">
    <w:name w:val="cat-Sum grp-11 rplc-27"/>
    <w:basedOn w:val="DefaultParagraphFont"/>
  </w:style>
  <w:style w:type="character" w:customStyle="1" w:styleId="cat-Sumgrp-12rplc-28">
    <w:name w:val="cat-Sum grp-12 rplc-28"/>
    <w:basedOn w:val="DefaultParagraphFont"/>
  </w:style>
  <w:style w:type="character" w:customStyle="1" w:styleId="cat-Sumgrp-14rplc-30">
    <w:name w:val="cat-Sum grp-14 rplc-30"/>
    <w:basedOn w:val="DefaultParagraphFont"/>
  </w:style>
  <w:style w:type="character" w:customStyle="1" w:styleId="cat-Sumgrp-15rplc-34">
    <w:name w:val="cat-Sum grp-15 rplc-34"/>
    <w:basedOn w:val="DefaultParagraphFont"/>
  </w:style>
  <w:style w:type="character" w:customStyle="1" w:styleId="cat-Sumgrp-16rplc-35">
    <w:name w:val="cat-Sum grp-16 rplc-35"/>
    <w:basedOn w:val="DefaultParagraphFont"/>
  </w:style>
  <w:style w:type="character" w:customStyle="1" w:styleId="cat-Addressgrp-1rplc-36">
    <w:name w:val="cat-Address grp-1 rplc-3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