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2CF1D2" w14:textId="77777777" w:rsidR="00000000" w:rsidRDefault="00A30D60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77RS0009-02-2023-005274-76</w:t>
      </w:r>
    </w:p>
    <w:p w14:paraId="3A45E80C" w14:textId="77777777" w:rsidR="00000000" w:rsidRDefault="00A30D60">
      <w:pPr>
        <w:ind w:firstLine="709"/>
        <w:jc w:val="right"/>
        <w:rPr>
          <w:lang w:val="en-BE" w:eastAsia="en-BE" w:bidi="ar-SA"/>
        </w:rPr>
      </w:pPr>
    </w:p>
    <w:p w14:paraId="26E3D746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DC653C7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C88A761" w14:textId="77777777" w:rsidR="00000000" w:rsidRDefault="00A30D60">
      <w:pPr>
        <w:ind w:firstLine="709"/>
        <w:jc w:val="center"/>
        <w:rPr>
          <w:lang w:val="en-BE" w:eastAsia="en-BE" w:bidi="ar-SA"/>
        </w:rPr>
      </w:pPr>
    </w:p>
    <w:p w14:paraId="7189DC8C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августа 2023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50DEDC6C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10BAF4ED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</w:t>
      </w:r>
      <w:r>
        <w:rPr>
          <w:lang w:val="en-BE" w:eastAsia="en-BE" w:bidi="ar-SA"/>
        </w:rPr>
        <w:t xml:space="preserve">В.В.,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F52EBD5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№2-4278/2023 по иску ПАО Сбербанк в лице филиала – Московский Банк ПАО Сбербанк к Аркелову Анзору Азаматовичу о взыскании задолженности по эмиссионному контракту,</w:t>
      </w:r>
    </w:p>
    <w:p w14:paraId="5B2E2C02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</w:t>
      </w:r>
      <w:r>
        <w:rPr>
          <w:lang w:val="en-BE" w:eastAsia="en-BE" w:bidi="ar-SA"/>
        </w:rPr>
        <w:t>уясь ст. 199 ГПК РФ, суд</w:t>
      </w:r>
    </w:p>
    <w:p w14:paraId="155B3CA5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68323957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9CEAFAC" w14:textId="77777777" w:rsidR="00000000" w:rsidRDefault="00A30D60">
      <w:pPr>
        <w:ind w:firstLine="709"/>
        <w:jc w:val="center"/>
        <w:rPr>
          <w:lang w:val="en-BE" w:eastAsia="en-BE" w:bidi="ar-SA"/>
        </w:rPr>
      </w:pPr>
    </w:p>
    <w:p w14:paraId="393636FF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Аркелову Анзору Азаматовичу (</w:t>
      </w:r>
      <w:r>
        <w:rPr>
          <w:rStyle w:val="cat-PassportDatagrp-15rplc-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эмиссионному контракту – удовлетворить.</w:t>
      </w:r>
    </w:p>
    <w:p w14:paraId="6FE8A27C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</w:t>
      </w:r>
      <w:r>
        <w:rPr>
          <w:lang w:val="en-BE" w:eastAsia="en-BE" w:bidi="ar-SA"/>
        </w:rPr>
        <w:t xml:space="preserve"> с Аркелова Анзора Азаматовича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4AAE64AF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</w:t>
      </w:r>
      <w:r>
        <w:rPr>
          <w:lang w:val="en-BE" w:eastAsia="en-BE" w:bidi="ar-SA"/>
        </w:rPr>
        <w:t xml:space="preserve">онном порядке в Московский городской суд через Зюзинский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F596E4F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4E99348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FC40F0A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</w:t>
      </w:r>
      <w:r>
        <w:rPr>
          <w:lang w:val="en-BE" w:eastAsia="en-BE" w:bidi="ar-SA"/>
        </w:rPr>
        <w:t>сто</w:t>
      </w:r>
    </w:p>
    <w:p w14:paraId="2F81E354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4FAC830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3DE9588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D1B4FCF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BD18407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1FC2D37E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10383F2D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58DC4FE0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16F13CDD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3FB8A0C2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8FC0E57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68BEED9B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7FAE3084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588836A8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7CA5AADC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7A98C656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51FDBA5E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0DE37BFF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6B18A2ED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B2F4E44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50DA5D65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643DCB99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31B8999B" w14:textId="77777777" w:rsidR="00000000" w:rsidRDefault="00A30D60">
      <w:pPr>
        <w:ind w:firstLine="709"/>
        <w:jc w:val="right"/>
        <w:rPr>
          <w:lang w:val="en-BE" w:eastAsia="en-BE" w:bidi="ar-SA"/>
        </w:rPr>
      </w:pPr>
    </w:p>
    <w:p w14:paraId="11E98DCD" w14:textId="77777777" w:rsidR="00000000" w:rsidRDefault="00A30D60">
      <w:pPr>
        <w:ind w:firstLine="709"/>
        <w:jc w:val="right"/>
        <w:rPr>
          <w:lang w:val="en-BE" w:eastAsia="en-BE" w:bidi="ar-SA"/>
        </w:rPr>
      </w:pPr>
    </w:p>
    <w:p w14:paraId="47F1B7AE" w14:textId="77777777" w:rsidR="00000000" w:rsidRDefault="00A30D60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77RS0009-02-2023-005274-76</w:t>
      </w:r>
    </w:p>
    <w:p w14:paraId="1F206F9F" w14:textId="77777777" w:rsidR="00000000" w:rsidRDefault="00A30D60">
      <w:pPr>
        <w:ind w:firstLine="709"/>
        <w:jc w:val="right"/>
        <w:rPr>
          <w:lang w:val="en-BE" w:eastAsia="en-BE" w:bidi="ar-SA"/>
        </w:rPr>
      </w:pPr>
    </w:p>
    <w:p w14:paraId="3A66DF55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7929F0A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EEC1055" w14:textId="77777777" w:rsidR="00000000" w:rsidRDefault="00A30D60">
      <w:pPr>
        <w:ind w:firstLine="709"/>
        <w:jc w:val="center"/>
        <w:rPr>
          <w:lang w:val="en-BE" w:eastAsia="en-BE" w:bidi="ar-SA"/>
        </w:rPr>
      </w:pPr>
    </w:p>
    <w:p w14:paraId="713B7494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августа 2023 года                                                                                     </w:t>
      </w:r>
      <w:r>
        <w:rPr>
          <w:rStyle w:val="cat-Addressgrp-0rplc-12"/>
          <w:lang w:val="en-BE" w:eastAsia="en-BE" w:bidi="ar-SA"/>
        </w:rPr>
        <w:t>адрес</w:t>
      </w:r>
    </w:p>
    <w:p w14:paraId="10F43A98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04789132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</w:t>
      </w:r>
      <w:r>
        <w:rPr>
          <w:lang w:val="en-BE" w:eastAsia="en-BE" w:bidi="ar-SA"/>
        </w:rPr>
        <w:t xml:space="preserve">тельствующего судьи Капусто В.В., при секретаре </w:t>
      </w:r>
      <w:r>
        <w:rPr>
          <w:rStyle w:val="cat-FIOgrp-3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066D294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№2-4278/2023 по иску ПАО Сбербанк в лице филиала – Московский Банк ПАО Сбербанк к Аркелову Анзору Азаматовичу о взыскании задолженности по эмисси</w:t>
      </w:r>
      <w:r>
        <w:rPr>
          <w:lang w:val="en-BE" w:eastAsia="en-BE" w:bidi="ar-SA"/>
        </w:rPr>
        <w:t>онному контракту,</w:t>
      </w:r>
    </w:p>
    <w:p w14:paraId="23A94013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F0BD73E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744D4428" w14:textId="77777777" w:rsidR="00000000" w:rsidRDefault="00A30D60">
      <w:pPr>
        <w:ind w:firstLine="709"/>
        <w:jc w:val="center"/>
        <w:rPr>
          <w:lang w:val="en-BE" w:eastAsia="en-BE" w:bidi="ar-SA"/>
        </w:rPr>
      </w:pPr>
    </w:p>
    <w:p w14:paraId="533C9C2E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ответчику Аркелову А.А. о взыскании задолженности по эмиссионному контракту №0910-Р-10621141410 в размере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>, расходов по оплате го</w:t>
      </w:r>
      <w:r>
        <w:rPr>
          <w:lang w:val="en-BE" w:eastAsia="en-BE" w:bidi="ar-SA"/>
        </w:rPr>
        <w:t xml:space="preserve">сударственной пошлины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ответчик ненадлежащем образом исполняет условий кредитного договора по возврату предоставленного кредита.</w:t>
      </w:r>
    </w:p>
    <w:p w14:paraId="57406F0B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времени и месте </w:t>
      </w:r>
      <w:r>
        <w:rPr>
          <w:lang w:val="en-BE" w:eastAsia="en-BE" w:bidi="ar-SA"/>
        </w:rPr>
        <w:t>рассмотрения дела извещен, ходатайствовал о рассмотрении дела в его отсутствие, в связи с чем, суд счел возможным рассмотреть дело в отсутствие представителя истца.</w:t>
      </w:r>
    </w:p>
    <w:p w14:paraId="5DF0ED22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извещался судом надлежащим образом о месте и време</w:t>
      </w:r>
      <w:r>
        <w:rPr>
          <w:lang w:val="en-BE" w:eastAsia="en-BE" w:bidi="ar-SA"/>
        </w:rPr>
        <w:t>ни судебного заседания по имеющемуся в материалах дела адресу.</w:t>
      </w:r>
    </w:p>
    <w:p w14:paraId="7EC62004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167 ГПК РФ судом определено рассмотреть дело в  отсутствие неявившихся лиц.</w:t>
      </w:r>
    </w:p>
    <w:p w14:paraId="11C74486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огласив исковое заявление, исследовав письменные материалы дела, приходит к следующим </w:t>
      </w:r>
      <w:r>
        <w:rPr>
          <w:lang w:val="en-BE" w:eastAsia="en-BE" w:bidi="ar-SA"/>
        </w:rPr>
        <w:t>выводам.</w:t>
      </w:r>
    </w:p>
    <w:p w14:paraId="249C80F4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 и из материалов дела следует, что 22.05.2018 между ПАО Сбербанк в лице филиала – Московский Банк ПАО Сбербанк и Аркеловым А.А. был заключен договор №0910-Р-10621141410 на предоставление возобновляемой кредитной линии посредством </w:t>
      </w:r>
      <w:r>
        <w:rPr>
          <w:lang w:val="en-BE" w:eastAsia="en-BE" w:bidi="ar-SA"/>
        </w:rPr>
        <w:t xml:space="preserve">выдачи банковской карты с предоставленным по ней кредитом и обслуживанием счета по данной карте в российских рублях. По условиям которого ответчику был предоставлен кредитный лимит в размере </w:t>
      </w:r>
      <w:r>
        <w:rPr>
          <w:rStyle w:val="cat-Sumgrp-12rplc-21"/>
          <w:lang w:val="en-BE" w:eastAsia="en-BE" w:bidi="ar-SA"/>
        </w:rPr>
        <w:t>сумма</w:t>
      </w:r>
      <w:r>
        <w:rPr>
          <w:lang w:val="en-BE" w:eastAsia="en-BE" w:bidi="ar-SA"/>
        </w:rPr>
        <w:t>, под 23,9% годовых.</w:t>
      </w:r>
    </w:p>
    <w:p w14:paraId="230BD3EE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</w:t>
      </w:r>
      <w:r>
        <w:rPr>
          <w:lang w:val="en-BE" w:eastAsia="en-BE" w:bidi="ar-SA"/>
        </w:rPr>
        <w:t xml:space="preserve">етчику была выдана кредитная карта по эмиссионному контракту, ответчику был открыт счет для отражения операций, проводимых с использованием кредитной карты в соответствии с заключенным договором. </w:t>
      </w:r>
    </w:p>
    <w:p w14:paraId="17CE0949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выпуска и обслуживания кредитной</w:t>
      </w:r>
      <w:r>
        <w:rPr>
          <w:lang w:val="en-BE" w:eastAsia="en-BE" w:bidi="ar-SA"/>
        </w:rPr>
        <w:t xml:space="preserve"> карты ПАО Сбербанк, Условия в совокупности с Памяткой держателя карт ПАО Сбербанк, Памяткой по безопасности при использовании карт, Заявлением на получение карты, надлежащим образом, заполненным и подписанным заемщиком, тарифов на услуги, предоставляемые </w:t>
      </w:r>
      <w:r>
        <w:rPr>
          <w:lang w:val="en-BE" w:eastAsia="en-BE" w:bidi="ar-SA"/>
        </w:rPr>
        <w:t xml:space="preserve">ПАО Сбербанк физическим лицам, являются договором на выпуск и обслуживание банковской карты, открытие для учета операций с использованием карты и предоставление Заемщику возобновляемой кредитной линии для проведения операций по счету карты. </w:t>
      </w:r>
    </w:p>
    <w:p w14:paraId="5646F55B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 указанными д</w:t>
      </w:r>
      <w:r>
        <w:rPr>
          <w:lang w:val="en-BE" w:eastAsia="en-BE" w:bidi="ar-SA"/>
        </w:rPr>
        <w:t xml:space="preserve">окументами ответчик был ознакомлен и обязался их исполнять, в подтверждение чего поставил свою подпись в заявлении на получение карты. </w:t>
      </w:r>
    </w:p>
    <w:p w14:paraId="7B3F9AF7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</w:t>
      </w:r>
      <w:r>
        <w:rPr>
          <w:lang w:val="en-BE" w:eastAsia="en-BE" w:bidi="ar-SA"/>
        </w:rPr>
        <w:t xml:space="preserve">оплата суммы обязательного платежа) или полностью (оплата суммы общей задолженности) в соответствии с информацией, указанной в отчете. </w:t>
      </w:r>
    </w:p>
    <w:p w14:paraId="5229000C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воспользовался предоставленным кредитным лимитом, что подтверждается выпиской по счета ответчика.</w:t>
      </w:r>
    </w:p>
    <w:p w14:paraId="09F3B231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</w:t>
      </w:r>
      <w:r>
        <w:rPr>
          <w:lang w:val="en-BE" w:eastAsia="en-BE" w:bidi="ar-SA"/>
        </w:rPr>
        <w:t>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</w:t>
      </w:r>
      <w:r>
        <w:rPr>
          <w:lang w:val="en-BE" w:eastAsia="en-BE" w:bidi="ar-SA"/>
        </w:rPr>
        <w:t xml:space="preserve">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</w:t>
      </w:r>
    </w:p>
    <w:p w14:paraId="6507AF81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нарушение ст. 819 ГК РФ, условий кредитного договора ответчик до настоящего </w:t>
      </w:r>
      <w:r>
        <w:rPr>
          <w:lang w:val="en-BE" w:eastAsia="en-BE" w:bidi="ar-SA"/>
        </w:rPr>
        <w:t xml:space="preserve">момента надлежащим образом не исполняет взятые на себя обязательства, что привело к образованию задолженности по состоянию на 13.04.2023 в размере </w:t>
      </w:r>
      <w:r>
        <w:rPr>
          <w:rStyle w:val="cat-Sumgrp-10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просроченный основной долг –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2E4E06C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согласен с расчетом</w:t>
      </w:r>
      <w:r>
        <w:rPr>
          <w:lang w:val="en-BE" w:eastAsia="en-BE" w:bidi="ar-SA"/>
        </w:rPr>
        <w:t xml:space="preserve"> задолженности по кредитному договору в отношении ответчика, представленным истцом, поскольку он произведен в соответствии с требованиями закона. </w:t>
      </w:r>
    </w:p>
    <w:p w14:paraId="5182730A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неоднократно нарушал сроки погашения основного долга и процентов за пользование кредитом, что подтве</w:t>
      </w:r>
      <w:r>
        <w:rPr>
          <w:lang w:val="en-BE" w:eastAsia="en-BE" w:bidi="ar-SA"/>
        </w:rPr>
        <w:t>рждается представленными расчетом задолженности.</w:t>
      </w:r>
    </w:p>
    <w:p w14:paraId="14841E60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04.10.2022, 14.03.2023 истец направил ответчику требование о досрочном возврате истцу кредита и процентов, которые оставлены без удовлетворения.</w:t>
      </w:r>
    </w:p>
    <w:p w14:paraId="2B8E1740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уплаты какой-либо суммы задолженности, а также д</w:t>
      </w:r>
      <w:r>
        <w:rPr>
          <w:lang w:val="en-BE" w:eastAsia="en-BE" w:bidi="ar-SA"/>
        </w:rPr>
        <w:t>оказательств, опровергающих выше установленные обстоятельства, ответчиком в суд не представлено.</w:t>
      </w:r>
    </w:p>
    <w:p w14:paraId="051ECBF1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12, 56 ГПК РФ правосудие по гражданским делам осуществляется на основе состязательности и равноправия сторон, каждая сторона д</w:t>
      </w:r>
      <w:r>
        <w:rPr>
          <w:lang w:val="en-BE" w:eastAsia="en-BE" w:bidi="ar-SA"/>
        </w:rPr>
        <w:t>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982A04A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</w:t>
      </w:r>
      <w:r>
        <w:rPr>
          <w:lang w:val="en-BE" w:eastAsia="en-BE" w:bidi="ar-SA"/>
        </w:rPr>
        <w:t>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734BF226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310 ГК РФ, односторонний отказ от исполнения обязательства и о</w:t>
      </w:r>
      <w:r>
        <w:rPr>
          <w:lang w:val="en-BE" w:eastAsia="en-BE" w:bidi="ar-SA"/>
        </w:rPr>
        <w:t>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43958FA5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</w:t>
      </w:r>
      <w:r>
        <w:rPr>
          <w:lang w:val="en-BE" w:eastAsia="en-BE" w:bidi="ar-SA"/>
        </w:rPr>
        <w:t>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</w:t>
      </w:r>
      <w:r>
        <w:rPr>
          <w:lang w:val="en-BE" w:eastAsia="en-BE" w:bidi="ar-SA"/>
        </w:rPr>
        <w:t>латежи, в том числе связанные с предоставлением кредита</w:t>
      </w:r>
    </w:p>
    <w:p w14:paraId="5BB47FE3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РФ,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</w:t>
      </w:r>
      <w:r>
        <w:rPr>
          <w:lang w:val="en-BE" w:eastAsia="en-BE" w:bidi="ar-SA"/>
        </w:rPr>
        <w:t>т из существа кредитного договора.</w:t>
      </w:r>
    </w:p>
    <w:p w14:paraId="369B043A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73FDF9F6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</w:t>
      </w:r>
      <w:r>
        <w:rPr>
          <w:lang w:val="en-BE" w:eastAsia="en-BE" w:bidi="ar-SA"/>
        </w:rPr>
        <w:t>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</w:t>
      </w:r>
      <w:r>
        <w:rPr>
          <w:lang w:val="en-BE" w:eastAsia="en-BE" w:bidi="ar-SA"/>
        </w:rPr>
        <w:t>а момент его возврата.</w:t>
      </w:r>
    </w:p>
    <w:p w14:paraId="716B4AD9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исковые требования ПАО Сбербанк подлежат удовлетворению. </w:t>
      </w:r>
    </w:p>
    <w:p w14:paraId="3C236A08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 1 ст. 98 ГПК РФ, с ответчика в пользу истца подлежат взысканию расходы по уплате государственной пошлины в размере </w:t>
      </w:r>
      <w:r>
        <w:rPr>
          <w:rStyle w:val="cat-Sumgrp-11rplc-25"/>
          <w:lang w:val="en-BE" w:eastAsia="en-BE" w:bidi="ar-SA"/>
        </w:rPr>
        <w:t>сумма</w:t>
      </w:r>
    </w:p>
    <w:p w14:paraId="35A790D8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</w:t>
      </w:r>
      <w:r>
        <w:rPr>
          <w:lang w:val="en-BE" w:eastAsia="en-BE" w:bidi="ar-SA"/>
        </w:rPr>
        <w:t>уководствуясь ст. ст. 194-198 ГПК РФ, суд</w:t>
      </w:r>
    </w:p>
    <w:p w14:paraId="786C836F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75FB38C6" w14:textId="77777777" w:rsidR="00000000" w:rsidRDefault="00A30D6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1BE0315" w14:textId="77777777" w:rsidR="00000000" w:rsidRDefault="00A30D60">
      <w:pPr>
        <w:ind w:firstLine="709"/>
        <w:jc w:val="center"/>
        <w:rPr>
          <w:lang w:val="en-BE" w:eastAsia="en-BE" w:bidi="ar-SA"/>
        </w:rPr>
      </w:pPr>
    </w:p>
    <w:p w14:paraId="31891FE9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Аркелову Анзору Азаматовичу (</w:t>
      </w:r>
      <w:r>
        <w:rPr>
          <w:rStyle w:val="cat-PassportDatagrp-15rplc-2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эмиссионному контракту – удовле</w:t>
      </w:r>
      <w:r>
        <w:rPr>
          <w:lang w:val="en-BE" w:eastAsia="en-BE" w:bidi="ar-SA"/>
        </w:rPr>
        <w:t>творить.</w:t>
      </w:r>
    </w:p>
    <w:p w14:paraId="7499FAF8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Аркелова Анзора Азаматовича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23DE751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</w:t>
      </w:r>
      <w:r>
        <w:rPr>
          <w:lang w:val="en-BE" w:eastAsia="en-BE" w:bidi="ar-SA"/>
        </w:rPr>
        <w:t xml:space="preserve">ловано в апелляционном порядке в Московский городской суд через Зюзинский районный суд </w:t>
      </w:r>
      <w:r>
        <w:rPr>
          <w:rStyle w:val="cat-Addressgrp-1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BDFE592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776CF08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23 августа 2023 года.</w:t>
      </w:r>
    </w:p>
    <w:p w14:paraId="33F13A34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48529DA1" w14:textId="77777777" w:rsidR="00000000" w:rsidRDefault="00A30D60">
      <w:pPr>
        <w:ind w:firstLine="709"/>
        <w:jc w:val="both"/>
        <w:rPr>
          <w:lang w:val="en-BE" w:eastAsia="en-BE" w:bidi="ar-SA"/>
        </w:rPr>
      </w:pPr>
    </w:p>
    <w:p w14:paraId="247600EE" w14:textId="77777777" w:rsidR="00000000" w:rsidRDefault="00A30D6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       </w:t>
      </w:r>
      <w:r>
        <w:rPr>
          <w:lang w:val="en-BE" w:eastAsia="en-BE" w:bidi="ar-SA"/>
        </w:rPr>
        <w:t xml:space="preserve">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D60"/>
    <w:rsid w:val="00A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DD0F153"/>
  <w15:chartTrackingRefBased/>
  <w15:docId w15:val="{8E707836-2864-4D83-AB7D-88E7143A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15rplc-6">
    <w:name w:val="cat-PassportData grp-15 rplc-6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3rplc-15">
    <w:name w:val="cat-FIO grp-3 rplc-15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PassportDatagrp-15rplc-27">
    <w:name w:val="cat-PassportData grp-15 rplc-27"/>
    <w:basedOn w:val="a0"/>
  </w:style>
  <w:style w:type="character" w:customStyle="1" w:styleId="cat-Sumgrp-8rplc-29">
    <w:name w:val="cat-Sum grp-8 rplc-29"/>
    <w:basedOn w:val="a0"/>
  </w:style>
  <w:style w:type="character" w:customStyle="1" w:styleId="cat-Sumgrp-9rplc-30">
    <w:name w:val="cat-Sum grp-9 rplc-30"/>
    <w:basedOn w:val="a0"/>
  </w:style>
  <w:style w:type="character" w:customStyle="1" w:styleId="cat-Addressgrp-1rplc-31">
    <w:name w:val="cat-Address grp-1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