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AD60E08" w14:textId="77777777" w:rsidR="00000000" w:rsidRDefault="005458FB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30E542F7" w14:textId="77777777" w:rsidR="00000000" w:rsidRDefault="005458F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6646D385" w14:textId="77777777" w:rsidR="00000000" w:rsidRDefault="005458FB">
      <w:pPr>
        <w:rPr>
          <w:lang w:val="en-BE" w:eastAsia="en-BE" w:bidi="ar-SA"/>
        </w:rPr>
      </w:pPr>
      <w:r>
        <w:rPr>
          <w:rStyle w:val="cat-Addressgrp-0rplc-0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15 августа 2022 года</w:t>
      </w:r>
    </w:p>
    <w:p w14:paraId="462D94B2" w14:textId="77777777" w:rsidR="00000000" w:rsidRDefault="005458FB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Завьяловой С.И., при секретаре </w:t>
      </w:r>
      <w:r>
        <w:rPr>
          <w:rStyle w:val="cat-FIOgrp-4rplc-3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гражданское дело №2-4</w:t>
      </w:r>
      <w:r>
        <w:rPr>
          <w:lang w:val="en-BE" w:eastAsia="en-BE" w:bidi="ar-SA"/>
        </w:rPr>
        <w:t xml:space="preserve">299/2022 по исковому заявлению ПАО «Сбербанк России» в лице филиала Московского банка ПАО «Сбербанк» к наследственному имуществу умершего </w:t>
      </w:r>
      <w:r>
        <w:rPr>
          <w:rStyle w:val="cat-FIOgrp-2rplc-4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ссудной задолженность по кредитному договору, </w:t>
      </w:r>
    </w:p>
    <w:p w14:paraId="5DAE4269" w14:textId="77777777" w:rsidR="00000000" w:rsidRDefault="005458F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01369682" w14:textId="77777777" w:rsidR="00000000" w:rsidRDefault="005458FB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ПАО «Сбербанк России» обратился в Бутырский </w:t>
      </w:r>
      <w:r>
        <w:rPr>
          <w:lang w:val="en-BE" w:eastAsia="en-BE" w:bidi="ar-SA"/>
        </w:rPr>
        <w:t xml:space="preserve">районный суд </w:t>
      </w:r>
      <w:r>
        <w:rPr>
          <w:rStyle w:val="cat-Addressgrp-0rplc-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с исковым заявлением к наследственному имуществу умершего </w:t>
      </w:r>
      <w:r>
        <w:rPr>
          <w:rStyle w:val="cat-FIOgrp-5rplc-6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лице наследника Мешковой М.Н. о расторжении кредитного договора №40210211 от 08 июня 2016 года, взыскании ссудной задолженности по кредитному договору в сумме </w:t>
      </w:r>
      <w:r>
        <w:rPr>
          <w:rStyle w:val="cat-Sumgrp-11rplc-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</w:t>
      </w:r>
      <w:r>
        <w:rPr>
          <w:lang w:val="en-BE" w:eastAsia="en-BE" w:bidi="ar-SA"/>
        </w:rPr>
        <w:t xml:space="preserve">ов по оплате государственной пошлины в сумме </w:t>
      </w:r>
      <w:r>
        <w:rPr>
          <w:rStyle w:val="cat-Sumgrp-12rplc-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ссылкой на неисполнение заемщиком обязательств по вышеназванному кредитному договору и наличия у последней к моменту смерти непогашенной кредитной задолженности в истребуемой банком сумме. </w:t>
      </w:r>
    </w:p>
    <w:p w14:paraId="26389CF8" w14:textId="77777777" w:rsidR="00000000" w:rsidRDefault="005458F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Стороны в суде</w:t>
      </w:r>
      <w:r>
        <w:rPr>
          <w:lang w:val="en-BE" w:eastAsia="en-BE" w:bidi="ar-SA"/>
        </w:rPr>
        <w:t>бное заседание не явились, о дате, времени и месте рассмотрения гражданского дела по существу были извещены надлежащим образом, в судебное заседание не явились по неизвестной суду причине. Ходатайств с просьбой об отложении рассмотрении гражданского дела п</w:t>
      </w:r>
      <w:r>
        <w:rPr>
          <w:lang w:val="en-BE" w:eastAsia="en-BE" w:bidi="ar-SA"/>
        </w:rPr>
        <w:t xml:space="preserve">о существу в адрес суда не направляли. </w:t>
      </w:r>
    </w:p>
    <w:p w14:paraId="64EAA238" w14:textId="77777777" w:rsidR="00000000" w:rsidRDefault="005458F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Поскольку участие в судебном заседании является правом, а не обязанностью лица, участвующего в деле, но каждому гарантируется право на рассмотрение дела в разумные сроки, суд, руководствуясь ст. </w:t>
      </w:r>
      <w:hyperlink r:id="rId7" w:tgtFrame="_blank" w:history="1">
        <w:r>
          <w:rPr>
            <w:color w:val="0000EE"/>
            <w:u w:val="single" w:color="0000EE"/>
            <w:lang w:val="en-BE" w:eastAsia="en-BE" w:bidi="ar-SA"/>
          </w:rPr>
          <w:t>167</w:t>
        </w:r>
      </w:hyperlink>
      <w:r>
        <w:rPr>
          <w:lang w:val="en-BE" w:eastAsia="en-BE" w:bidi="ar-SA"/>
        </w:rPr>
        <w:t xml:space="preserve"> Гражданского процессуального кодекса Российской Федерации, счет возможным рассмотреть настоящее гражданское дело по существу при данной явке. </w:t>
      </w:r>
    </w:p>
    <w:p w14:paraId="185E38AB" w14:textId="77777777" w:rsidR="00000000" w:rsidRDefault="005458F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</w:t>
      </w:r>
      <w:r>
        <w:rPr>
          <w:lang w:val="en-BE" w:eastAsia="en-BE" w:bidi="ar-SA"/>
        </w:rPr>
        <w:t xml:space="preserve">твующий, изучив доводы искового заявления, исследовав письменные материалы гражданского дела, оценив в совокупности представленные по делу доказательства, и установив значимые для дела обстоятельства, приходит к следующему. </w:t>
      </w:r>
    </w:p>
    <w:p w14:paraId="71B0ACB8" w14:textId="77777777" w:rsidR="00000000" w:rsidRDefault="005458F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ст.ст.309, 310 ГК РФ, </w:t>
      </w:r>
      <w:r>
        <w:rPr>
          <w:lang w:val="en-BE" w:eastAsia="en-BE" w:bidi="ar-SA"/>
        </w:rPr>
        <w:t xml:space="preserve">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</w:t>
      </w:r>
      <w:hyperlink r:id="rId8" w:history="1">
        <w:r>
          <w:rPr>
            <w:color w:val="0000EE"/>
            <w:u w:val="single" w:color="0000EE"/>
            <w:lang w:val="en-BE" w:eastAsia="en-BE" w:bidi="ar-SA"/>
          </w:rPr>
          <w:t>обычаями делового оборота</w:t>
        </w:r>
      </w:hyperlink>
      <w:r>
        <w:rPr>
          <w:lang w:val="en-BE" w:eastAsia="en-BE" w:bidi="ar-SA"/>
        </w:rPr>
        <w:t xml:space="preserve"> или иными обычно предъявляемыми требованиями. Односторонний отказ от исполнения обязательства и одностороннее изменение его условий не допускаются, за иск</w:t>
      </w:r>
      <w:r>
        <w:rPr>
          <w:lang w:val="en-BE" w:eastAsia="en-BE" w:bidi="ar-SA"/>
        </w:rPr>
        <w:t>лючением случаев, предусмотренных законом.</w:t>
      </w:r>
    </w:p>
    <w:p w14:paraId="21DEFC51" w14:textId="77777777" w:rsidR="00000000" w:rsidRDefault="005458F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314 ГК РФ, если обязательство предусматривает или позволяет определить день его исполнения или период времени, в течение которого оно должно быть исполнено, обязательство подлежит исполне</w:t>
      </w:r>
      <w:r>
        <w:rPr>
          <w:lang w:val="en-BE" w:eastAsia="en-BE" w:bidi="ar-SA"/>
        </w:rPr>
        <w:t>нию в этот день или, соответственно, в любой момент в пределах такого периода.</w:t>
      </w:r>
    </w:p>
    <w:p w14:paraId="02827171" w14:textId="77777777" w:rsidR="00000000" w:rsidRDefault="005458F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809 ГК РФ, если иное не предусмотрено законом или договором займа, займодавец имеет право на получение с заемщика процентов на сумму займа в размерах и в п</w:t>
      </w:r>
      <w:r>
        <w:rPr>
          <w:lang w:val="en-BE" w:eastAsia="en-BE" w:bidi="ar-SA"/>
        </w:rPr>
        <w:t>орядке, определенных договором. При отсутствии в договоре условия о размере процентов их размер определяется существующей в месте жительства займодавца, а если займодавцем является юридическое лицо, в месте его нахождения ставкой банковского процента (</w:t>
      </w:r>
      <w:hyperlink r:id="rId9" w:history="1">
        <w:r>
          <w:rPr>
            <w:color w:val="0000EE"/>
            <w:u w:val="single" w:color="0000EE"/>
            <w:lang w:val="en-BE" w:eastAsia="en-BE" w:bidi="ar-SA"/>
          </w:rPr>
          <w:t>ставкой рефинансирования</w:t>
        </w:r>
      </w:hyperlink>
      <w:r>
        <w:rPr>
          <w:lang w:val="en-BE" w:eastAsia="en-BE" w:bidi="ar-SA"/>
        </w:rPr>
        <w:t>) на день уплаты заемщиком суммы долга или его соответствующей части. При отсутствии иного соглашения проценты выплачиваются еже</w:t>
      </w:r>
      <w:r>
        <w:rPr>
          <w:lang w:val="en-BE" w:eastAsia="en-BE" w:bidi="ar-SA"/>
        </w:rPr>
        <w:t xml:space="preserve">месячно до дня возврата суммы займа. </w:t>
      </w:r>
    </w:p>
    <w:p w14:paraId="6146B080" w14:textId="77777777" w:rsidR="00000000" w:rsidRDefault="005458F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следует из ст. 810 ГК РФ, заемщик обязан возвратить займодавцу полученную сумму займа в срок и в порядке, которые предусмотрены договором займа. В случаях, когда срок возврата договором не установлен или определен </w:t>
      </w:r>
      <w:r>
        <w:rPr>
          <w:lang w:val="en-BE" w:eastAsia="en-BE" w:bidi="ar-SA"/>
        </w:rPr>
        <w:t xml:space="preserve">моментом востребования, сумма займа </w:t>
      </w:r>
      <w:r>
        <w:rPr>
          <w:lang w:val="en-BE" w:eastAsia="en-BE" w:bidi="ar-SA"/>
        </w:rPr>
        <w:lastRenderedPageBreak/>
        <w:t>должна быть возвращена заемщиком в течение тридцати дней со дня предъявления займодавцем требования об этом, если иное не предусмотрено договором.</w:t>
      </w:r>
    </w:p>
    <w:p w14:paraId="6FEDFE09" w14:textId="77777777" w:rsidR="00000000" w:rsidRDefault="005458F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819 ГК РФ, по кредитному договору банк или иная кредитная орга</w:t>
      </w:r>
      <w:r>
        <w:rPr>
          <w:lang w:val="en-BE" w:eastAsia="en-BE" w:bidi="ar-SA"/>
        </w:rPr>
        <w:t>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18378074" w14:textId="77777777" w:rsidR="00000000" w:rsidRDefault="005458F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1110 ГК РФ при наследовании им</w:t>
      </w:r>
      <w:r>
        <w:rPr>
          <w:lang w:val="en-BE" w:eastAsia="en-BE" w:bidi="ar-SA"/>
        </w:rPr>
        <w:t xml:space="preserve">ущество умершего (наследство, наследственное имущество) переходит к </w:t>
      </w:r>
      <w:hyperlink r:id="rId10" w:history="1">
        <w:r>
          <w:rPr>
            <w:color w:val="0000EE"/>
            <w:lang w:val="en-BE" w:eastAsia="en-BE" w:bidi="ar-SA"/>
          </w:rPr>
          <w:t>другим лицам</w:t>
        </w:r>
      </w:hyperlink>
      <w:r>
        <w:rPr>
          <w:lang w:val="en-BE" w:eastAsia="en-BE" w:bidi="ar-SA"/>
        </w:rPr>
        <w:t xml:space="preserve"> в порядке универсального правопреемства, то</w:t>
      </w:r>
      <w:r>
        <w:rPr>
          <w:lang w:val="en-BE" w:eastAsia="en-BE" w:bidi="ar-SA"/>
        </w:rPr>
        <w:t xml:space="preserve"> есть в неизменном виде как единое целое и в один и тот же момент, если из правил настоящего Кодекса не следует иное. Наследование регулируется настоящим Кодексом и другими законами, а в случаях, предусмотренных законом, иными правовыми актами.</w:t>
      </w:r>
    </w:p>
    <w:p w14:paraId="2447AC3F" w14:textId="77777777" w:rsidR="00000000" w:rsidRDefault="005458F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Материалами</w:t>
      </w:r>
      <w:r>
        <w:rPr>
          <w:lang w:val="en-BE" w:eastAsia="en-BE" w:bidi="ar-SA"/>
        </w:rPr>
        <w:t xml:space="preserve"> гражданского дела установлено, что 08 июня 2016 года между ПАО «Сбербанк России» в лице филиала Московского банка ПАО «Сбербанк России» и </w:t>
      </w:r>
      <w:r>
        <w:rPr>
          <w:rStyle w:val="cat-FIOgrp-7rplc-10"/>
          <w:lang w:val="en-BE" w:eastAsia="en-BE" w:bidi="ar-SA"/>
        </w:rPr>
        <w:t>фио</w:t>
      </w:r>
      <w:r>
        <w:rPr>
          <w:lang w:val="en-BE" w:eastAsia="en-BE" w:bidi="ar-SA"/>
        </w:rPr>
        <w:t xml:space="preserve"> (далее по тексту – заемщик) на условиях срочности, платности и возвратности, был заключен кредитный договор №4021</w:t>
      </w:r>
      <w:r>
        <w:rPr>
          <w:lang w:val="en-BE" w:eastAsia="en-BE" w:bidi="ar-SA"/>
        </w:rPr>
        <w:t xml:space="preserve">0211, в соответствии с которым заемщику был предоставлен денежный займ (кредит) на сумме </w:t>
      </w:r>
      <w:r>
        <w:rPr>
          <w:rStyle w:val="cat-Sumgrp-13rplc-1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сроком пользования 60 месяцев и процентной ставкой за пользование кредитом 16,9% годовых. </w:t>
      </w:r>
    </w:p>
    <w:p w14:paraId="6CA7B903" w14:textId="77777777" w:rsidR="00000000" w:rsidRDefault="005458F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Во исполнение условий кредитного договора истец в день заключения кре</w:t>
      </w:r>
      <w:r>
        <w:rPr>
          <w:lang w:val="en-BE" w:eastAsia="en-BE" w:bidi="ar-SA"/>
        </w:rPr>
        <w:t>дитного договора представил заемщику информацию об условиях предоставления, использования и возврата кредита и график платежей, в соответствии с которыми заемщик обязался оплачивать взятые на себя кредитные обязательства ежемесячными аннуитетными платежами</w:t>
      </w:r>
      <w:r>
        <w:rPr>
          <w:lang w:val="en-BE" w:eastAsia="en-BE" w:bidi="ar-SA"/>
        </w:rPr>
        <w:t>.</w:t>
      </w:r>
    </w:p>
    <w:p w14:paraId="797196E8" w14:textId="77777777" w:rsidR="00000000" w:rsidRDefault="005458F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условиям кредитного договора, датой фактического предоставления кредита является дата зачисления суммы кредита на банковский вклад ответчика открытого в филиале истца. </w:t>
      </w:r>
    </w:p>
    <w:p w14:paraId="15B73500" w14:textId="77777777" w:rsidR="00000000" w:rsidRDefault="005458F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Во исполнение требований заемщика о зачислении суммы кредита на счет последн</w:t>
      </w:r>
      <w:r>
        <w:rPr>
          <w:lang w:val="en-BE" w:eastAsia="en-BE" w:bidi="ar-SA"/>
        </w:rPr>
        <w:t xml:space="preserve">его, истец в счет предоставления кредита по кредитному договору зачислился на банковский расчетный счет денежные средства в сумме </w:t>
      </w:r>
      <w:r>
        <w:rPr>
          <w:rStyle w:val="cat-Sumgrp-13rplc-1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    </w:t>
      </w:r>
    </w:p>
    <w:p w14:paraId="3078F813" w14:textId="77777777" w:rsidR="00000000" w:rsidRDefault="005458F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следствии подписания заемщиком кредитного договора, информации об условиях предоставления, использования и возвр</w:t>
      </w:r>
      <w:r>
        <w:rPr>
          <w:lang w:val="en-BE" w:eastAsia="en-BE" w:bidi="ar-SA"/>
        </w:rPr>
        <w:t xml:space="preserve">ата кредита и графика платежей, последний в полной мере согласился с условиями кредитного договора, полной стоимостью кредита, а также с условиями выплат по кредитному договору и последствий в случае уклонения от исполнения условий кредитного договора. </w:t>
      </w:r>
    </w:p>
    <w:p w14:paraId="2BD1B7C9" w14:textId="77777777" w:rsidR="00000000" w:rsidRDefault="005458F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Кр</w:t>
      </w:r>
      <w:r>
        <w:rPr>
          <w:lang w:val="en-BE" w:eastAsia="en-BE" w:bidi="ar-SA"/>
        </w:rPr>
        <w:t>оме того, условиями кредитного договора установлено, что погашение кредита должно производиться ежемесячно аннуитетными платежами в соответствии с графиком платежей.  Заемщик обязался  принять все возможные меры для пополнения счета в сумме, достаточной дл</w:t>
      </w:r>
      <w:r>
        <w:rPr>
          <w:lang w:val="en-BE" w:eastAsia="en-BE" w:bidi="ar-SA"/>
        </w:rPr>
        <w:t xml:space="preserve">я погашения аннуитетного платежа, не позднее рабочего дня, предшествующего дню очередного платежа по кредитному договору, указанному в графике платежей. </w:t>
      </w:r>
    </w:p>
    <w:p w14:paraId="27846D6B" w14:textId="77777777" w:rsidR="00000000" w:rsidRDefault="005458F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условиями договора при несвоевременном перечислении платежа в погашение кредита и упл</w:t>
      </w:r>
      <w:r>
        <w:rPr>
          <w:lang w:val="en-BE" w:eastAsia="en-BE" w:bidi="ar-SA"/>
        </w:rPr>
        <w:t>аты процентов за пользование кредитом Заемщик уплачивает кредитору неустойку. В течение срока действия договора заемщик неоднократно нарушал условия Кредитного договора в части сроков и сумм ежемесячных платежей, в связи с чем образовалась просроченная зад</w:t>
      </w:r>
      <w:r>
        <w:rPr>
          <w:lang w:val="en-BE" w:eastAsia="en-BE" w:bidi="ar-SA"/>
        </w:rPr>
        <w:t>олженность по кредиту.</w:t>
      </w:r>
    </w:p>
    <w:p w14:paraId="1E665BB8" w14:textId="77777777" w:rsidR="00000000" w:rsidRDefault="005458F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расчету, платежи в счет погашения задолженности по кредиту заемщиком производились с нарушениями в части сроков и сумм, обязательных к погашению, в связи с чем, по состоянию на 17 ноября 2020 года просроченная сумма задолжен</w:t>
      </w:r>
      <w:r>
        <w:rPr>
          <w:lang w:val="en-BE" w:eastAsia="en-BE" w:bidi="ar-SA"/>
        </w:rPr>
        <w:t xml:space="preserve">ности составила </w:t>
      </w:r>
      <w:r>
        <w:rPr>
          <w:rStyle w:val="cat-Sumgrp-11rplc-1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 </w:t>
      </w:r>
    </w:p>
    <w:p w14:paraId="57D95E03" w14:textId="77777777" w:rsidR="00000000" w:rsidRDefault="005458F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Истцом в адрес заемщика направлялись требования о досрочном возврате суммы кредита, процентов, неустойки и расторжении договора, которое до настоящего времени ответчиком не исполнено.</w:t>
      </w:r>
    </w:p>
    <w:p w14:paraId="48F86D75" w14:textId="77777777" w:rsidR="00000000" w:rsidRDefault="005458F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ст. 450 ГК РФ, по требованию одной из </w:t>
      </w:r>
      <w:r>
        <w:rPr>
          <w:lang w:val="en-BE" w:eastAsia="en-BE" w:bidi="ar-SA"/>
        </w:rPr>
        <w:t xml:space="preserve">сторон договор может быть изменен или расторгнут по решению суда при существенном нарушении договора другой стороной. При этом существенным признается нарушение договора одной и сторон, которое влечет для другой стороны такой ущерб, что она в значительной </w:t>
      </w:r>
      <w:r>
        <w:rPr>
          <w:lang w:val="en-BE" w:eastAsia="en-BE" w:bidi="ar-SA"/>
        </w:rPr>
        <w:t xml:space="preserve">степени лишается того, на что была вправе рассчитывать при заключении договора. </w:t>
      </w:r>
    </w:p>
    <w:p w14:paraId="7D8C0F92" w14:textId="77777777" w:rsidR="00000000" w:rsidRDefault="005458F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Принимая во внимание размер сумм просроченных платежей, а также срок просрочки, допущенное заемщиком нарушение условий кредитного договора является существенным и достаточным </w:t>
      </w:r>
      <w:r>
        <w:rPr>
          <w:lang w:val="en-BE" w:eastAsia="en-BE" w:bidi="ar-SA"/>
        </w:rPr>
        <w:t xml:space="preserve">основанием для расторжения кредитного договора. </w:t>
      </w:r>
    </w:p>
    <w:p w14:paraId="013E4DBA" w14:textId="77777777" w:rsidR="00000000" w:rsidRDefault="005458F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Таким образом, суд считает необходимым расторгнуть кредитный договор №40210211 от 08 июня 2016 года заключенный между заключенный между ПАО «Сбербанк России» в лице Московского банка ПАО «Сбербанк России» и </w:t>
      </w:r>
      <w:r>
        <w:rPr>
          <w:rStyle w:val="cat-FIOgrp-7rplc-14"/>
          <w:lang w:val="en-BE" w:eastAsia="en-BE" w:bidi="ar-SA"/>
        </w:rPr>
        <w:t>фио</w:t>
      </w:r>
      <w:r>
        <w:rPr>
          <w:lang w:val="en-BE" w:eastAsia="en-BE" w:bidi="ar-SA"/>
        </w:rPr>
        <w:t xml:space="preserve">  </w:t>
      </w:r>
    </w:p>
    <w:p w14:paraId="4E388B72" w14:textId="77777777" w:rsidR="00000000" w:rsidRDefault="005458F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Вместе с тем, судом установлено, что 18 января 2018 года заемщик </w:t>
      </w:r>
      <w:r>
        <w:rPr>
          <w:rStyle w:val="cat-FIOgrp-7rplc-15"/>
          <w:lang w:val="en-BE" w:eastAsia="en-BE" w:bidi="ar-SA"/>
        </w:rPr>
        <w:t>фио</w:t>
      </w:r>
      <w:r>
        <w:rPr>
          <w:lang w:val="en-BE" w:eastAsia="en-BE" w:bidi="ar-SA"/>
        </w:rPr>
        <w:t xml:space="preserve"> умер, наследником первой очереди к имуществу умершего </w:t>
      </w:r>
      <w:r>
        <w:rPr>
          <w:rStyle w:val="cat-FIOgrp-5rplc-16"/>
          <w:lang w:val="en-BE" w:eastAsia="en-BE" w:bidi="ar-SA"/>
        </w:rPr>
        <w:t>фио</w:t>
      </w:r>
      <w:r>
        <w:rPr>
          <w:lang w:val="en-BE" w:eastAsia="en-BE" w:bidi="ar-SA"/>
        </w:rPr>
        <w:t xml:space="preserve"> приходятся Мешкова М.Н. и </w:t>
      </w:r>
      <w:r>
        <w:rPr>
          <w:rStyle w:val="cat-FIOgrp-8rplc-18"/>
          <w:lang w:val="en-BE" w:eastAsia="en-BE" w:bidi="ar-SA"/>
        </w:rPr>
        <w:t>фио</w:t>
      </w:r>
      <w:r>
        <w:rPr>
          <w:lang w:val="en-BE" w:eastAsia="en-BE" w:bidi="ar-SA"/>
        </w:rPr>
        <w:t xml:space="preserve">, при этом наследство состоящее из денежных страховых выплат в сумме </w:t>
      </w:r>
      <w:r>
        <w:rPr>
          <w:rStyle w:val="cat-Sumgrp-14rplc-1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было получено насле</w:t>
      </w:r>
      <w:r>
        <w:rPr>
          <w:lang w:val="en-BE" w:eastAsia="en-BE" w:bidi="ar-SA"/>
        </w:rPr>
        <w:t xml:space="preserve">дником </w:t>
      </w:r>
      <w:r>
        <w:rPr>
          <w:rStyle w:val="cat-FIOgrp-5rplc-20"/>
          <w:lang w:val="en-BE" w:eastAsia="en-BE" w:bidi="ar-SA"/>
        </w:rPr>
        <w:t>фио</w:t>
      </w:r>
      <w:r>
        <w:rPr>
          <w:lang w:val="en-BE" w:eastAsia="en-BE" w:bidi="ar-SA"/>
        </w:rPr>
        <w:t xml:space="preserve">, что сторонами в судебном заседании не оспаривалось и подтверждается материалами наследственного дела. Иной наследственной массы открывшейся после смерти </w:t>
      </w:r>
      <w:r>
        <w:rPr>
          <w:rStyle w:val="cat-FIOgrp-5rplc-21"/>
          <w:lang w:val="en-BE" w:eastAsia="en-BE" w:bidi="ar-SA"/>
        </w:rPr>
        <w:t>фио</w:t>
      </w:r>
      <w:r>
        <w:rPr>
          <w:lang w:val="en-BE" w:eastAsia="en-BE" w:bidi="ar-SA"/>
        </w:rPr>
        <w:t xml:space="preserve"> нотариусом установлено не было.  </w:t>
      </w:r>
    </w:p>
    <w:p w14:paraId="6A4A7B11" w14:textId="77777777" w:rsidR="00000000" w:rsidRDefault="005458F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hyperlink r:id="rId11" w:history="1">
        <w:r>
          <w:rPr>
            <w:color w:val="0000EE"/>
            <w:lang w:val="en-BE" w:eastAsia="en-BE" w:bidi="ar-SA"/>
          </w:rPr>
          <w:t>п. 1 ст. 418</w:t>
        </w:r>
      </w:hyperlink>
      <w:r>
        <w:rPr>
          <w:lang w:val="en-BE" w:eastAsia="en-BE" w:bidi="ar-SA"/>
        </w:rPr>
        <w:t xml:space="preserve"> ГК РФ обязательство прекращается смертью должника, если исполнение не может быть произведено без личного участия должника либо обязательство иным образом н</w:t>
      </w:r>
      <w:r>
        <w:rPr>
          <w:lang w:val="en-BE" w:eastAsia="en-BE" w:bidi="ar-SA"/>
        </w:rPr>
        <w:t>еразрывно связано с личностью должника.</w:t>
      </w:r>
    </w:p>
    <w:p w14:paraId="46601AA2" w14:textId="77777777" w:rsidR="00000000" w:rsidRDefault="005458F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</w:t>
      </w:r>
      <w:hyperlink r:id="rId12" w:history="1">
        <w:r>
          <w:rPr>
            <w:color w:val="0000EE"/>
            <w:lang w:val="en-BE" w:eastAsia="en-BE" w:bidi="ar-SA"/>
          </w:rPr>
          <w:t>ст. 1175</w:t>
        </w:r>
      </w:hyperlink>
      <w:r>
        <w:rPr>
          <w:lang w:val="en-BE" w:eastAsia="en-BE" w:bidi="ar-SA"/>
        </w:rPr>
        <w:t xml:space="preserve"> ГК РФ наследники, принявшие наследство, отвечают по </w:t>
      </w:r>
      <w:hyperlink r:id="rId13" w:history="1">
        <w:r>
          <w:rPr>
            <w:color w:val="0000EE"/>
            <w:lang w:val="en-BE" w:eastAsia="en-BE" w:bidi="ar-SA"/>
          </w:rPr>
          <w:t>долгам</w:t>
        </w:r>
      </w:hyperlink>
      <w:r>
        <w:rPr>
          <w:lang w:val="en-BE" w:eastAsia="en-BE" w:bidi="ar-SA"/>
        </w:rPr>
        <w:t xml:space="preserve"> наследодателя солидарно </w:t>
      </w:r>
      <w:hyperlink r:id="rId14" w:history="1">
        <w:r>
          <w:rPr>
            <w:color w:val="0000EE"/>
            <w:lang w:val="en-BE" w:eastAsia="en-BE" w:bidi="ar-SA"/>
          </w:rPr>
          <w:t>(статья 323)</w:t>
        </w:r>
      </w:hyperlink>
      <w:r>
        <w:rPr>
          <w:lang w:val="en-BE" w:eastAsia="en-BE" w:bidi="ar-SA"/>
        </w:rPr>
        <w:t>.</w:t>
      </w:r>
    </w:p>
    <w:p w14:paraId="6FEAA26C" w14:textId="77777777" w:rsidR="00000000" w:rsidRDefault="005458F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Каждый из наследников отвечает по долгам наследодателя в </w:t>
      </w:r>
      <w:hyperlink r:id="rId15" w:history="1">
        <w:r>
          <w:rPr>
            <w:color w:val="0000EE"/>
            <w:lang w:val="en-BE" w:eastAsia="en-BE" w:bidi="ar-SA"/>
          </w:rPr>
          <w:t>пределах</w:t>
        </w:r>
      </w:hyperlink>
      <w:r>
        <w:rPr>
          <w:lang w:val="en-BE" w:eastAsia="en-BE" w:bidi="ar-SA"/>
        </w:rPr>
        <w:t xml:space="preserve"> стоимости перешедшего к нему наследственного имущества.</w:t>
      </w:r>
    </w:p>
    <w:p w14:paraId="176606D1" w14:textId="77777777" w:rsidR="00000000" w:rsidRDefault="005458F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Кредиторы наследодателя вправе предъявить свои требования к принявшим наследство наследникам в пределах сроков исковой давнос</w:t>
      </w:r>
      <w:r>
        <w:rPr>
          <w:lang w:val="en-BE" w:eastAsia="en-BE" w:bidi="ar-SA"/>
        </w:rPr>
        <w:t xml:space="preserve">ти, установленных для соответствующих требований </w:t>
      </w:r>
      <w:hyperlink r:id="rId16" w:history="1">
        <w:r>
          <w:rPr>
            <w:color w:val="0000EE"/>
            <w:lang w:val="en-BE" w:eastAsia="en-BE" w:bidi="ar-SA"/>
          </w:rPr>
          <w:t>(п. 3)</w:t>
        </w:r>
      </w:hyperlink>
      <w:r>
        <w:rPr>
          <w:lang w:val="en-BE" w:eastAsia="en-BE" w:bidi="ar-SA"/>
        </w:rPr>
        <w:t>.</w:t>
      </w:r>
    </w:p>
    <w:p w14:paraId="402043E3" w14:textId="77777777" w:rsidR="00000000" w:rsidRDefault="005458F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</w:t>
      </w:r>
      <w:hyperlink r:id="rId17" w:history="1">
        <w:r>
          <w:rPr>
            <w:color w:val="0000EE"/>
            <w:lang w:val="en-BE" w:eastAsia="en-BE" w:bidi="ar-SA"/>
          </w:rPr>
          <w:t>пункте 58</w:t>
        </w:r>
      </w:hyperlink>
      <w:r>
        <w:rPr>
          <w:lang w:val="en-BE" w:eastAsia="en-BE" w:bidi="ar-SA"/>
        </w:rPr>
        <w:t xml:space="preserve"> Постановления Пленума Верховного Суда РФ от 29 мая 2012 года N 9 "О судебной практике по делам о наследовании" указано, что под долгами наследодателя, по которым отвечают наследники, следуе</w:t>
      </w:r>
      <w:r>
        <w:rPr>
          <w:lang w:val="en-BE" w:eastAsia="en-BE" w:bidi="ar-SA"/>
        </w:rPr>
        <w:t>т понимать все имевшиеся у наследодателя к моменту открытия наследства обязательства, не прекращающиеся смертью должника (</w:t>
      </w:r>
      <w:hyperlink r:id="rId18" w:history="1">
        <w:r>
          <w:rPr>
            <w:color w:val="0000EE"/>
            <w:lang w:val="en-BE" w:eastAsia="en-BE" w:bidi="ar-SA"/>
          </w:rPr>
          <w:t>ста</w:t>
        </w:r>
        <w:r>
          <w:rPr>
            <w:color w:val="0000EE"/>
            <w:lang w:val="en-BE" w:eastAsia="en-BE" w:bidi="ar-SA"/>
          </w:rPr>
          <w:t>тья 418</w:t>
        </w:r>
      </w:hyperlink>
      <w:r>
        <w:rPr>
          <w:lang w:val="en-BE" w:eastAsia="en-BE" w:bidi="ar-SA"/>
        </w:rPr>
        <w:t xml:space="preserve"> ГК РФ), независимо от наступления срока их исполнения, а равно от времени их выявления и осведомленности о них наследников при принятии наследства.</w:t>
      </w:r>
    </w:p>
    <w:p w14:paraId="30D92BA4" w14:textId="77777777" w:rsidR="00000000" w:rsidRDefault="005458F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разъяснениями, данными в </w:t>
      </w:r>
      <w:hyperlink r:id="rId19" w:history="1">
        <w:r>
          <w:rPr>
            <w:color w:val="0000EE"/>
            <w:lang w:val="en-BE" w:eastAsia="en-BE" w:bidi="ar-SA"/>
          </w:rPr>
          <w:t>пунктах 60</w:t>
        </w:r>
      </w:hyperlink>
      <w:r>
        <w:rPr>
          <w:lang w:val="en-BE" w:eastAsia="en-BE" w:bidi="ar-SA"/>
        </w:rPr>
        <w:t xml:space="preserve">, </w:t>
      </w:r>
      <w:hyperlink r:id="rId20" w:history="1">
        <w:r>
          <w:rPr>
            <w:color w:val="0000EE"/>
            <w:lang w:val="en-BE" w:eastAsia="en-BE" w:bidi="ar-SA"/>
          </w:rPr>
          <w:t>61</w:t>
        </w:r>
      </w:hyperlink>
      <w:r>
        <w:rPr>
          <w:lang w:val="en-BE" w:eastAsia="en-BE" w:bidi="ar-SA"/>
        </w:rPr>
        <w:t xml:space="preserve"> Постановления Пленума Верховного С</w:t>
      </w:r>
      <w:r>
        <w:rPr>
          <w:lang w:val="en-BE" w:eastAsia="en-BE" w:bidi="ar-SA"/>
        </w:rPr>
        <w:t>уда Российской Федерации от 29 мая 2012 года N 9 "О судебной практике по делам о наследовании" ответственность по долгам наследодателя несут все принявшие наследство наследники независимо от основания наследования и способа принятия наследства. Принявшие н</w:t>
      </w:r>
      <w:r>
        <w:rPr>
          <w:lang w:val="en-BE" w:eastAsia="en-BE" w:bidi="ar-SA"/>
        </w:rPr>
        <w:t>аследство наследники должника становятся солидарными должниками (</w:t>
      </w:r>
      <w:hyperlink r:id="rId21" w:history="1">
        <w:r>
          <w:rPr>
            <w:color w:val="0000EE"/>
            <w:lang w:val="en-BE" w:eastAsia="en-BE" w:bidi="ar-SA"/>
          </w:rPr>
          <w:t>статья 323</w:t>
        </w:r>
      </w:hyperlink>
      <w:r>
        <w:rPr>
          <w:lang w:val="en-BE" w:eastAsia="en-BE" w:bidi="ar-SA"/>
        </w:rPr>
        <w:t xml:space="preserve"> ГК РФ) в пределах стоимости перешедшего к ним на</w:t>
      </w:r>
      <w:r>
        <w:rPr>
          <w:lang w:val="en-BE" w:eastAsia="en-BE" w:bidi="ar-SA"/>
        </w:rPr>
        <w:t>следственного имущества.</w:t>
      </w:r>
    </w:p>
    <w:p w14:paraId="166BF3B2" w14:textId="77777777" w:rsidR="00000000" w:rsidRDefault="005458F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таких обстоятельствах на основании вышеизложенного, поскольку ответчик </w:t>
      </w:r>
      <w:r>
        <w:rPr>
          <w:rStyle w:val="cat-FIOgrp-5rplc-22"/>
          <w:lang w:val="en-BE" w:eastAsia="en-BE" w:bidi="ar-SA"/>
        </w:rPr>
        <w:t>фио</w:t>
      </w:r>
      <w:r>
        <w:rPr>
          <w:lang w:val="en-BE" w:eastAsia="en-BE" w:bidi="ar-SA"/>
        </w:rPr>
        <w:t xml:space="preserve"> фактически приняла наследство, открывшееся после смерти наследодателя, следовательно, в силу действующего законодательства ответчик несет ответственност</w:t>
      </w:r>
      <w:r>
        <w:rPr>
          <w:lang w:val="en-BE" w:eastAsia="en-BE" w:bidi="ar-SA"/>
        </w:rPr>
        <w:t>ь перед кредитором ПАО «Сбербанк России», по долгам наследодателя.</w:t>
      </w:r>
    </w:p>
    <w:p w14:paraId="4670A138" w14:textId="77777777" w:rsidR="00000000" w:rsidRDefault="005458F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Свои обязательства по кредитному договору истец полностью выполнил, предоставил предусмотренные договором денежные средства заемщику. Истцом в адрес ответчика было направлено требование о д</w:t>
      </w:r>
      <w:r>
        <w:rPr>
          <w:lang w:val="en-BE" w:eastAsia="en-BE" w:bidi="ar-SA"/>
        </w:rPr>
        <w:t>осрочном взыскании суммы кредита, процентов за пользование кредитом и уплате неустойки, однако до настоящего времени данное требование ответчиком не исполнено.</w:t>
      </w:r>
    </w:p>
    <w:p w14:paraId="69E5CBF7" w14:textId="77777777" w:rsidR="00000000" w:rsidRDefault="005458F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материалов дела усматривается, что ответчиком были нарушены сроки возврата кредита и уплаты п</w:t>
      </w:r>
      <w:r>
        <w:rPr>
          <w:lang w:val="en-BE" w:eastAsia="en-BE" w:bidi="ar-SA"/>
        </w:rPr>
        <w:t>роцентов, следовательно, у истца имеются правовые основания к взысканию суммы кредита и процентов. В связи с нарушением ответчиком взятых на себя обязательств по возврату денежных средств и оплате процентов, перед истцом образовалась задолженность. При это</w:t>
      </w:r>
      <w:r>
        <w:rPr>
          <w:lang w:val="en-BE" w:eastAsia="en-BE" w:bidi="ar-SA"/>
        </w:rPr>
        <w:t>м суд соглашается с представленным истцом расчетом задолженности.</w:t>
      </w:r>
    </w:p>
    <w:p w14:paraId="2FCEAEC7" w14:textId="77777777" w:rsidR="00000000" w:rsidRDefault="005458F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Вместе с тем, суд при определении суммы подлежащей взысканию с ответчика, обращает внимание на то следующее, - решением Бутырского районного суда </w:t>
      </w:r>
      <w:r>
        <w:rPr>
          <w:rStyle w:val="cat-Addressgrp-0rplc-2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08 июня 2021 года по гражданскому д</w:t>
      </w:r>
      <w:r>
        <w:rPr>
          <w:lang w:val="en-BE" w:eastAsia="en-BE" w:bidi="ar-SA"/>
        </w:rPr>
        <w:t xml:space="preserve">елу №2-1240/2021 года с Мешковой М.Н., как наследника к имуществу умершего </w:t>
      </w:r>
      <w:r>
        <w:rPr>
          <w:rStyle w:val="cat-FIOgrp-5rplc-25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счет погашения ссудной задолженности по кредитному договору №40175120 были взысканы денежные средства в сумме </w:t>
      </w:r>
      <w:r>
        <w:rPr>
          <w:rStyle w:val="cat-Sumgrp-15rplc-2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 решением Бутырского районного суда </w:t>
      </w:r>
      <w:r>
        <w:rPr>
          <w:rStyle w:val="cat-Addressgrp-0rplc-2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08 июня 2021</w:t>
      </w:r>
      <w:r>
        <w:rPr>
          <w:lang w:val="en-BE" w:eastAsia="en-BE" w:bidi="ar-SA"/>
        </w:rPr>
        <w:t xml:space="preserve"> года по гражданскому делу №2-1243/2021 с Мешковой М.Н., как наследника к имуществу умершего </w:t>
      </w:r>
      <w:r>
        <w:rPr>
          <w:rStyle w:val="cat-FIOgrp-5rplc-29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счет погашения ссудной задолженности по кредитному договору №0910-Р-6858224210 были взысканы денежные средства в сумме </w:t>
      </w:r>
      <w:r>
        <w:rPr>
          <w:rStyle w:val="cat-Sumgrp-16rplc-3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всего в сумме </w:t>
      </w:r>
      <w:r>
        <w:rPr>
          <w:rStyle w:val="cat-Sumgrp-17rplc-3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</w:t>
      </w:r>
    </w:p>
    <w:p w14:paraId="2713DF49" w14:textId="77777777" w:rsidR="00000000" w:rsidRDefault="005458F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Разреша</w:t>
      </w:r>
      <w:r>
        <w:rPr>
          <w:lang w:val="en-BE" w:eastAsia="en-BE" w:bidi="ar-SA"/>
        </w:rPr>
        <w:t xml:space="preserve">я заявленные исковые требования, оценив представленные в материалах дела доказательствам, установив, что общая стоимость наследственного имущества перешедшая к ответчику после смерти </w:t>
      </w:r>
      <w:r>
        <w:rPr>
          <w:rStyle w:val="cat-FIOgrp-5rplc-32"/>
          <w:lang w:val="en-BE" w:eastAsia="en-BE" w:bidi="ar-SA"/>
        </w:rPr>
        <w:t>фио</w:t>
      </w:r>
      <w:r>
        <w:rPr>
          <w:lang w:val="en-BE" w:eastAsia="en-BE" w:bidi="ar-SA"/>
        </w:rPr>
        <w:t xml:space="preserve"> составила </w:t>
      </w:r>
      <w:r>
        <w:rPr>
          <w:rStyle w:val="cat-Sumgrp-14rplc-33"/>
          <w:lang w:val="en-BE" w:eastAsia="en-BE" w:bidi="ar-SA"/>
        </w:rPr>
        <w:t>сумма</w:t>
      </w:r>
      <w:r>
        <w:rPr>
          <w:lang w:val="en-BE" w:eastAsia="en-BE" w:bidi="ar-SA"/>
        </w:rPr>
        <w:t>, при этом ранее судебным актом из указанной суммы был</w:t>
      </w:r>
      <w:r>
        <w:rPr>
          <w:lang w:val="en-BE" w:eastAsia="en-BE" w:bidi="ar-SA"/>
        </w:rPr>
        <w:t xml:space="preserve">и взысканы денежные средства в счет имевших место у наследодателя долговых обязательств денежные средства в сумме </w:t>
      </w:r>
      <w:r>
        <w:rPr>
          <w:rStyle w:val="cat-Sumgrp-17rplc-3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суд руководствуясь </w:t>
      </w:r>
      <w:hyperlink r:id="rId22" w:history="1">
        <w:r>
          <w:rPr>
            <w:color w:val="0000EE"/>
            <w:lang w:val="en-BE" w:eastAsia="en-BE" w:bidi="ar-SA"/>
          </w:rPr>
          <w:t>статьями 309</w:t>
        </w:r>
      </w:hyperlink>
      <w:r>
        <w:rPr>
          <w:lang w:val="en-BE" w:eastAsia="en-BE" w:bidi="ar-SA"/>
        </w:rPr>
        <w:t xml:space="preserve">, </w:t>
      </w:r>
      <w:hyperlink r:id="rId23" w:history="1">
        <w:r>
          <w:rPr>
            <w:color w:val="0000EE"/>
            <w:lang w:val="en-BE" w:eastAsia="en-BE" w:bidi="ar-SA"/>
          </w:rPr>
          <w:t>310</w:t>
        </w:r>
      </w:hyperlink>
      <w:r>
        <w:rPr>
          <w:lang w:val="en-BE" w:eastAsia="en-BE" w:bidi="ar-SA"/>
        </w:rPr>
        <w:t xml:space="preserve">, </w:t>
      </w:r>
      <w:hyperlink r:id="rId24" w:history="1">
        <w:r>
          <w:rPr>
            <w:color w:val="0000EE"/>
            <w:lang w:val="en-BE" w:eastAsia="en-BE" w:bidi="ar-SA"/>
          </w:rPr>
          <w:t>809</w:t>
        </w:r>
      </w:hyperlink>
      <w:r>
        <w:rPr>
          <w:lang w:val="en-BE" w:eastAsia="en-BE" w:bidi="ar-SA"/>
        </w:rPr>
        <w:t xml:space="preserve">, </w:t>
      </w:r>
      <w:hyperlink r:id="rId25" w:history="1">
        <w:r>
          <w:rPr>
            <w:color w:val="0000EE"/>
            <w:lang w:val="en-BE" w:eastAsia="en-BE" w:bidi="ar-SA"/>
          </w:rPr>
          <w:t>811</w:t>
        </w:r>
      </w:hyperlink>
      <w:r>
        <w:rPr>
          <w:lang w:val="en-BE" w:eastAsia="en-BE" w:bidi="ar-SA"/>
        </w:rPr>
        <w:t xml:space="preserve">, </w:t>
      </w:r>
      <w:hyperlink r:id="rId26" w:history="1">
        <w:r>
          <w:rPr>
            <w:color w:val="0000EE"/>
            <w:lang w:val="en-BE" w:eastAsia="en-BE" w:bidi="ar-SA"/>
          </w:rPr>
          <w:t>819</w:t>
        </w:r>
      </w:hyperlink>
      <w:r>
        <w:rPr>
          <w:lang w:val="en-BE" w:eastAsia="en-BE" w:bidi="ar-SA"/>
        </w:rPr>
        <w:t xml:space="preserve">, </w:t>
      </w:r>
      <w:hyperlink r:id="rId27" w:history="1">
        <w:r>
          <w:rPr>
            <w:color w:val="0000EE"/>
            <w:lang w:val="en-BE" w:eastAsia="en-BE" w:bidi="ar-SA"/>
          </w:rPr>
          <w:t>1175</w:t>
        </w:r>
      </w:hyperlink>
      <w:r>
        <w:rPr>
          <w:lang w:val="en-BE" w:eastAsia="en-BE" w:bidi="ar-SA"/>
        </w:rPr>
        <w:t xml:space="preserve"> Гражданского кодекса Российской Федерации, пришел к выводу о наличии правовых оснований для взыскания с наследника Мешк</w:t>
      </w:r>
      <w:r>
        <w:rPr>
          <w:lang w:val="en-BE" w:eastAsia="en-BE" w:bidi="ar-SA"/>
        </w:rPr>
        <w:t xml:space="preserve">овой М.Н. задолженность наследодателя </w:t>
      </w:r>
      <w:r>
        <w:rPr>
          <w:rStyle w:val="cat-FIOgrp-5rplc-36"/>
          <w:lang w:val="en-BE" w:eastAsia="en-BE" w:bidi="ar-SA"/>
        </w:rPr>
        <w:t>фио</w:t>
      </w:r>
      <w:r>
        <w:rPr>
          <w:lang w:val="en-BE" w:eastAsia="en-BE" w:bidi="ar-SA"/>
        </w:rPr>
        <w:t xml:space="preserve"> по кредитному договору №40210211 в сумме </w:t>
      </w:r>
      <w:r>
        <w:rPr>
          <w:rStyle w:val="cat-Sumgrp-18rplc-3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пределах стоимости принятого наследственного имущества, за вычетом взысканной судом денежной суммы ранее взысканной судебными актами от 08 июня 2021 года. </w:t>
      </w:r>
    </w:p>
    <w:p w14:paraId="4069C8F0" w14:textId="77777777" w:rsidR="00000000" w:rsidRDefault="005458F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</w:t>
      </w:r>
      <w:r>
        <w:rPr>
          <w:lang w:val="en-BE" w:eastAsia="en-BE" w:bidi="ar-SA"/>
        </w:rPr>
        <w:t xml:space="preserve"> ст. 98 ГПК РФ стороне, в пользу которой состоялось решение, суд присуждает возмещение понесенных судебных расходов. Следовательно, с ответчика в пользу истца взыскиваются расходы по оплате государственной пошлины в размере </w:t>
      </w:r>
      <w:r>
        <w:rPr>
          <w:rStyle w:val="cat-Sumgrp-12rplc-38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354E7BBA" w14:textId="77777777" w:rsidR="00000000" w:rsidRDefault="005458F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изложенного </w:t>
      </w:r>
      <w:r>
        <w:rPr>
          <w:lang w:val="en-BE" w:eastAsia="en-BE" w:bidi="ar-SA"/>
        </w:rPr>
        <w:t xml:space="preserve">и руководствуясь ст.ст. 194-199 ГПК РФ, суд                                                         </w:t>
      </w:r>
    </w:p>
    <w:p w14:paraId="1EED4E90" w14:textId="77777777" w:rsidR="00000000" w:rsidRDefault="005458F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10EBA270" w14:textId="77777777" w:rsidR="00000000" w:rsidRDefault="005458FB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Исковые требования ПАО «Сбербанк России» в лице филиала Московского банка ПАО «Сбербанк» к наследственному имуществу умершего </w:t>
      </w:r>
      <w:r>
        <w:rPr>
          <w:rStyle w:val="cat-FIOgrp-2rplc-39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ссудно</w:t>
      </w:r>
      <w:r>
        <w:rPr>
          <w:lang w:val="en-BE" w:eastAsia="en-BE" w:bidi="ar-SA"/>
        </w:rPr>
        <w:t>й задолженность по кредитному договору – удовлетворить частично.</w:t>
      </w:r>
    </w:p>
    <w:p w14:paraId="3AC35809" w14:textId="77777777" w:rsidR="00000000" w:rsidRDefault="005458FB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Расторгнуть кредитный договор №40210211 от 08 июня 2016 года заключенный между ПАО «Сбербанк России» в лице филиала Московского банка ПАО «Сбербанк» и </w:t>
      </w:r>
      <w:r>
        <w:rPr>
          <w:rStyle w:val="cat-FIOgrp-9rplc-40"/>
          <w:lang w:val="en-BE" w:eastAsia="en-BE" w:bidi="ar-SA"/>
        </w:rPr>
        <w:t>фио</w:t>
      </w:r>
      <w:r>
        <w:rPr>
          <w:lang w:val="en-BE" w:eastAsia="en-BE" w:bidi="ar-SA"/>
        </w:rPr>
        <w:t xml:space="preserve">.  </w:t>
      </w:r>
    </w:p>
    <w:p w14:paraId="731537B2" w14:textId="77777777" w:rsidR="00000000" w:rsidRDefault="005458FB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>Взыскать с Мешковой Марины Нико</w:t>
      </w:r>
      <w:r>
        <w:rPr>
          <w:lang w:val="en-BE" w:eastAsia="en-BE" w:bidi="ar-SA"/>
        </w:rPr>
        <w:t xml:space="preserve">лаевны в пользу ПАО «Сбербанк России» в лице филиала Московского банка ПАО «Сбербанк» сумму задолженности по кредитному договору №40210211 в сумме </w:t>
      </w:r>
      <w:r>
        <w:rPr>
          <w:rStyle w:val="cat-Sumgrp-18rplc-4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расходы по оплате государственной пошлины в сумме </w:t>
      </w:r>
      <w:r>
        <w:rPr>
          <w:rStyle w:val="cat-Sumgrp-12rplc-4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</w:t>
      </w:r>
    </w:p>
    <w:p w14:paraId="10068D1F" w14:textId="77777777" w:rsidR="00000000" w:rsidRDefault="005458FB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>Решение может быть обжаловано в Мосгорсуд</w:t>
      </w:r>
      <w:r>
        <w:rPr>
          <w:b/>
          <w:bCs/>
          <w:lang w:val="en-BE" w:eastAsia="en-BE" w:bidi="ar-SA"/>
        </w:rPr>
        <w:t xml:space="preserve"> через Бутырский районный суд </w:t>
      </w:r>
      <w:r>
        <w:rPr>
          <w:rStyle w:val="cat-Addressgrp-0rplc-44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в течение месяца с момента составления мотивированного решения.</w:t>
      </w:r>
    </w:p>
    <w:p w14:paraId="66608FA3" w14:textId="77777777" w:rsidR="00000000" w:rsidRDefault="005458FB">
      <w:pPr>
        <w:rPr>
          <w:lang w:val="en-BE" w:eastAsia="en-BE" w:bidi="ar-SA"/>
        </w:rPr>
      </w:pPr>
    </w:p>
    <w:p w14:paraId="217354F5" w14:textId="77777777" w:rsidR="00000000" w:rsidRDefault="005458F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Федеральный судья:                                                                     Завьялова С.И.</w:t>
      </w:r>
    </w:p>
    <w:p w14:paraId="608EEE54" w14:textId="77777777" w:rsidR="00000000" w:rsidRDefault="005458FB">
      <w:pPr>
        <w:jc w:val="both"/>
        <w:rPr>
          <w:lang w:val="en-BE" w:eastAsia="en-BE" w:bidi="ar-SA"/>
        </w:rPr>
      </w:pPr>
    </w:p>
    <w:p w14:paraId="6659F69D" w14:textId="77777777" w:rsidR="00000000" w:rsidRDefault="005458FB">
      <w:pPr>
        <w:jc w:val="both"/>
        <w:rPr>
          <w:lang w:val="en-BE" w:eastAsia="en-BE" w:bidi="ar-SA"/>
        </w:rPr>
      </w:pPr>
    </w:p>
    <w:p w14:paraId="2456C6AB" w14:textId="77777777" w:rsidR="00000000" w:rsidRDefault="005458FB">
      <w:pPr>
        <w:jc w:val="both"/>
        <w:rPr>
          <w:lang w:val="en-BE" w:eastAsia="en-BE" w:bidi="ar-SA"/>
        </w:rPr>
      </w:pPr>
    </w:p>
    <w:p w14:paraId="30105B99" w14:textId="77777777" w:rsidR="00000000" w:rsidRDefault="005458FB">
      <w:pPr>
        <w:jc w:val="both"/>
        <w:rPr>
          <w:lang w:val="en-BE" w:eastAsia="en-BE" w:bidi="ar-SA"/>
        </w:rPr>
      </w:pPr>
    </w:p>
    <w:p w14:paraId="7E96CF60" w14:textId="77777777" w:rsidR="00000000" w:rsidRDefault="005458FB">
      <w:pPr>
        <w:jc w:val="both"/>
        <w:rPr>
          <w:lang w:val="en-BE" w:eastAsia="en-BE" w:bidi="ar-SA"/>
        </w:rPr>
      </w:pPr>
    </w:p>
    <w:p w14:paraId="7A9E8B0F" w14:textId="77777777" w:rsidR="00000000" w:rsidRDefault="005458FB">
      <w:pPr>
        <w:jc w:val="both"/>
        <w:rPr>
          <w:lang w:val="en-BE" w:eastAsia="en-BE" w:bidi="ar-SA"/>
        </w:rPr>
      </w:pPr>
    </w:p>
    <w:p w14:paraId="2F49C1F3" w14:textId="77777777" w:rsidR="00000000" w:rsidRDefault="005458FB">
      <w:pPr>
        <w:jc w:val="both"/>
        <w:rPr>
          <w:lang w:val="en-BE" w:eastAsia="en-BE" w:bidi="ar-SA"/>
        </w:rPr>
      </w:pPr>
    </w:p>
    <w:p w14:paraId="3BA258BA" w14:textId="77777777" w:rsidR="00000000" w:rsidRDefault="005458FB">
      <w:pPr>
        <w:jc w:val="both"/>
        <w:rPr>
          <w:lang w:val="en-BE" w:eastAsia="en-BE" w:bidi="ar-SA"/>
        </w:rPr>
      </w:pPr>
    </w:p>
    <w:p w14:paraId="5E329C0E" w14:textId="77777777" w:rsidR="00000000" w:rsidRDefault="005458FB">
      <w:pPr>
        <w:jc w:val="both"/>
        <w:rPr>
          <w:lang w:val="en-BE" w:eastAsia="en-BE" w:bidi="ar-SA"/>
        </w:rPr>
      </w:pPr>
    </w:p>
    <w:p w14:paraId="56999FAC" w14:textId="77777777" w:rsidR="00000000" w:rsidRDefault="005458FB">
      <w:pPr>
        <w:jc w:val="both"/>
        <w:rPr>
          <w:lang w:val="en-BE" w:eastAsia="en-BE" w:bidi="ar-SA"/>
        </w:rPr>
      </w:pPr>
    </w:p>
    <w:p w14:paraId="5E8F7A7A" w14:textId="77777777" w:rsidR="00000000" w:rsidRDefault="005458FB">
      <w:pPr>
        <w:jc w:val="both"/>
        <w:rPr>
          <w:lang w:val="en-BE" w:eastAsia="en-BE" w:bidi="ar-SA"/>
        </w:rPr>
      </w:pPr>
    </w:p>
    <w:p w14:paraId="415A70DD" w14:textId="77777777" w:rsidR="00000000" w:rsidRDefault="005458FB">
      <w:pPr>
        <w:jc w:val="both"/>
        <w:rPr>
          <w:lang w:val="en-BE" w:eastAsia="en-BE" w:bidi="ar-SA"/>
        </w:rPr>
      </w:pPr>
    </w:p>
    <w:p w14:paraId="45A8A042" w14:textId="77777777" w:rsidR="00000000" w:rsidRDefault="005458FB">
      <w:pPr>
        <w:jc w:val="both"/>
        <w:rPr>
          <w:lang w:val="en-BE" w:eastAsia="en-BE" w:bidi="ar-SA"/>
        </w:rPr>
      </w:pPr>
    </w:p>
    <w:p w14:paraId="7118D2E0" w14:textId="77777777" w:rsidR="00000000" w:rsidRDefault="005458FB">
      <w:pPr>
        <w:jc w:val="both"/>
        <w:rPr>
          <w:lang w:val="en-BE" w:eastAsia="en-BE" w:bidi="ar-SA"/>
        </w:rPr>
      </w:pPr>
    </w:p>
    <w:p w14:paraId="605EBF7A" w14:textId="77777777" w:rsidR="00000000" w:rsidRDefault="005458FB">
      <w:pPr>
        <w:jc w:val="both"/>
        <w:rPr>
          <w:lang w:val="en-BE" w:eastAsia="en-BE" w:bidi="ar-SA"/>
        </w:rPr>
      </w:pPr>
    </w:p>
    <w:p w14:paraId="2DE49EF0" w14:textId="77777777" w:rsidR="00000000" w:rsidRDefault="005458FB">
      <w:pPr>
        <w:jc w:val="both"/>
        <w:rPr>
          <w:lang w:val="en-BE" w:eastAsia="en-BE" w:bidi="ar-SA"/>
        </w:rPr>
      </w:pPr>
    </w:p>
    <w:p w14:paraId="36B21B14" w14:textId="77777777" w:rsidR="00000000" w:rsidRDefault="005458FB">
      <w:pPr>
        <w:jc w:val="both"/>
        <w:rPr>
          <w:lang w:val="en-BE" w:eastAsia="en-BE" w:bidi="ar-SA"/>
        </w:rPr>
      </w:pPr>
    </w:p>
    <w:p w14:paraId="69C5A973" w14:textId="77777777" w:rsidR="00000000" w:rsidRDefault="005458FB">
      <w:pPr>
        <w:jc w:val="both"/>
        <w:rPr>
          <w:lang w:val="en-BE" w:eastAsia="en-BE" w:bidi="ar-SA"/>
        </w:rPr>
      </w:pPr>
    </w:p>
    <w:p w14:paraId="5F02A327" w14:textId="77777777" w:rsidR="00000000" w:rsidRDefault="005458FB">
      <w:pPr>
        <w:jc w:val="both"/>
        <w:rPr>
          <w:lang w:val="en-BE" w:eastAsia="en-BE" w:bidi="ar-SA"/>
        </w:rPr>
      </w:pPr>
    </w:p>
    <w:p w14:paraId="0339EB1C" w14:textId="77777777" w:rsidR="00000000" w:rsidRDefault="005458FB">
      <w:pPr>
        <w:jc w:val="both"/>
        <w:rPr>
          <w:lang w:val="en-BE" w:eastAsia="en-BE" w:bidi="ar-SA"/>
        </w:rPr>
      </w:pPr>
    </w:p>
    <w:p w14:paraId="5FFD3FC7" w14:textId="77777777" w:rsidR="00000000" w:rsidRDefault="005458FB">
      <w:pPr>
        <w:jc w:val="both"/>
        <w:rPr>
          <w:lang w:val="en-BE" w:eastAsia="en-BE" w:bidi="ar-SA"/>
        </w:rPr>
      </w:pPr>
    </w:p>
    <w:p w14:paraId="11848E63" w14:textId="77777777" w:rsidR="00000000" w:rsidRDefault="005458FB">
      <w:pPr>
        <w:jc w:val="both"/>
        <w:rPr>
          <w:lang w:val="en-BE" w:eastAsia="en-BE" w:bidi="ar-SA"/>
        </w:rPr>
      </w:pPr>
    </w:p>
    <w:p w14:paraId="25573552" w14:textId="77777777" w:rsidR="00000000" w:rsidRDefault="005458FB">
      <w:pPr>
        <w:jc w:val="both"/>
        <w:rPr>
          <w:lang w:val="en-BE" w:eastAsia="en-BE" w:bidi="ar-SA"/>
        </w:rPr>
      </w:pPr>
    </w:p>
    <w:p w14:paraId="1DA55DF6" w14:textId="77777777" w:rsidR="00000000" w:rsidRDefault="005458FB">
      <w:pPr>
        <w:jc w:val="both"/>
        <w:rPr>
          <w:lang w:val="en-BE" w:eastAsia="en-BE" w:bidi="ar-SA"/>
        </w:rPr>
      </w:pPr>
    </w:p>
    <w:p w14:paraId="6C1271AB" w14:textId="77777777" w:rsidR="00000000" w:rsidRDefault="005458FB">
      <w:pPr>
        <w:jc w:val="both"/>
        <w:rPr>
          <w:lang w:val="en-BE" w:eastAsia="en-BE" w:bidi="ar-SA"/>
        </w:rPr>
      </w:pPr>
    </w:p>
    <w:p w14:paraId="1A9F9C04" w14:textId="77777777" w:rsidR="00000000" w:rsidRDefault="005458FB">
      <w:pPr>
        <w:jc w:val="both"/>
        <w:rPr>
          <w:lang w:val="en-BE" w:eastAsia="en-BE" w:bidi="ar-SA"/>
        </w:rPr>
      </w:pPr>
    </w:p>
    <w:p w14:paraId="783118B2" w14:textId="77777777" w:rsidR="00000000" w:rsidRDefault="005458FB">
      <w:pPr>
        <w:jc w:val="both"/>
        <w:rPr>
          <w:lang w:val="en-BE" w:eastAsia="en-BE" w:bidi="ar-SA"/>
        </w:rPr>
      </w:pPr>
    </w:p>
    <w:p w14:paraId="0E8D5D4D" w14:textId="77777777" w:rsidR="00000000" w:rsidRDefault="005458FB">
      <w:pPr>
        <w:jc w:val="both"/>
        <w:rPr>
          <w:lang w:val="en-BE" w:eastAsia="en-BE" w:bidi="ar-SA"/>
        </w:rPr>
      </w:pPr>
    </w:p>
    <w:p w14:paraId="60411788" w14:textId="77777777" w:rsidR="00000000" w:rsidRDefault="005458FB">
      <w:pPr>
        <w:jc w:val="both"/>
        <w:rPr>
          <w:lang w:val="en-BE" w:eastAsia="en-BE" w:bidi="ar-SA"/>
        </w:rPr>
      </w:pPr>
    </w:p>
    <w:p w14:paraId="3C309DF7" w14:textId="77777777" w:rsidR="00000000" w:rsidRDefault="005458FB">
      <w:pPr>
        <w:jc w:val="both"/>
        <w:rPr>
          <w:lang w:val="en-BE" w:eastAsia="en-BE" w:bidi="ar-SA"/>
        </w:rPr>
      </w:pPr>
    </w:p>
    <w:p w14:paraId="3028D33D" w14:textId="77777777" w:rsidR="00000000" w:rsidRDefault="005458FB">
      <w:pPr>
        <w:jc w:val="both"/>
        <w:rPr>
          <w:lang w:val="en-BE" w:eastAsia="en-BE" w:bidi="ar-SA"/>
        </w:rPr>
      </w:pPr>
    </w:p>
    <w:p w14:paraId="293CA214" w14:textId="77777777" w:rsidR="00000000" w:rsidRDefault="005458FB">
      <w:pPr>
        <w:jc w:val="both"/>
        <w:rPr>
          <w:lang w:val="en-BE" w:eastAsia="en-BE" w:bidi="ar-SA"/>
        </w:rPr>
      </w:pPr>
    </w:p>
    <w:p w14:paraId="1622A7B8" w14:textId="77777777" w:rsidR="00000000" w:rsidRDefault="005458FB">
      <w:pPr>
        <w:jc w:val="both"/>
        <w:rPr>
          <w:lang w:val="en-BE" w:eastAsia="en-BE" w:bidi="ar-SA"/>
        </w:rPr>
      </w:pPr>
    </w:p>
    <w:p w14:paraId="4A88F823" w14:textId="77777777" w:rsidR="00000000" w:rsidRDefault="005458FB">
      <w:pPr>
        <w:jc w:val="both"/>
        <w:rPr>
          <w:lang w:val="en-BE" w:eastAsia="en-BE" w:bidi="ar-SA"/>
        </w:rPr>
      </w:pPr>
    </w:p>
    <w:p w14:paraId="03A43CB2" w14:textId="77777777" w:rsidR="00000000" w:rsidRDefault="005458F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4EB9344E" w14:textId="77777777" w:rsidR="00000000" w:rsidRDefault="005458F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</w:t>
      </w:r>
      <w:r>
        <w:rPr>
          <w:b/>
          <w:bCs/>
          <w:lang w:val="en-BE" w:eastAsia="en-BE" w:bidi="ar-SA"/>
        </w:rPr>
        <w:t>ийской Федерации</w:t>
      </w:r>
    </w:p>
    <w:p w14:paraId="321884A8" w14:textId="77777777" w:rsidR="00000000" w:rsidRDefault="005458F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(Резолютивная часть)</w:t>
      </w:r>
    </w:p>
    <w:p w14:paraId="71A5DF38" w14:textId="77777777" w:rsidR="00000000" w:rsidRDefault="005458FB">
      <w:pPr>
        <w:rPr>
          <w:lang w:val="en-BE" w:eastAsia="en-BE" w:bidi="ar-SA"/>
        </w:rPr>
      </w:pPr>
      <w:r>
        <w:rPr>
          <w:rStyle w:val="cat-Addressgrp-0rplc-46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15 августа 2022 года</w:t>
      </w:r>
    </w:p>
    <w:p w14:paraId="03715E69" w14:textId="77777777" w:rsidR="00000000" w:rsidRDefault="005458FB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4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Завьяловой С.И., при секретаре </w:t>
      </w:r>
      <w:r>
        <w:rPr>
          <w:rStyle w:val="cat-FIOgrp-4rplc-49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гражданское дело №2</w:t>
      </w:r>
      <w:r>
        <w:rPr>
          <w:lang w:val="en-BE" w:eastAsia="en-BE" w:bidi="ar-SA"/>
        </w:rPr>
        <w:t xml:space="preserve">-4299/2022 по исковому заявлению ПАО «Сбербанк России» в лице филиала Московского банка ПАО «Сбербанк» к наследственному имуществу умершего </w:t>
      </w:r>
      <w:r>
        <w:rPr>
          <w:rStyle w:val="cat-FIOgrp-2rplc-50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ссудной задолженность по кредитному договору, </w:t>
      </w:r>
    </w:p>
    <w:p w14:paraId="2F3F8763" w14:textId="77777777" w:rsidR="00000000" w:rsidRDefault="005458F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33399F02" w14:textId="77777777" w:rsidR="00000000" w:rsidRDefault="005458FB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</w:t>
      </w:r>
      <w:r>
        <w:rPr>
          <w:lang w:val="en-BE" w:eastAsia="en-BE" w:bidi="ar-SA"/>
        </w:rPr>
        <w:t xml:space="preserve">е филиала Московского банка ПАО «Сбербанк» к наследственному имуществу умершего </w:t>
      </w:r>
      <w:r>
        <w:rPr>
          <w:rStyle w:val="cat-FIOgrp-2rplc-51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ссудной задолженность по кредитному договору – удовлетворить частично.</w:t>
      </w:r>
    </w:p>
    <w:p w14:paraId="4495D27D" w14:textId="77777777" w:rsidR="00000000" w:rsidRDefault="005458FB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>Расторгнуть кредитный договор №40210211 от 08 июня 2016 года заключенный между ПАО «Сбер</w:t>
      </w:r>
      <w:r>
        <w:rPr>
          <w:lang w:val="en-BE" w:eastAsia="en-BE" w:bidi="ar-SA"/>
        </w:rPr>
        <w:t xml:space="preserve">банк России» в лице филиала Московского банка ПАО «Сбербанк» и </w:t>
      </w:r>
      <w:r>
        <w:rPr>
          <w:rStyle w:val="cat-FIOgrp-9rplc-52"/>
          <w:lang w:val="en-BE" w:eastAsia="en-BE" w:bidi="ar-SA"/>
        </w:rPr>
        <w:t>фио</w:t>
      </w:r>
      <w:r>
        <w:rPr>
          <w:lang w:val="en-BE" w:eastAsia="en-BE" w:bidi="ar-SA"/>
        </w:rPr>
        <w:t xml:space="preserve">.  </w:t>
      </w:r>
    </w:p>
    <w:p w14:paraId="42B8D92E" w14:textId="77777777" w:rsidR="00000000" w:rsidRDefault="005458FB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Взыскать с Мешковой Марины Николаевны в пользу ПАО «Сбербанк России» в лице филиала Московского банка ПАО «Сбербанк» сумму задолженности по кредитному договору №40210211 в сумме </w:t>
      </w:r>
      <w:r>
        <w:rPr>
          <w:rStyle w:val="cat-Sumgrp-18rplc-5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</w:t>
      </w:r>
      <w:r>
        <w:rPr>
          <w:lang w:val="en-BE" w:eastAsia="en-BE" w:bidi="ar-SA"/>
        </w:rPr>
        <w:t xml:space="preserve"> расходы по оплате государственной пошлины в сумме </w:t>
      </w:r>
      <w:r>
        <w:rPr>
          <w:rStyle w:val="cat-Sumgrp-12rplc-5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</w:t>
      </w:r>
    </w:p>
    <w:p w14:paraId="48709666" w14:textId="77777777" w:rsidR="00000000" w:rsidRDefault="005458F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Решение может быть обжаловано в Московский городской суд через Бутырский районный суд </w:t>
      </w:r>
      <w:r>
        <w:rPr>
          <w:rStyle w:val="cat-Addressgrp-1rplc-56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в течение одного месяца со дня принятия решения суда в окончательной форме.</w:t>
      </w:r>
    </w:p>
    <w:p w14:paraId="224694FB" w14:textId="77777777" w:rsidR="00000000" w:rsidRDefault="005458FB">
      <w:pPr>
        <w:jc w:val="both"/>
        <w:rPr>
          <w:lang w:val="en-BE" w:eastAsia="en-BE" w:bidi="ar-SA"/>
        </w:rPr>
      </w:pPr>
    </w:p>
    <w:p w14:paraId="08CE376E" w14:textId="77777777" w:rsidR="00000000" w:rsidRDefault="005458F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Федеральный судья:</w:t>
      </w:r>
      <w:r>
        <w:rPr>
          <w:lang w:val="en-BE" w:eastAsia="en-BE" w:bidi="ar-SA"/>
        </w:rPr>
        <w:t xml:space="preserve">          </w:t>
      </w:r>
      <w:r>
        <w:rPr>
          <w:lang w:val="en-BE" w:eastAsia="en-BE" w:bidi="ar-SA"/>
        </w:rPr>
        <w:t xml:space="preserve">    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</w:t>
      </w:r>
      <w:r>
        <w:rPr>
          <w:b/>
          <w:bCs/>
          <w:lang w:val="en-BE" w:eastAsia="en-BE" w:bidi="ar-SA"/>
        </w:rPr>
        <w:t>Завьялова С.И.</w:t>
      </w:r>
    </w:p>
    <w:p w14:paraId="6A312D0F" w14:textId="77777777" w:rsidR="00000000" w:rsidRDefault="005458FB">
      <w:pPr>
        <w:jc w:val="both"/>
        <w:rPr>
          <w:lang w:val="en-BE" w:eastAsia="en-BE" w:bidi="ar-SA"/>
        </w:rPr>
      </w:pPr>
    </w:p>
    <w:p w14:paraId="7B9A77D4" w14:textId="77777777" w:rsidR="00000000" w:rsidRDefault="005458FB">
      <w:pPr>
        <w:jc w:val="both"/>
        <w:rPr>
          <w:lang w:val="en-BE" w:eastAsia="en-BE" w:bidi="ar-SA"/>
        </w:rPr>
      </w:pPr>
    </w:p>
    <w:p w14:paraId="6FF408FB" w14:textId="77777777" w:rsidR="00000000" w:rsidRDefault="005458FB">
      <w:pPr>
        <w:jc w:val="both"/>
        <w:rPr>
          <w:lang w:val="en-BE" w:eastAsia="en-BE" w:bidi="ar-SA"/>
        </w:rPr>
      </w:pPr>
    </w:p>
    <w:p w14:paraId="000986E4" w14:textId="77777777" w:rsidR="00000000" w:rsidRDefault="005458FB">
      <w:pPr>
        <w:jc w:val="both"/>
        <w:rPr>
          <w:lang w:val="en-BE" w:eastAsia="en-BE" w:bidi="ar-SA"/>
        </w:rPr>
      </w:pPr>
    </w:p>
    <w:p w14:paraId="08887621" w14:textId="77777777" w:rsidR="00000000" w:rsidRDefault="005458FB">
      <w:pPr>
        <w:jc w:val="both"/>
        <w:rPr>
          <w:lang w:val="en-BE" w:eastAsia="en-BE" w:bidi="ar-SA"/>
        </w:rPr>
      </w:pPr>
    </w:p>
    <w:p w14:paraId="76288449" w14:textId="77777777" w:rsidR="00000000" w:rsidRDefault="005458FB">
      <w:pPr>
        <w:jc w:val="both"/>
        <w:rPr>
          <w:lang w:val="en-BE" w:eastAsia="en-BE" w:bidi="ar-SA"/>
        </w:rPr>
      </w:pPr>
    </w:p>
    <w:p w14:paraId="0B67EA24" w14:textId="77777777" w:rsidR="00000000" w:rsidRDefault="005458FB">
      <w:pPr>
        <w:jc w:val="center"/>
        <w:rPr>
          <w:lang w:val="en-BE" w:eastAsia="en-BE" w:bidi="ar-SA"/>
        </w:rPr>
      </w:pPr>
    </w:p>
    <w:p w14:paraId="2C8E0DAB" w14:textId="77777777" w:rsidR="00000000" w:rsidRDefault="005458FB">
      <w:pPr>
        <w:jc w:val="center"/>
        <w:rPr>
          <w:lang w:val="en-BE" w:eastAsia="en-BE" w:bidi="ar-SA"/>
        </w:rPr>
      </w:pPr>
    </w:p>
    <w:p w14:paraId="60AF2180" w14:textId="77777777" w:rsidR="00000000" w:rsidRDefault="005458FB">
      <w:pPr>
        <w:jc w:val="center"/>
        <w:rPr>
          <w:lang w:val="en-BE" w:eastAsia="en-BE" w:bidi="ar-SA"/>
        </w:rPr>
      </w:pPr>
    </w:p>
    <w:p w14:paraId="39A5172C" w14:textId="77777777" w:rsidR="00000000" w:rsidRDefault="005458FB">
      <w:pPr>
        <w:jc w:val="center"/>
        <w:rPr>
          <w:lang w:val="en-BE" w:eastAsia="en-BE" w:bidi="ar-SA"/>
        </w:rPr>
      </w:pPr>
    </w:p>
    <w:p w14:paraId="0D76CD80" w14:textId="77777777" w:rsidR="00000000" w:rsidRDefault="005458FB">
      <w:pPr>
        <w:jc w:val="center"/>
        <w:rPr>
          <w:lang w:val="en-BE" w:eastAsia="en-BE" w:bidi="ar-SA"/>
        </w:rPr>
      </w:pPr>
    </w:p>
    <w:p w14:paraId="21B66B2A" w14:textId="77777777" w:rsidR="00000000" w:rsidRDefault="005458FB">
      <w:pPr>
        <w:jc w:val="center"/>
        <w:rPr>
          <w:lang w:val="en-BE" w:eastAsia="en-BE" w:bidi="ar-SA"/>
        </w:rPr>
      </w:pPr>
    </w:p>
    <w:p w14:paraId="6E39DE8E" w14:textId="77777777" w:rsidR="00000000" w:rsidRDefault="005458FB">
      <w:pPr>
        <w:jc w:val="center"/>
        <w:rPr>
          <w:lang w:val="en-BE" w:eastAsia="en-BE" w:bidi="ar-SA"/>
        </w:rPr>
      </w:pPr>
    </w:p>
    <w:p w14:paraId="3D1BE58C" w14:textId="77777777" w:rsidR="00000000" w:rsidRDefault="005458FB">
      <w:pPr>
        <w:jc w:val="center"/>
        <w:rPr>
          <w:lang w:val="en-BE" w:eastAsia="en-BE" w:bidi="ar-SA"/>
        </w:rPr>
      </w:pPr>
    </w:p>
    <w:p w14:paraId="7241FE5A" w14:textId="77777777" w:rsidR="00000000" w:rsidRDefault="005458FB">
      <w:pPr>
        <w:jc w:val="center"/>
        <w:rPr>
          <w:lang w:val="en-BE" w:eastAsia="en-BE" w:bidi="ar-SA"/>
        </w:rPr>
      </w:pPr>
    </w:p>
    <w:p w14:paraId="68C7C25F" w14:textId="77777777" w:rsidR="00000000" w:rsidRDefault="005458FB">
      <w:pPr>
        <w:jc w:val="center"/>
        <w:rPr>
          <w:lang w:val="en-BE" w:eastAsia="en-BE" w:bidi="ar-SA"/>
        </w:rPr>
      </w:pPr>
    </w:p>
    <w:p w14:paraId="5278A422" w14:textId="77777777" w:rsidR="00000000" w:rsidRDefault="005458FB">
      <w:pPr>
        <w:jc w:val="center"/>
        <w:rPr>
          <w:lang w:val="en-BE" w:eastAsia="en-BE" w:bidi="ar-SA"/>
        </w:rPr>
      </w:pPr>
    </w:p>
    <w:p w14:paraId="793D7C39" w14:textId="77777777" w:rsidR="00000000" w:rsidRDefault="005458FB">
      <w:pPr>
        <w:jc w:val="center"/>
        <w:rPr>
          <w:lang w:val="en-BE" w:eastAsia="en-BE" w:bidi="ar-SA"/>
        </w:rPr>
      </w:pPr>
    </w:p>
    <w:p w14:paraId="46D388AC" w14:textId="77777777" w:rsidR="00000000" w:rsidRDefault="005458FB">
      <w:pPr>
        <w:jc w:val="center"/>
        <w:rPr>
          <w:lang w:val="en-BE" w:eastAsia="en-BE" w:bidi="ar-SA"/>
        </w:rPr>
      </w:pPr>
    </w:p>
    <w:p w14:paraId="3C2F12F7" w14:textId="77777777" w:rsidR="00000000" w:rsidRDefault="005458FB">
      <w:pPr>
        <w:jc w:val="center"/>
        <w:rPr>
          <w:lang w:val="en-BE" w:eastAsia="en-BE" w:bidi="ar-SA"/>
        </w:rPr>
      </w:pPr>
    </w:p>
    <w:p w14:paraId="74F75775" w14:textId="77777777" w:rsidR="00000000" w:rsidRDefault="005458FB">
      <w:pPr>
        <w:jc w:val="center"/>
        <w:rPr>
          <w:lang w:val="en-BE" w:eastAsia="en-BE" w:bidi="ar-SA"/>
        </w:rPr>
      </w:pPr>
    </w:p>
    <w:p w14:paraId="4FE31984" w14:textId="77777777" w:rsidR="00000000" w:rsidRDefault="005458FB">
      <w:pPr>
        <w:jc w:val="center"/>
        <w:rPr>
          <w:lang w:val="en-BE" w:eastAsia="en-BE" w:bidi="ar-SA"/>
        </w:rPr>
      </w:pPr>
    </w:p>
    <w:p w14:paraId="5656BA17" w14:textId="77777777" w:rsidR="00000000" w:rsidRDefault="005458FB">
      <w:pPr>
        <w:jc w:val="center"/>
        <w:rPr>
          <w:lang w:val="en-BE" w:eastAsia="en-BE" w:bidi="ar-SA"/>
        </w:rPr>
      </w:pPr>
    </w:p>
    <w:p w14:paraId="582DD5BA" w14:textId="77777777" w:rsidR="00000000" w:rsidRDefault="005458FB">
      <w:pPr>
        <w:jc w:val="center"/>
        <w:rPr>
          <w:lang w:val="en-BE" w:eastAsia="en-BE" w:bidi="ar-SA"/>
        </w:rPr>
      </w:pPr>
    </w:p>
    <w:p w14:paraId="716D2472" w14:textId="77777777" w:rsidR="00000000" w:rsidRDefault="005458FB">
      <w:pPr>
        <w:jc w:val="center"/>
        <w:rPr>
          <w:lang w:val="en-BE" w:eastAsia="en-BE" w:bidi="ar-SA"/>
        </w:rPr>
      </w:pPr>
    </w:p>
    <w:p w14:paraId="031C2E7E" w14:textId="77777777" w:rsidR="00000000" w:rsidRDefault="005458FB">
      <w:pPr>
        <w:jc w:val="center"/>
        <w:rPr>
          <w:lang w:val="en-BE" w:eastAsia="en-BE" w:bidi="ar-SA"/>
        </w:rPr>
      </w:pPr>
    </w:p>
    <w:p w14:paraId="6B303BA9" w14:textId="77777777" w:rsidR="00000000" w:rsidRDefault="005458FB">
      <w:pPr>
        <w:jc w:val="center"/>
        <w:rPr>
          <w:lang w:val="en-BE" w:eastAsia="en-BE" w:bidi="ar-SA"/>
        </w:rPr>
      </w:pPr>
    </w:p>
    <w:p w14:paraId="346DC2D3" w14:textId="77777777" w:rsidR="00000000" w:rsidRDefault="005458FB">
      <w:pPr>
        <w:jc w:val="center"/>
        <w:rPr>
          <w:lang w:val="en-BE" w:eastAsia="en-BE" w:bidi="ar-SA"/>
        </w:rPr>
      </w:pPr>
    </w:p>
    <w:p w14:paraId="71D7EFF1" w14:textId="77777777" w:rsidR="00000000" w:rsidRDefault="005458FB">
      <w:pPr>
        <w:jc w:val="center"/>
        <w:rPr>
          <w:lang w:val="en-BE" w:eastAsia="en-BE" w:bidi="ar-SA"/>
        </w:rPr>
      </w:pPr>
    </w:p>
    <w:p w14:paraId="041CE1D9" w14:textId="77777777" w:rsidR="00000000" w:rsidRDefault="005458FB">
      <w:pPr>
        <w:jc w:val="center"/>
        <w:rPr>
          <w:lang w:val="en-BE" w:eastAsia="en-BE" w:bidi="ar-SA"/>
        </w:rPr>
      </w:pPr>
    </w:p>
    <w:p w14:paraId="6310E785" w14:textId="77777777" w:rsidR="00000000" w:rsidRDefault="005458FB">
      <w:pPr>
        <w:jc w:val="center"/>
        <w:rPr>
          <w:lang w:val="en-BE" w:eastAsia="en-BE" w:bidi="ar-SA"/>
        </w:rPr>
      </w:pPr>
    </w:p>
    <w:p w14:paraId="1A8EC12B" w14:textId="77777777" w:rsidR="00000000" w:rsidRDefault="005458FB">
      <w:pPr>
        <w:jc w:val="center"/>
        <w:rPr>
          <w:lang w:val="en-BE" w:eastAsia="en-BE" w:bidi="ar-SA"/>
        </w:rPr>
      </w:pPr>
    </w:p>
    <w:p w14:paraId="71955F04" w14:textId="77777777" w:rsidR="00000000" w:rsidRDefault="005458FB">
      <w:pPr>
        <w:jc w:val="center"/>
        <w:rPr>
          <w:lang w:val="en-BE" w:eastAsia="en-BE" w:bidi="ar-SA"/>
        </w:rPr>
      </w:pPr>
    </w:p>
    <w:p w14:paraId="0A6B18D6" w14:textId="77777777" w:rsidR="00000000" w:rsidRDefault="005458FB">
      <w:pPr>
        <w:jc w:val="center"/>
        <w:rPr>
          <w:lang w:val="en-BE" w:eastAsia="en-BE" w:bidi="ar-SA"/>
        </w:rPr>
      </w:pPr>
    </w:p>
    <w:p w14:paraId="49A4914C" w14:textId="77777777" w:rsidR="00000000" w:rsidRDefault="005458FB">
      <w:pPr>
        <w:jc w:val="center"/>
        <w:rPr>
          <w:lang w:val="en-BE" w:eastAsia="en-BE" w:bidi="ar-SA"/>
        </w:rPr>
      </w:pPr>
    </w:p>
    <w:p w14:paraId="4966FC5B" w14:textId="77777777" w:rsidR="00000000" w:rsidRDefault="005458FB">
      <w:pPr>
        <w:jc w:val="center"/>
        <w:rPr>
          <w:lang w:val="en-BE" w:eastAsia="en-BE" w:bidi="ar-SA"/>
        </w:rPr>
      </w:pPr>
    </w:p>
    <w:p w14:paraId="0EEC108B" w14:textId="77777777" w:rsidR="00000000" w:rsidRDefault="005458FB">
      <w:pPr>
        <w:rPr>
          <w:lang w:val="en-BE" w:eastAsia="en-BE" w:bidi="ar-SA"/>
        </w:rPr>
      </w:pPr>
    </w:p>
    <w:p w14:paraId="1143640A" w14:textId="77777777" w:rsidR="00000000" w:rsidRDefault="005458F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Справка</w:t>
      </w:r>
    </w:p>
    <w:p w14:paraId="6161884E" w14:textId="77777777" w:rsidR="00000000" w:rsidRDefault="005458FB">
      <w:pPr>
        <w:rPr>
          <w:lang w:val="en-BE" w:eastAsia="en-BE" w:bidi="ar-SA"/>
        </w:rPr>
      </w:pPr>
    </w:p>
    <w:p w14:paraId="75B70CC6" w14:textId="77777777" w:rsidR="00000000" w:rsidRDefault="005458FB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 по гражданскому делу №2-4299/2022 по исковому заявлению ПАО «Сбербанк России» в лице филиала Московского банка ПАО «Сбербанк» к наследственн</w:t>
      </w:r>
      <w:r>
        <w:rPr>
          <w:lang w:val="en-BE" w:eastAsia="en-BE" w:bidi="ar-SA"/>
        </w:rPr>
        <w:t xml:space="preserve">ому имуществу умершего </w:t>
      </w:r>
      <w:r>
        <w:rPr>
          <w:rStyle w:val="cat-FIOgrp-2rplc-58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ссудной задолженность по кредитному договору, изготовлено </w:t>
      </w:r>
      <w:r>
        <w:rPr>
          <w:b/>
          <w:bCs/>
          <w:lang w:val="en-BE" w:eastAsia="en-BE" w:bidi="ar-SA"/>
        </w:rPr>
        <w:t xml:space="preserve">15.08.2022г.        </w:t>
      </w:r>
    </w:p>
    <w:p w14:paraId="0A71EC1D" w14:textId="77777777" w:rsidR="00000000" w:rsidRDefault="005458FB">
      <w:pPr>
        <w:rPr>
          <w:lang w:val="en-BE" w:eastAsia="en-BE" w:bidi="ar-SA"/>
        </w:rPr>
      </w:pPr>
    </w:p>
    <w:p w14:paraId="4F7BC277" w14:textId="77777777" w:rsidR="00000000" w:rsidRDefault="005458FB">
      <w:pPr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Федеральный судья:</w:t>
      </w:r>
      <w:r>
        <w:rPr>
          <w:lang w:val="en-BE" w:eastAsia="en-BE" w:bidi="ar-SA"/>
        </w:rPr>
        <w:t xml:space="preserve">                                                                              </w:t>
      </w:r>
      <w:r>
        <w:rPr>
          <w:b/>
          <w:bCs/>
          <w:lang w:val="en-BE" w:eastAsia="en-BE" w:bidi="ar-SA"/>
        </w:rPr>
        <w:t>Завьялова С.И.</w:t>
      </w:r>
    </w:p>
    <w:p w14:paraId="59E03655" w14:textId="77777777" w:rsidR="00000000" w:rsidRDefault="005458FB">
      <w:pPr>
        <w:jc w:val="both"/>
        <w:rPr>
          <w:lang w:val="en-BE" w:eastAsia="en-BE" w:bidi="ar-SA"/>
        </w:rPr>
      </w:pPr>
    </w:p>
    <w:p w14:paraId="09913253" w14:textId="77777777" w:rsidR="00000000" w:rsidRDefault="005458FB">
      <w:pPr>
        <w:jc w:val="both"/>
        <w:rPr>
          <w:lang w:val="en-BE" w:eastAsia="en-BE" w:bidi="ar-SA"/>
        </w:rPr>
      </w:pPr>
    </w:p>
    <w:p w14:paraId="22444CA8" w14:textId="77777777" w:rsidR="00000000" w:rsidRDefault="005458FB">
      <w:pPr>
        <w:rPr>
          <w:lang w:val="en-BE" w:eastAsia="en-BE" w:bidi="ar-SA"/>
        </w:rPr>
      </w:pPr>
    </w:p>
    <w:p w14:paraId="313D8CD8" w14:textId="77777777" w:rsidR="00000000" w:rsidRDefault="005458FB">
      <w:pPr>
        <w:rPr>
          <w:lang w:val="en-BE" w:eastAsia="en-BE" w:bidi="ar-SA"/>
        </w:rPr>
      </w:pPr>
    </w:p>
    <w:p w14:paraId="2150FCB5" w14:textId="77777777" w:rsidR="00000000" w:rsidRDefault="005458FB">
      <w:pPr>
        <w:rPr>
          <w:lang w:val="en-BE" w:eastAsia="en-BE" w:bidi="ar-SA"/>
        </w:rPr>
      </w:pPr>
    </w:p>
    <w:p w14:paraId="3AFB751C" w14:textId="77777777" w:rsidR="00000000" w:rsidRDefault="005458FB">
      <w:pPr>
        <w:rPr>
          <w:lang w:val="en-BE" w:eastAsia="en-BE" w:bidi="ar-SA"/>
        </w:rPr>
      </w:pPr>
    </w:p>
    <w:p w14:paraId="5BC88657" w14:textId="77777777" w:rsidR="00000000" w:rsidRDefault="005458FB">
      <w:pPr>
        <w:rPr>
          <w:lang w:val="en-BE" w:eastAsia="en-BE" w:bidi="ar-SA"/>
        </w:rPr>
      </w:pPr>
    </w:p>
    <w:p w14:paraId="36D6A946" w14:textId="77777777" w:rsidR="00000000" w:rsidRDefault="005458FB">
      <w:pPr>
        <w:rPr>
          <w:lang w:val="en-BE" w:eastAsia="en-BE" w:bidi="ar-SA"/>
        </w:rPr>
      </w:pPr>
    </w:p>
    <w:p w14:paraId="6428AAF5" w14:textId="77777777" w:rsidR="00000000" w:rsidRDefault="005458FB">
      <w:pPr>
        <w:rPr>
          <w:lang w:val="en-BE" w:eastAsia="en-BE" w:bidi="ar-SA"/>
        </w:rPr>
      </w:pPr>
    </w:p>
    <w:p w14:paraId="0733729E" w14:textId="77777777" w:rsidR="00000000" w:rsidRDefault="005458FB">
      <w:pPr>
        <w:rPr>
          <w:lang w:val="en-BE" w:eastAsia="en-BE" w:bidi="ar-SA"/>
        </w:rPr>
      </w:pPr>
    </w:p>
    <w:p w14:paraId="5BC0C34E" w14:textId="77777777" w:rsidR="00000000" w:rsidRDefault="005458FB">
      <w:pPr>
        <w:rPr>
          <w:lang w:val="en-BE" w:eastAsia="en-BE" w:bidi="ar-SA"/>
        </w:rPr>
      </w:pPr>
    </w:p>
    <w:p w14:paraId="0D11721D" w14:textId="77777777" w:rsidR="00000000" w:rsidRDefault="005458FB">
      <w:pPr>
        <w:rPr>
          <w:lang w:val="en-BE" w:eastAsia="en-BE" w:bidi="ar-SA"/>
        </w:rPr>
      </w:pPr>
    </w:p>
    <w:p w14:paraId="71536FCA" w14:textId="77777777" w:rsidR="00000000" w:rsidRDefault="005458FB">
      <w:pPr>
        <w:rPr>
          <w:lang w:val="en-BE" w:eastAsia="en-BE" w:bidi="ar-SA"/>
        </w:rPr>
      </w:pPr>
    </w:p>
    <w:p w14:paraId="28F48D7F" w14:textId="77777777" w:rsidR="00000000" w:rsidRDefault="005458FB">
      <w:pPr>
        <w:rPr>
          <w:lang w:val="en-BE" w:eastAsia="en-BE" w:bidi="ar-SA"/>
        </w:rPr>
      </w:pPr>
    </w:p>
    <w:p w14:paraId="48E51761" w14:textId="77777777" w:rsidR="00000000" w:rsidRDefault="005458FB">
      <w:pPr>
        <w:jc w:val="both"/>
        <w:rPr>
          <w:lang w:val="en-BE" w:eastAsia="en-BE" w:bidi="ar-SA"/>
        </w:rPr>
      </w:pPr>
    </w:p>
    <w:p w14:paraId="17BEC0B4" w14:textId="77777777" w:rsidR="00000000" w:rsidRDefault="005458FB">
      <w:pPr>
        <w:jc w:val="both"/>
        <w:rPr>
          <w:lang w:val="en-BE" w:eastAsia="en-BE" w:bidi="ar-SA"/>
        </w:rPr>
      </w:pPr>
    </w:p>
    <w:p w14:paraId="0BF3726A" w14:textId="77777777" w:rsidR="00000000" w:rsidRDefault="005458FB">
      <w:pPr>
        <w:jc w:val="both"/>
        <w:rPr>
          <w:lang w:val="en-BE" w:eastAsia="en-BE" w:bidi="ar-SA"/>
        </w:rPr>
      </w:pPr>
    </w:p>
    <w:p w14:paraId="157908C1" w14:textId="77777777" w:rsidR="00000000" w:rsidRDefault="005458FB">
      <w:pPr>
        <w:jc w:val="both"/>
        <w:rPr>
          <w:lang w:val="en-BE" w:eastAsia="en-BE" w:bidi="ar-SA"/>
        </w:rPr>
      </w:pPr>
    </w:p>
    <w:p w14:paraId="5F518916" w14:textId="77777777" w:rsidR="00000000" w:rsidRDefault="005458FB">
      <w:pPr>
        <w:jc w:val="both"/>
        <w:rPr>
          <w:lang w:val="en-BE" w:eastAsia="en-BE" w:bidi="ar-SA"/>
        </w:rPr>
      </w:pPr>
    </w:p>
    <w:p w14:paraId="5604FAF1" w14:textId="77777777" w:rsidR="00000000" w:rsidRDefault="005458FB">
      <w:pPr>
        <w:jc w:val="both"/>
        <w:rPr>
          <w:lang w:val="en-BE" w:eastAsia="en-BE" w:bidi="ar-SA"/>
        </w:rPr>
      </w:pPr>
    </w:p>
    <w:p w14:paraId="181BC340" w14:textId="77777777" w:rsidR="00000000" w:rsidRDefault="005458FB">
      <w:pPr>
        <w:jc w:val="both"/>
        <w:rPr>
          <w:lang w:val="en-BE" w:eastAsia="en-BE" w:bidi="ar-SA"/>
        </w:rPr>
      </w:pPr>
    </w:p>
    <w:p w14:paraId="7C1E1D9A" w14:textId="77777777" w:rsidR="00000000" w:rsidRDefault="005458FB">
      <w:pPr>
        <w:jc w:val="both"/>
        <w:rPr>
          <w:lang w:val="en-BE" w:eastAsia="en-BE" w:bidi="ar-SA"/>
        </w:rPr>
      </w:pPr>
    </w:p>
    <w:p w14:paraId="2A62955B" w14:textId="77777777" w:rsidR="00000000" w:rsidRDefault="005458FB">
      <w:pPr>
        <w:jc w:val="both"/>
        <w:rPr>
          <w:lang w:val="en-BE" w:eastAsia="en-BE" w:bidi="ar-SA"/>
        </w:rPr>
      </w:pPr>
    </w:p>
    <w:p w14:paraId="23089A01" w14:textId="77777777" w:rsidR="00000000" w:rsidRDefault="005458FB">
      <w:pPr>
        <w:jc w:val="both"/>
        <w:rPr>
          <w:lang w:val="en-BE" w:eastAsia="en-BE" w:bidi="ar-SA"/>
        </w:rPr>
      </w:pPr>
    </w:p>
    <w:p w14:paraId="1C08D8F4" w14:textId="77777777" w:rsidR="00000000" w:rsidRDefault="005458FB">
      <w:pPr>
        <w:jc w:val="both"/>
        <w:rPr>
          <w:lang w:val="en-BE" w:eastAsia="en-BE" w:bidi="ar-SA"/>
        </w:rPr>
      </w:pPr>
    </w:p>
    <w:p w14:paraId="1A77D226" w14:textId="77777777" w:rsidR="00000000" w:rsidRDefault="005458FB">
      <w:pPr>
        <w:jc w:val="both"/>
        <w:rPr>
          <w:lang w:val="en-BE" w:eastAsia="en-BE" w:bidi="ar-SA"/>
        </w:rPr>
      </w:pPr>
    </w:p>
    <w:p w14:paraId="01C5B68D" w14:textId="77777777" w:rsidR="00000000" w:rsidRDefault="005458FB">
      <w:pPr>
        <w:jc w:val="both"/>
        <w:rPr>
          <w:lang w:val="en-BE" w:eastAsia="en-BE" w:bidi="ar-SA"/>
        </w:rPr>
      </w:pPr>
    </w:p>
    <w:p w14:paraId="18F90249" w14:textId="77777777" w:rsidR="00000000" w:rsidRDefault="005458FB">
      <w:pPr>
        <w:jc w:val="both"/>
        <w:rPr>
          <w:lang w:val="en-BE" w:eastAsia="en-BE" w:bidi="ar-SA"/>
        </w:rPr>
      </w:pPr>
    </w:p>
    <w:p w14:paraId="23D973CE" w14:textId="77777777" w:rsidR="00000000" w:rsidRDefault="005458FB">
      <w:pPr>
        <w:jc w:val="both"/>
        <w:rPr>
          <w:lang w:val="en-BE" w:eastAsia="en-BE" w:bidi="ar-SA"/>
        </w:rPr>
      </w:pPr>
    </w:p>
    <w:p w14:paraId="683C62AD" w14:textId="77777777" w:rsidR="00000000" w:rsidRDefault="005458FB">
      <w:pPr>
        <w:jc w:val="both"/>
        <w:rPr>
          <w:lang w:val="en-BE" w:eastAsia="en-BE" w:bidi="ar-SA"/>
        </w:rPr>
      </w:pPr>
    </w:p>
    <w:p w14:paraId="6FA27391" w14:textId="77777777" w:rsidR="00000000" w:rsidRDefault="005458FB">
      <w:pPr>
        <w:jc w:val="both"/>
        <w:rPr>
          <w:lang w:val="en-BE" w:eastAsia="en-BE" w:bidi="ar-SA"/>
        </w:rPr>
      </w:pPr>
    </w:p>
    <w:p w14:paraId="46387105" w14:textId="77777777" w:rsidR="00000000" w:rsidRDefault="005458FB">
      <w:pPr>
        <w:jc w:val="both"/>
        <w:rPr>
          <w:lang w:val="en-BE" w:eastAsia="en-BE" w:bidi="ar-SA"/>
        </w:rPr>
      </w:pPr>
    </w:p>
    <w:p w14:paraId="7E54A3A8" w14:textId="77777777" w:rsidR="00000000" w:rsidRDefault="005458FB">
      <w:pPr>
        <w:jc w:val="both"/>
        <w:rPr>
          <w:lang w:val="en-BE" w:eastAsia="en-BE" w:bidi="ar-SA"/>
        </w:rPr>
      </w:pPr>
    </w:p>
    <w:p w14:paraId="101751E1" w14:textId="77777777" w:rsidR="00000000" w:rsidRDefault="005458FB">
      <w:pPr>
        <w:jc w:val="center"/>
        <w:rPr>
          <w:lang w:val="en-BE" w:eastAsia="en-BE" w:bidi="ar-SA"/>
        </w:rPr>
      </w:pPr>
    </w:p>
    <w:sectPr w:rsidR="00000000">
      <w:headerReference w:type="default" r:id="rId28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CB7737" w14:textId="77777777" w:rsidR="00000000" w:rsidRDefault="005458FB">
      <w:r>
        <w:separator/>
      </w:r>
    </w:p>
  </w:endnote>
  <w:endnote w:type="continuationSeparator" w:id="0">
    <w:p w14:paraId="3DF2EC7A" w14:textId="77777777" w:rsidR="00000000" w:rsidRDefault="00545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ACE34D" w14:textId="77777777" w:rsidR="00000000" w:rsidRDefault="005458FB">
      <w:r>
        <w:separator/>
      </w:r>
    </w:p>
  </w:footnote>
  <w:footnote w:type="continuationSeparator" w:id="0">
    <w:p w14:paraId="0EE922E1" w14:textId="77777777" w:rsidR="00000000" w:rsidRDefault="005458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10118" w14:textId="77777777" w:rsidR="00000000" w:rsidRDefault="005458FB">
    <w:pPr>
      <w:jc w:val="right"/>
      <w:rPr>
        <w:sz w:val="16"/>
        <w:szCs w:val="16"/>
        <w:lang w:val="en-BE" w:eastAsia="en-BE" w:bidi="ar-SA"/>
      </w:rPr>
    </w:pPr>
    <w:r>
      <w:rPr>
        <w:sz w:val="16"/>
        <w:szCs w:val="16"/>
        <w:lang w:val="en-BE" w:eastAsia="en-BE" w:bidi="ar-SA"/>
      </w:rPr>
      <w:t>УИД №77RS0003-02-2022-008883-27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58FB"/>
    <w:rsid w:val="0054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19A0973D"/>
  <w15:chartTrackingRefBased/>
  <w15:docId w15:val="{839B3D32-EE8B-413B-87B3-07CA5EDBA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4rplc-3">
    <w:name w:val="cat-FIO grp-4 rplc-3"/>
    <w:basedOn w:val="a0"/>
  </w:style>
  <w:style w:type="character" w:customStyle="1" w:styleId="cat-FIOgrp-2rplc-4">
    <w:name w:val="cat-FIO grp-2 rplc-4"/>
    <w:basedOn w:val="a0"/>
  </w:style>
  <w:style w:type="character" w:customStyle="1" w:styleId="cat-Addressgrp-0rplc-5">
    <w:name w:val="cat-Address grp-0 rplc-5"/>
    <w:basedOn w:val="a0"/>
  </w:style>
  <w:style w:type="character" w:customStyle="1" w:styleId="cat-FIOgrp-5rplc-6">
    <w:name w:val="cat-FIO grp-5 rplc-6"/>
    <w:basedOn w:val="a0"/>
  </w:style>
  <w:style w:type="character" w:customStyle="1" w:styleId="cat-Sumgrp-11rplc-8">
    <w:name w:val="cat-Sum grp-11 rplc-8"/>
    <w:basedOn w:val="a0"/>
  </w:style>
  <w:style w:type="character" w:customStyle="1" w:styleId="cat-Sumgrp-12rplc-9">
    <w:name w:val="cat-Sum grp-12 rplc-9"/>
    <w:basedOn w:val="a0"/>
  </w:style>
  <w:style w:type="character" w:customStyle="1" w:styleId="cat-FIOgrp-7rplc-10">
    <w:name w:val="cat-FIO grp-7 rplc-10"/>
    <w:basedOn w:val="a0"/>
  </w:style>
  <w:style w:type="character" w:customStyle="1" w:styleId="cat-Sumgrp-13rplc-11">
    <w:name w:val="cat-Sum grp-13 rplc-11"/>
    <w:basedOn w:val="a0"/>
  </w:style>
  <w:style w:type="character" w:customStyle="1" w:styleId="cat-Sumgrp-13rplc-12">
    <w:name w:val="cat-Sum grp-13 rplc-12"/>
    <w:basedOn w:val="a0"/>
  </w:style>
  <w:style w:type="character" w:customStyle="1" w:styleId="cat-Sumgrp-11rplc-13">
    <w:name w:val="cat-Sum grp-11 rplc-13"/>
    <w:basedOn w:val="a0"/>
  </w:style>
  <w:style w:type="character" w:customStyle="1" w:styleId="cat-FIOgrp-7rplc-14">
    <w:name w:val="cat-FIO grp-7 rplc-14"/>
    <w:basedOn w:val="a0"/>
  </w:style>
  <w:style w:type="character" w:customStyle="1" w:styleId="cat-FIOgrp-7rplc-15">
    <w:name w:val="cat-FIO grp-7 rplc-15"/>
    <w:basedOn w:val="a0"/>
  </w:style>
  <w:style w:type="character" w:customStyle="1" w:styleId="cat-FIOgrp-5rplc-16">
    <w:name w:val="cat-FIO grp-5 rplc-16"/>
    <w:basedOn w:val="a0"/>
  </w:style>
  <w:style w:type="character" w:customStyle="1" w:styleId="cat-FIOgrp-8rplc-18">
    <w:name w:val="cat-FIO grp-8 rplc-18"/>
    <w:basedOn w:val="a0"/>
  </w:style>
  <w:style w:type="character" w:customStyle="1" w:styleId="cat-Sumgrp-14rplc-19">
    <w:name w:val="cat-Sum grp-14 rplc-19"/>
    <w:basedOn w:val="a0"/>
  </w:style>
  <w:style w:type="character" w:customStyle="1" w:styleId="cat-FIOgrp-5rplc-20">
    <w:name w:val="cat-FIO grp-5 rplc-20"/>
    <w:basedOn w:val="a0"/>
  </w:style>
  <w:style w:type="character" w:customStyle="1" w:styleId="cat-FIOgrp-5rplc-21">
    <w:name w:val="cat-FIO grp-5 rplc-21"/>
    <w:basedOn w:val="a0"/>
  </w:style>
  <w:style w:type="character" w:customStyle="1" w:styleId="cat-FIOgrp-5rplc-22">
    <w:name w:val="cat-FIO grp-5 rplc-22"/>
    <w:basedOn w:val="a0"/>
  </w:style>
  <w:style w:type="character" w:customStyle="1" w:styleId="cat-Addressgrp-0rplc-23">
    <w:name w:val="cat-Address grp-0 rplc-23"/>
    <w:basedOn w:val="a0"/>
  </w:style>
  <w:style w:type="character" w:customStyle="1" w:styleId="cat-FIOgrp-5rplc-25">
    <w:name w:val="cat-FIO grp-5 rplc-25"/>
    <w:basedOn w:val="a0"/>
  </w:style>
  <w:style w:type="character" w:customStyle="1" w:styleId="cat-Sumgrp-15rplc-26">
    <w:name w:val="cat-Sum grp-15 rplc-26"/>
    <w:basedOn w:val="a0"/>
  </w:style>
  <w:style w:type="character" w:customStyle="1" w:styleId="cat-Addressgrp-0rplc-27">
    <w:name w:val="cat-Address grp-0 rplc-27"/>
    <w:basedOn w:val="a0"/>
  </w:style>
  <w:style w:type="character" w:customStyle="1" w:styleId="cat-FIOgrp-5rplc-29">
    <w:name w:val="cat-FIO grp-5 rplc-29"/>
    <w:basedOn w:val="a0"/>
  </w:style>
  <w:style w:type="character" w:customStyle="1" w:styleId="cat-Sumgrp-16rplc-30">
    <w:name w:val="cat-Sum grp-16 rplc-30"/>
    <w:basedOn w:val="a0"/>
  </w:style>
  <w:style w:type="character" w:customStyle="1" w:styleId="cat-Sumgrp-17rplc-31">
    <w:name w:val="cat-Sum grp-17 rplc-31"/>
    <w:basedOn w:val="a0"/>
  </w:style>
  <w:style w:type="character" w:customStyle="1" w:styleId="cat-FIOgrp-5rplc-32">
    <w:name w:val="cat-FIO grp-5 rplc-32"/>
    <w:basedOn w:val="a0"/>
  </w:style>
  <w:style w:type="character" w:customStyle="1" w:styleId="cat-Sumgrp-14rplc-33">
    <w:name w:val="cat-Sum grp-14 rplc-33"/>
    <w:basedOn w:val="a0"/>
  </w:style>
  <w:style w:type="character" w:customStyle="1" w:styleId="cat-Sumgrp-17rplc-34">
    <w:name w:val="cat-Sum grp-17 rplc-34"/>
    <w:basedOn w:val="a0"/>
  </w:style>
  <w:style w:type="character" w:customStyle="1" w:styleId="cat-FIOgrp-5rplc-36">
    <w:name w:val="cat-FIO grp-5 rplc-36"/>
    <w:basedOn w:val="a0"/>
  </w:style>
  <w:style w:type="character" w:customStyle="1" w:styleId="cat-Sumgrp-18rplc-37">
    <w:name w:val="cat-Sum grp-18 rplc-37"/>
    <w:basedOn w:val="a0"/>
  </w:style>
  <w:style w:type="character" w:customStyle="1" w:styleId="cat-Sumgrp-12rplc-38">
    <w:name w:val="cat-Sum grp-12 rplc-38"/>
    <w:basedOn w:val="a0"/>
  </w:style>
  <w:style w:type="character" w:customStyle="1" w:styleId="cat-FIOgrp-2rplc-39">
    <w:name w:val="cat-FIO grp-2 rplc-39"/>
    <w:basedOn w:val="a0"/>
  </w:style>
  <w:style w:type="character" w:customStyle="1" w:styleId="cat-FIOgrp-9rplc-40">
    <w:name w:val="cat-FIO grp-9 rplc-40"/>
    <w:basedOn w:val="a0"/>
  </w:style>
  <w:style w:type="character" w:customStyle="1" w:styleId="cat-Sumgrp-18rplc-42">
    <w:name w:val="cat-Sum grp-18 rplc-42"/>
    <w:basedOn w:val="a0"/>
  </w:style>
  <w:style w:type="character" w:customStyle="1" w:styleId="cat-Sumgrp-12rplc-43">
    <w:name w:val="cat-Sum grp-12 rplc-43"/>
    <w:basedOn w:val="a0"/>
  </w:style>
  <w:style w:type="character" w:customStyle="1" w:styleId="cat-Addressgrp-0rplc-44">
    <w:name w:val="cat-Address grp-0 rplc-44"/>
    <w:basedOn w:val="a0"/>
  </w:style>
  <w:style w:type="character" w:customStyle="1" w:styleId="cat-Addressgrp-0rplc-46">
    <w:name w:val="cat-Address grp-0 rplc-46"/>
    <w:basedOn w:val="a0"/>
  </w:style>
  <w:style w:type="character" w:customStyle="1" w:styleId="cat-Addressgrp-0rplc-47">
    <w:name w:val="cat-Address grp-0 rplc-47"/>
    <w:basedOn w:val="a0"/>
  </w:style>
  <w:style w:type="character" w:customStyle="1" w:styleId="cat-FIOgrp-4rplc-49">
    <w:name w:val="cat-FIO grp-4 rplc-49"/>
    <w:basedOn w:val="a0"/>
  </w:style>
  <w:style w:type="character" w:customStyle="1" w:styleId="cat-FIOgrp-2rplc-50">
    <w:name w:val="cat-FIO grp-2 rplc-50"/>
    <w:basedOn w:val="a0"/>
  </w:style>
  <w:style w:type="character" w:customStyle="1" w:styleId="cat-FIOgrp-2rplc-51">
    <w:name w:val="cat-FIO grp-2 rplc-51"/>
    <w:basedOn w:val="a0"/>
  </w:style>
  <w:style w:type="character" w:customStyle="1" w:styleId="cat-FIOgrp-9rplc-52">
    <w:name w:val="cat-FIO grp-9 rplc-52"/>
    <w:basedOn w:val="a0"/>
  </w:style>
  <w:style w:type="character" w:customStyle="1" w:styleId="cat-Sumgrp-18rplc-54">
    <w:name w:val="cat-Sum grp-18 rplc-54"/>
    <w:basedOn w:val="a0"/>
  </w:style>
  <w:style w:type="character" w:customStyle="1" w:styleId="cat-Sumgrp-12rplc-55">
    <w:name w:val="cat-Sum grp-12 rplc-55"/>
    <w:basedOn w:val="a0"/>
  </w:style>
  <w:style w:type="character" w:customStyle="1" w:styleId="cat-Addressgrp-1rplc-56">
    <w:name w:val="cat-Address grp-1 rplc-56"/>
    <w:basedOn w:val="a0"/>
  </w:style>
  <w:style w:type="character" w:customStyle="1" w:styleId="cat-FIOgrp-2rplc-58">
    <w:name w:val="cat-FIO grp-2 rplc-58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42334D959ABD9CDAC574CD73B2740C3AF455E05FFE07DC847761905C177CBB004E7F391CE78D877uCM6I" TargetMode="External"/><Relationship Id="rId13" Type="http://schemas.openxmlformats.org/officeDocument/2006/relationships/hyperlink" Target="consultantplus://offline/ref=32CCB3D5E0E2F260F38E2493BCBBD609D1C70D88AAAE912446784928A6A60EF80E8B4A1D95127A3A5FF900D6DC2923A959C8D8EB2E487620l3B2N" TargetMode="External"/><Relationship Id="rId18" Type="http://schemas.openxmlformats.org/officeDocument/2006/relationships/hyperlink" Target="consultantplus://offline/ref=3A3BC6876E95F16C0FE9E65BA091DAB9316097C660B83D2BE7143ECE8879D2323B2679EDD9C7429D2CU2H" TargetMode="External"/><Relationship Id="rId26" Type="http://schemas.openxmlformats.org/officeDocument/2006/relationships/hyperlink" Target="consultantplus://offline/ref=6BB4A6C50D6156C6DACD922F5391C2DD2145F50095D61B7C6ECCC40400675C604EF7FB37346DCE8B4AA3FBA6F900C6E42CC890C844D068DEq2D8M" TargetMode="External"/><Relationship Id="rId3" Type="http://schemas.openxmlformats.org/officeDocument/2006/relationships/settings" Target="settings.xml"/><Relationship Id="rId21" Type="http://schemas.openxmlformats.org/officeDocument/2006/relationships/hyperlink" Target="consultantplus://offline/ref=3A3BC6876E95F16C0FE9E65BA091DAB9316097C660B83D2BE7143ECE8879D2323B2679EDD9C74E9D2CUCH" TargetMode="External"/><Relationship Id="rId7" Type="http://schemas.openxmlformats.org/officeDocument/2006/relationships/hyperlink" Target="http://sudact.ru/law/gpk-rf/razdel-ii/podrazdel-ii/glava-15/statia-167/?marker=fdoctlaw" TargetMode="External"/><Relationship Id="rId12" Type="http://schemas.openxmlformats.org/officeDocument/2006/relationships/hyperlink" Target="consultantplus://offline/ref=08F64D6CF22575139A7D435FD628D81297F5C71A8C507D48F17F4767431434281C35BEEBFBC35CD4v7S8H" TargetMode="External"/><Relationship Id="rId17" Type="http://schemas.openxmlformats.org/officeDocument/2006/relationships/hyperlink" Target="consultantplus://offline/ref=3A3BC6876E95F16C0FE9E65BA091DAB9316B97C364BE3D2BE7143ECE8879D2323B2679EDD9C64A922CU4H" TargetMode="External"/><Relationship Id="rId25" Type="http://schemas.openxmlformats.org/officeDocument/2006/relationships/hyperlink" Target="consultantplus://offline/ref=6BB4A6C50D6156C6DACD922F5391C2DD2145F50095D61B7C6ECCC40400675C604EF7FB37346DCE864BA3FBA6F900C6E42CC890C844D068DEq2D8M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08F64D6CF22575139A7D435FD628D81297F5C71A8C507D48F17F4767431434281C35BEvESCH" TargetMode="External"/><Relationship Id="rId20" Type="http://schemas.openxmlformats.org/officeDocument/2006/relationships/hyperlink" Target="consultantplus://offline/ref=3A3BC6876E95F16C0FE9E65BA091DAB9316B97C364BE3D2BE7143ECE8879D2323B2679EDD9C64A932CU1H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08F64D6CF22575139A7D435FD628D81297F5CF1B885D7D48F17F4767431434281C35BEEBFBC256D7v7S0H" TargetMode="External"/><Relationship Id="rId24" Type="http://schemas.openxmlformats.org/officeDocument/2006/relationships/hyperlink" Target="consultantplus://offline/ref=6BB4A6C50D6156C6DACD922F5391C2DD2145F50095D61B7C6ECCC40400675C604EF7FB37346DCE8749A3FBA6F900C6E42CC890C844D068DEq2D8M" TargetMode="External"/><Relationship Id="rId5" Type="http://schemas.openxmlformats.org/officeDocument/2006/relationships/footnotes" Target="footnotes.xml"/><Relationship Id="rId15" Type="http://schemas.openxmlformats.org/officeDocument/2006/relationships/hyperlink" Target="consultantplus://offline/ref=32CCB3D5E0E2F260F38E2493BCBBD609D1C70D88AAAE912446784928A6A60EF80E8B4A1D95127A3B5FF900D6DC2923A959C8D8EB2E487620l3B2N" TargetMode="External"/><Relationship Id="rId23" Type="http://schemas.openxmlformats.org/officeDocument/2006/relationships/hyperlink" Target="consultantplus://offline/ref=6BB4A6C50D6156C6DACD922F5391C2DD2145F60290DC1B7C6ECCC40400675C604EF7FB373469CB8047FCFEB3E858C8E732D698DE58D26AqDDEM" TargetMode="External"/><Relationship Id="rId28" Type="http://schemas.openxmlformats.org/officeDocument/2006/relationships/header" Target="header1.xml"/><Relationship Id="rId10" Type="http://schemas.openxmlformats.org/officeDocument/2006/relationships/hyperlink" Target="consultantplus://offline/ref=00E1D7029DFBDD1D129D09B0EAC280A1F668EE783BC0E7823834F9DE04DDD6390EFBEE8F1A35A11F4FRFI" TargetMode="External"/><Relationship Id="rId19" Type="http://schemas.openxmlformats.org/officeDocument/2006/relationships/hyperlink" Target="consultantplus://offline/ref=3A3BC6876E95F16C0FE9E65BA091DAB9316B97C364BE3D2BE7143ECE8879D2323B2679EDD9C64A922CUD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5976D1A337E9D4AFD71917FB0B8D4DB75D5910DEC95F974263379607YEQ6I" TargetMode="External"/><Relationship Id="rId14" Type="http://schemas.openxmlformats.org/officeDocument/2006/relationships/hyperlink" Target="consultantplus://offline/ref=32CCB3D5E0E2F260F38E2493BCBBD609D1C70E8AAAAB912446784928A6A60EF80E8B4A1D95137E3557F900D6DC2923A959C8D8EB2E487620l3B2N" TargetMode="External"/><Relationship Id="rId22" Type="http://schemas.openxmlformats.org/officeDocument/2006/relationships/hyperlink" Target="consultantplus://offline/ref=6BB4A6C50D6156C6DACD922F5391C2DD2145F60290DC1B7C6ECCC40400675C604EF7FB37346DCF874CA3FBA6F900C6E42CC890C844D068DEq2D8M" TargetMode="External"/><Relationship Id="rId27" Type="http://schemas.openxmlformats.org/officeDocument/2006/relationships/hyperlink" Target="consultantplus://offline/ref=6BB4A6C50D6156C6DACD922F5391C2DD214CF50795D61B7C6ECCC40400675C604EF7FB37346CC9874CA3FBA6F900C6E42CC890C844D068DEq2D8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2790</Words>
  <Characters>15906</Characters>
  <Application>Microsoft Office Word</Application>
  <DocSecurity>0</DocSecurity>
  <Lines>132</Lines>
  <Paragraphs>37</Paragraphs>
  <ScaleCrop>false</ScaleCrop>
  <Company/>
  <LinksUpToDate>false</LinksUpToDate>
  <CharactersWithSpaces>18659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