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5A03C" w14:textId="77777777" w:rsidR="00B30CF6" w:rsidRDefault="007C62D0" w:rsidP="00B30CF6">
      <w:pPr>
        <w:pStyle w:val="1"/>
        <w:jc w:val="lef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Дело № 2-4329/2017 года</w:t>
      </w:r>
    </w:p>
    <w:p w14:paraId="60C0D9E3" w14:textId="77777777" w:rsidR="00B30CF6" w:rsidRDefault="007C62D0" w:rsidP="00B30CF6"/>
    <w:p w14:paraId="6173CD3A" w14:textId="77777777" w:rsidR="00B30CF6" w:rsidRDefault="007C62D0" w:rsidP="00B30CF6">
      <w:pPr>
        <w:rPr>
          <w:sz w:val="28"/>
          <w:szCs w:val="28"/>
        </w:rPr>
      </w:pPr>
    </w:p>
    <w:p w14:paraId="32951C43" w14:textId="77777777" w:rsidR="00B30CF6" w:rsidRDefault="007C62D0" w:rsidP="00B30CF6">
      <w:pPr>
        <w:pStyle w:val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З А О Ч Н О Е   Р  Е  Ш  Е  Н  И  Е </w:t>
      </w:r>
    </w:p>
    <w:p w14:paraId="1D6A094A" w14:textId="77777777" w:rsidR="00B30CF6" w:rsidRDefault="007C62D0" w:rsidP="00B30C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ИМЕНЕМ   РОССИЙСКОЙ   ФЕДЕРАЦИИ</w:t>
      </w:r>
    </w:p>
    <w:p w14:paraId="07F31249" w14:textId="77777777" w:rsidR="00B30CF6" w:rsidRDefault="007C62D0" w:rsidP="00B30C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</w:p>
    <w:p w14:paraId="1311290E" w14:textId="77777777" w:rsidR="00B30CF6" w:rsidRDefault="007C62D0" w:rsidP="00B30CF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08 августа 2017 года                                       </w:t>
      </w:r>
      <w:r>
        <w:rPr>
          <w:sz w:val="28"/>
          <w:szCs w:val="28"/>
        </w:rPr>
        <w:t xml:space="preserve">     г. Москва</w:t>
      </w:r>
    </w:p>
    <w:p w14:paraId="1460A9D9" w14:textId="77777777" w:rsidR="00B30CF6" w:rsidRDefault="007C62D0" w:rsidP="00B30CF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60A04E" w14:textId="77777777" w:rsidR="00B30CF6" w:rsidRDefault="007C62D0" w:rsidP="00B30CF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Измайловский районный суд города Москвы в составе: председательствующего судьи Базаровой В.А., при секретаре Бегленко А.В., рассмотрев в открытом судебном заседании гражданское дело по исковому заявлению ПАО «Сбербанк России» в лице филиал</w:t>
      </w:r>
      <w:r>
        <w:rPr>
          <w:sz w:val="28"/>
          <w:szCs w:val="28"/>
        </w:rPr>
        <w:t xml:space="preserve">а – Московского банка ПАО Сбербанк к Кашлакову Петру Викторовичу о взыскании задолженности по банковской карте,  </w:t>
      </w:r>
    </w:p>
    <w:p w14:paraId="24F2AC33" w14:textId="77777777" w:rsidR="00B30CF6" w:rsidRDefault="007C62D0" w:rsidP="00B30CF6">
      <w:pPr>
        <w:spacing w:line="160" w:lineRule="exact"/>
        <w:ind w:firstLine="709"/>
        <w:jc w:val="both"/>
        <w:rPr>
          <w:sz w:val="28"/>
          <w:szCs w:val="28"/>
        </w:rPr>
      </w:pPr>
    </w:p>
    <w:p w14:paraId="0CC4EE88" w14:textId="77777777" w:rsidR="00B30CF6" w:rsidRDefault="007C62D0" w:rsidP="00B30CF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 С Т А Н О В И Л:</w:t>
      </w:r>
    </w:p>
    <w:p w14:paraId="79FF8E40" w14:textId="77777777" w:rsidR="00B30CF6" w:rsidRDefault="007C62D0" w:rsidP="00B30CF6">
      <w:pPr>
        <w:spacing w:line="160" w:lineRule="exact"/>
        <w:ind w:firstLine="709"/>
        <w:jc w:val="center"/>
        <w:rPr>
          <w:sz w:val="28"/>
          <w:szCs w:val="28"/>
        </w:rPr>
      </w:pPr>
    </w:p>
    <w:p w14:paraId="5C012BF4" w14:textId="77777777" w:rsidR="00B30CF6" w:rsidRDefault="007C62D0" w:rsidP="00B30CF6">
      <w:pPr>
        <w:ind w:firstLine="640"/>
        <w:jc w:val="both"/>
        <w:rPr>
          <w:sz w:val="28"/>
          <w:szCs w:val="28"/>
        </w:rPr>
      </w:pPr>
      <w:r>
        <w:rPr>
          <w:sz w:val="28"/>
          <w:szCs w:val="28"/>
        </w:rPr>
        <w:t>ПАО «Сбербанк России» в лице филиала – Московского банка ПАО Сбербанк обратилось в суд с иском к ответчику о взыскании з</w:t>
      </w:r>
      <w:r>
        <w:rPr>
          <w:sz w:val="28"/>
          <w:szCs w:val="28"/>
        </w:rPr>
        <w:t>адолженности по кредитному договору в размере 12 828 687, 69 рублей и госпошлины в сумме 60 000, 00 рублей. В обоснование требований истец указал, что 05.10.2012 года истец и ответчик заключили договор выпуска и обслуживания международной карты Сбербанк Ро</w:t>
      </w:r>
      <w:r>
        <w:rPr>
          <w:sz w:val="28"/>
          <w:szCs w:val="28"/>
        </w:rPr>
        <w:t xml:space="preserve">ссии </w:t>
      </w:r>
      <w:r>
        <w:rPr>
          <w:sz w:val="28"/>
          <w:szCs w:val="28"/>
          <w:lang w:val="en-US"/>
        </w:rPr>
        <w:t>Maestro</w:t>
      </w:r>
      <w:r w:rsidRPr="00B30CF6">
        <w:rPr>
          <w:sz w:val="28"/>
          <w:szCs w:val="28"/>
        </w:rPr>
        <w:t xml:space="preserve"> </w:t>
      </w:r>
      <w:r>
        <w:rPr>
          <w:sz w:val="28"/>
          <w:szCs w:val="28"/>
        </w:rPr>
        <w:t>№ 4276380110526659. Условия использования карт ПАО Сбербанк в совокупности с Памяткой Держателя карт ОАО «Сбербанк России», Памяткой по безопасности при использовании карт, Заявлением на получение карты, надлежащим образом заполненным и подпис</w:t>
      </w:r>
      <w:r>
        <w:rPr>
          <w:sz w:val="28"/>
          <w:szCs w:val="28"/>
        </w:rPr>
        <w:t xml:space="preserve">анным клиентом, Альбомом тарифов на услуги, предоставляемые ОАО «Сбербанк России» физическим лицам  </w:t>
      </w:r>
      <w:r>
        <w:rPr>
          <w:rStyle w:val="22"/>
          <w:rFonts w:eastAsia="Arial Unicode MS"/>
          <w:sz w:val="28"/>
          <w:szCs w:val="28"/>
        </w:rPr>
        <w:t>являются заключенным между Клиентом и ОАО «Сбербанк России» договором</w:t>
      </w:r>
      <w:r>
        <w:rPr>
          <w:sz w:val="28"/>
          <w:szCs w:val="28"/>
        </w:rPr>
        <w:t xml:space="preserve"> о выпуске и обслуживании банковских карт. Указанный договор заключен в результате публ</w:t>
      </w:r>
      <w:r>
        <w:rPr>
          <w:sz w:val="28"/>
          <w:szCs w:val="28"/>
        </w:rPr>
        <w:t>ичной оферты путем оформления Ответчиком заявления на получение международной карты Сбербанка России и ознакомления его с Условиями использования международных банковских карт Сбербанка России (далее - Условия), Тарифами Сбербанка и Памяткой Держателя межд</w:t>
      </w:r>
      <w:r>
        <w:rPr>
          <w:sz w:val="28"/>
          <w:szCs w:val="28"/>
        </w:rPr>
        <w:t>ународных банковских карт. В соответствии с п.п.1.3 заявления клиента, он ознакомлен и обязуется выполнять Условия и Тарифы Банка. Во исполнение заключенного договора ответчику была выдана банковская карта, а также открыт счет № 40817 810 5 3829 8011281 дл</w:t>
      </w:r>
      <w:r>
        <w:rPr>
          <w:sz w:val="28"/>
          <w:szCs w:val="28"/>
        </w:rPr>
        <w:t>я отражения операций, проводимых с использованием банковской карты в соответствии с заключенным договором. Договор выпуска и обслуживания банковской карты является смешанным, к возникшим из данного договора правоотношениям применяются нормы Гражданского ко</w:t>
      </w:r>
      <w:r>
        <w:rPr>
          <w:sz w:val="28"/>
          <w:szCs w:val="28"/>
        </w:rPr>
        <w:t>декса РФ о банковском счете. Ответчик обязался возвратить полученную сумму и уплатить проценты за пользование кредитом. Возврат кредита и уплата процентов должны осуществляться ежемесячно аннуитетными платежами в соответствии с условиями договора, включающ</w:t>
      </w:r>
      <w:r>
        <w:rPr>
          <w:sz w:val="28"/>
          <w:szCs w:val="28"/>
        </w:rPr>
        <w:t xml:space="preserve">ими в себя  сумму части основного долга, а также начисленных процентов.  Истец выполнил свои </w:t>
      </w:r>
      <w:r>
        <w:rPr>
          <w:sz w:val="28"/>
          <w:szCs w:val="28"/>
        </w:rPr>
        <w:lastRenderedPageBreak/>
        <w:t>обязательства в полном объеме. По наступлению срока погашения кредита ответчик не выполнил свои обязательства в полном объеме. Учитывая систематическое неисполнени</w:t>
      </w:r>
      <w:r>
        <w:rPr>
          <w:sz w:val="28"/>
          <w:szCs w:val="28"/>
        </w:rPr>
        <w:t>е ответчиком своих обязательств по погашению долга и уплате процентов, истец потребовал срочно погасить всю сумму предоставленного кредита, уплатить причитающиеся проценты за пользование кредитом, а также иные суммы, предусмотренные кредитным договором. От</w:t>
      </w:r>
      <w:r>
        <w:rPr>
          <w:sz w:val="28"/>
          <w:szCs w:val="28"/>
        </w:rPr>
        <w:t xml:space="preserve">ветчик был обязан уплатить истцу сумму кредита, проценты за пользование кредитом и неустойку за нарушение срока возврата кредита и процентов за пользование кредитом. Однако до настоящего времени вышеуказанная задолженность ответчиком не погашена. </w:t>
      </w:r>
    </w:p>
    <w:p w14:paraId="34000F7A" w14:textId="77777777" w:rsidR="00B30CF6" w:rsidRDefault="007C62D0" w:rsidP="00B30C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В судебном заседании представитель истца отсутствовал, просил рассмотреть дело без своего участия.</w:t>
      </w:r>
    </w:p>
    <w:p w14:paraId="015E7B03" w14:textId="77777777" w:rsidR="00B30CF6" w:rsidRDefault="007C62D0" w:rsidP="00B30C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Ответчик Кашкалов П.В. в судебном заседании отсутствовал, о месте и времени рассмотрения дела извещен надлежащим образом, что подтверждается почтов</w:t>
      </w:r>
      <w:r>
        <w:rPr>
          <w:sz w:val="28"/>
          <w:szCs w:val="28"/>
        </w:rPr>
        <w:t xml:space="preserve">ым индификатором имеющимся в материалах дела. </w:t>
      </w:r>
    </w:p>
    <w:p w14:paraId="20A1E4B4" w14:textId="77777777" w:rsidR="00B30CF6" w:rsidRDefault="007C62D0" w:rsidP="00B30CF6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Согласно ст. 167 ГПК РФ:  Лица, участвующие в деле, обязаны известить суд о причинах неявки и представить доказательства уважительности этих причин.</w:t>
      </w:r>
    </w:p>
    <w:p w14:paraId="7DCF9339" w14:textId="77777777" w:rsidR="00B30CF6" w:rsidRDefault="007C62D0" w:rsidP="00B30CF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со ст. 233 ГПК РФ: В случае неявки в судебн</w:t>
      </w:r>
      <w:r>
        <w:rPr>
          <w:sz w:val="28"/>
          <w:szCs w:val="28"/>
        </w:rPr>
        <w:t>ое заседание ответчика, извещенного о времени и месте судебного заседания, не сообщившего об уважительных причинах неявки, по делу может быть вынесено заочное решение.</w:t>
      </w:r>
    </w:p>
    <w:p w14:paraId="1F4FE224" w14:textId="77777777" w:rsidR="00B30CF6" w:rsidRDefault="007C62D0" w:rsidP="00B30C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Суд, изучив письменные материалы дела, приходит к выводу, что исковые требовани</w:t>
      </w:r>
      <w:r>
        <w:rPr>
          <w:sz w:val="28"/>
          <w:szCs w:val="28"/>
        </w:rPr>
        <w:t xml:space="preserve">я подлежат удовлетворению в полном объеме. </w:t>
      </w:r>
    </w:p>
    <w:p w14:paraId="56A334A7" w14:textId="77777777" w:rsidR="00B30CF6" w:rsidRDefault="007C62D0" w:rsidP="00B30CF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ст. 819 Гражданского кодекса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</w:t>
      </w:r>
      <w:r>
        <w:rPr>
          <w:sz w:val="28"/>
          <w:szCs w:val="28"/>
        </w:rPr>
        <w:t>оговором, а заемщик обязуется возвратить полученную денежную сумму и уплатить проценты за нее.</w:t>
      </w:r>
    </w:p>
    <w:p w14:paraId="4E27BFA3" w14:textId="77777777" w:rsidR="00B30CF6" w:rsidRDefault="007C62D0" w:rsidP="00B30CF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со ст. 309 ГК РФ обязательства должны исполняться надлежащим образом в соответствии с условиями обязательства и требованиями закона.</w:t>
      </w:r>
    </w:p>
    <w:p w14:paraId="65EFA94D" w14:textId="77777777" w:rsidR="00B30CF6" w:rsidRDefault="007C62D0" w:rsidP="00B30CF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</w:t>
      </w:r>
      <w:r>
        <w:rPr>
          <w:sz w:val="28"/>
          <w:szCs w:val="28"/>
        </w:rPr>
        <w:t xml:space="preserve">, у истца, являющегося кредитором по кредитному договору, в соответствии со ст. ст. 301,310,322,809,810,811 ГК РФ возникло право требования к ответчику. </w:t>
      </w:r>
    </w:p>
    <w:p w14:paraId="363EEE0D" w14:textId="77777777" w:rsidR="00B30CF6" w:rsidRDefault="007C62D0" w:rsidP="00B30C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Так судом установлено, что 05.10.2012 года истец и ответчик заключили договор выпуска и обсл</w:t>
      </w:r>
      <w:r>
        <w:rPr>
          <w:sz w:val="28"/>
          <w:szCs w:val="28"/>
        </w:rPr>
        <w:t xml:space="preserve">уживания международной карты Сбербанк России </w:t>
      </w:r>
      <w:r>
        <w:rPr>
          <w:sz w:val="28"/>
          <w:szCs w:val="28"/>
          <w:lang w:val="en-US"/>
        </w:rPr>
        <w:t>Maestro</w:t>
      </w:r>
      <w:r w:rsidRPr="00B30CF6">
        <w:rPr>
          <w:sz w:val="28"/>
          <w:szCs w:val="28"/>
        </w:rPr>
        <w:t xml:space="preserve"> </w:t>
      </w:r>
      <w:r>
        <w:rPr>
          <w:sz w:val="28"/>
          <w:szCs w:val="28"/>
        </w:rPr>
        <w:t>№ 4276380110526659.</w:t>
      </w:r>
    </w:p>
    <w:p w14:paraId="273F44F6" w14:textId="77777777" w:rsidR="00B30CF6" w:rsidRDefault="007C62D0" w:rsidP="00B30CF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23.06.2013 года на счет ответчика № 40817 810 5 3829 8011281 было произведено зачисление в сумме 21 250 000 рублей из </w:t>
      </w:r>
      <w:r>
        <w:rPr>
          <w:sz w:val="28"/>
          <w:szCs w:val="28"/>
          <w:lang w:val="en-US"/>
        </w:rPr>
        <w:t>GALEREYA</w:t>
      </w:r>
      <w:r w:rsidRPr="00B30C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PODARKOV</w:t>
      </w:r>
      <w:r w:rsidRPr="00B30C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PYATIGORSK</w:t>
      </w:r>
      <w:r>
        <w:rPr>
          <w:sz w:val="28"/>
          <w:szCs w:val="28"/>
        </w:rPr>
        <w:t xml:space="preserve">. </w:t>
      </w:r>
    </w:p>
    <w:p w14:paraId="41455BD9" w14:textId="77777777" w:rsidR="00B30CF6" w:rsidRDefault="007C62D0" w:rsidP="00B30CF6">
      <w:pPr>
        <w:jc w:val="both"/>
        <w:rPr>
          <w:sz w:val="28"/>
          <w:szCs w:val="28"/>
        </w:rPr>
      </w:pPr>
      <w:r>
        <w:rPr>
          <w:sz w:val="28"/>
          <w:szCs w:val="28"/>
        </w:rPr>
        <w:t>26.06.2013 по исполнительному док</w:t>
      </w:r>
      <w:r>
        <w:rPr>
          <w:sz w:val="28"/>
          <w:szCs w:val="28"/>
        </w:rPr>
        <w:t xml:space="preserve">ументу поступившему в электронном виде было произведено списание на сумму 5 727 598, 49 рублей. 17.07.2013 года по счету произошла отмена операции зачисления в сумме 21 250 000 </w:t>
      </w:r>
      <w:r>
        <w:rPr>
          <w:sz w:val="28"/>
          <w:szCs w:val="28"/>
        </w:rPr>
        <w:lastRenderedPageBreak/>
        <w:t xml:space="preserve">рублей из </w:t>
      </w:r>
      <w:r>
        <w:rPr>
          <w:sz w:val="28"/>
          <w:szCs w:val="28"/>
          <w:lang w:val="en-US"/>
        </w:rPr>
        <w:t>GALEREYA</w:t>
      </w:r>
      <w:r w:rsidRPr="00B30C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PODARKOV</w:t>
      </w:r>
      <w:r w:rsidRPr="00B30C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PYATIGORSK</w:t>
      </w:r>
      <w:r>
        <w:rPr>
          <w:sz w:val="28"/>
          <w:szCs w:val="28"/>
        </w:rPr>
        <w:t xml:space="preserve"> при недостаточности средств, так как на </w:t>
      </w:r>
      <w:r>
        <w:rPr>
          <w:sz w:val="28"/>
          <w:szCs w:val="28"/>
        </w:rPr>
        <w:t>момент списания были произведены расходные операции по карте, которые еще не были отражены по лицевому счету. После поступления и обработки файлов образовался неразрешенный овердрафт.</w:t>
      </w:r>
    </w:p>
    <w:p w14:paraId="1CE15C71" w14:textId="77777777" w:rsidR="00B30CF6" w:rsidRDefault="007C62D0" w:rsidP="00B30CF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 состоянию на 23.08.2016 года за ответчиком образовался неразрешенный</w:t>
      </w:r>
      <w:r>
        <w:rPr>
          <w:sz w:val="28"/>
          <w:szCs w:val="28"/>
        </w:rPr>
        <w:t xml:space="preserve"> овердрафт в размере 12 828 687, 69 рублей состоящая из:</w:t>
      </w:r>
    </w:p>
    <w:p w14:paraId="0CA40EE8" w14:textId="77777777" w:rsidR="00B30CF6" w:rsidRDefault="007C62D0" w:rsidP="00B30CF6">
      <w:pPr>
        <w:jc w:val="both"/>
        <w:rPr>
          <w:sz w:val="28"/>
          <w:szCs w:val="28"/>
        </w:rPr>
      </w:pPr>
      <w:r>
        <w:rPr>
          <w:sz w:val="28"/>
          <w:szCs w:val="28"/>
        </w:rPr>
        <w:t>- Ссудной задолженности – 5 727 498, 49 рублей.</w:t>
      </w:r>
    </w:p>
    <w:p w14:paraId="0CDC8212" w14:textId="77777777" w:rsidR="00B30CF6" w:rsidRDefault="007C62D0" w:rsidP="00B30CF6">
      <w:pPr>
        <w:jc w:val="both"/>
        <w:rPr>
          <w:sz w:val="28"/>
          <w:szCs w:val="28"/>
        </w:rPr>
      </w:pPr>
      <w:r>
        <w:rPr>
          <w:sz w:val="28"/>
          <w:szCs w:val="28"/>
        </w:rPr>
        <w:t>- Проценты за кредит – 7 101 189, 20 рублей. Истцом были перечислены денежные факт нарушения  исполнения обязательства и невыплаты по кредиту подтвержд</w:t>
      </w:r>
      <w:r>
        <w:rPr>
          <w:sz w:val="28"/>
          <w:szCs w:val="28"/>
        </w:rPr>
        <w:t>ается расчетом (л.д. 7-10), согласно которого задолженность по состоянию на 23.08.2017 года составляет 12 828 687, 69 рублей.</w:t>
      </w:r>
    </w:p>
    <w:p w14:paraId="0276B154" w14:textId="77777777" w:rsidR="00B30CF6" w:rsidRDefault="007C62D0" w:rsidP="00B30CF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согласно ст. 98 ГПК РФ с ответчика в пользу истца подлежат взысканию судебные расходы в виде оплаты госпошлины в сумме 60 00</w:t>
      </w:r>
      <w:r>
        <w:rPr>
          <w:sz w:val="28"/>
          <w:szCs w:val="28"/>
        </w:rPr>
        <w:t xml:space="preserve">0 рублей 00 копеек (л.д. 14).                                                                                                                </w:t>
      </w:r>
    </w:p>
    <w:p w14:paraId="1E7D8D41" w14:textId="77777777" w:rsidR="00B30CF6" w:rsidRDefault="007C62D0" w:rsidP="00B30C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Руководствуясь ст.ст. 233-237, 193-198 ГПК РФ, суд</w:t>
      </w:r>
    </w:p>
    <w:p w14:paraId="51A0B0C2" w14:textId="77777777" w:rsidR="00B30CF6" w:rsidRDefault="007C62D0" w:rsidP="00B30CF6">
      <w:pPr>
        <w:spacing w:line="16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1CA9F186" w14:textId="77777777" w:rsidR="00B30CF6" w:rsidRDefault="007C62D0" w:rsidP="00B30CF6">
      <w:pPr>
        <w:jc w:val="center"/>
        <w:rPr>
          <w:sz w:val="28"/>
          <w:szCs w:val="28"/>
        </w:rPr>
      </w:pPr>
      <w:r>
        <w:rPr>
          <w:sz w:val="28"/>
          <w:szCs w:val="28"/>
        </w:rPr>
        <w:t>Р  Е  Ш  И  Л:</w:t>
      </w:r>
    </w:p>
    <w:p w14:paraId="3EA35C80" w14:textId="77777777" w:rsidR="00B30CF6" w:rsidRDefault="007C62D0" w:rsidP="00B30CF6">
      <w:pPr>
        <w:spacing w:line="160" w:lineRule="exact"/>
        <w:jc w:val="center"/>
        <w:rPr>
          <w:sz w:val="28"/>
          <w:szCs w:val="28"/>
        </w:rPr>
      </w:pPr>
    </w:p>
    <w:p w14:paraId="1C206488" w14:textId="77777777" w:rsidR="00B30CF6" w:rsidRDefault="007C62D0" w:rsidP="00B30C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>Исковые требования ПАО «</w:t>
      </w:r>
      <w:r>
        <w:rPr>
          <w:sz w:val="28"/>
          <w:szCs w:val="28"/>
        </w:rPr>
        <w:t xml:space="preserve">Сбербанк России» в лице филиала – Московского банка ПАО Сбербанк к Кашлакову Петру Викторовичу о взыскании задолженности по банковской карте удовлетворить в полном объеме. </w:t>
      </w:r>
    </w:p>
    <w:p w14:paraId="21BD7A91" w14:textId="77777777" w:rsidR="00B30CF6" w:rsidRDefault="007C62D0" w:rsidP="00B30CF6">
      <w:pPr>
        <w:ind w:firstLine="708"/>
        <w:jc w:val="both"/>
        <w:rPr>
          <w:sz w:val="28"/>
          <w:szCs w:val="28"/>
        </w:rPr>
      </w:pPr>
      <w:r>
        <w:rPr>
          <w:rStyle w:val="2Exact"/>
          <w:rFonts w:eastAsia="Arial Unicode MS"/>
          <w:sz w:val="28"/>
          <w:szCs w:val="28"/>
        </w:rPr>
        <w:t xml:space="preserve">Взыскать с </w:t>
      </w:r>
      <w:r>
        <w:rPr>
          <w:rStyle w:val="2Exact0"/>
          <w:rFonts w:eastAsia="Arial Unicode MS"/>
          <w:b w:val="0"/>
          <w:sz w:val="28"/>
          <w:szCs w:val="28"/>
        </w:rPr>
        <w:t>Кашлакова Петра Викторовича</w:t>
      </w:r>
      <w:r>
        <w:rPr>
          <w:rStyle w:val="2Exact0"/>
          <w:rFonts w:eastAsia="Arial Unicode MS"/>
          <w:sz w:val="28"/>
          <w:szCs w:val="28"/>
        </w:rPr>
        <w:t xml:space="preserve"> </w:t>
      </w:r>
      <w:r>
        <w:rPr>
          <w:rStyle w:val="2Exact"/>
          <w:rFonts w:eastAsia="Arial Unicode MS"/>
          <w:sz w:val="28"/>
          <w:szCs w:val="28"/>
        </w:rPr>
        <w:t>в пользу ПАО Сбербанк задолженность по счету</w:t>
      </w:r>
      <w:r>
        <w:rPr>
          <w:rStyle w:val="2Exact"/>
          <w:rFonts w:eastAsia="Arial Unicode MS"/>
          <w:sz w:val="28"/>
          <w:szCs w:val="28"/>
        </w:rPr>
        <w:t xml:space="preserve"> международной банковской карты ПАО Сбербанк в размере </w:t>
      </w:r>
      <w:r>
        <w:rPr>
          <w:rStyle w:val="2Exact0"/>
          <w:rFonts w:eastAsia="Arial Unicode MS"/>
          <w:b w:val="0"/>
          <w:sz w:val="28"/>
          <w:szCs w:val="28"/>
        </w:rPr>
        <w:t>12 828 687,69 рублей.</w:t>
      </w:r>
    </w:p>
    <w:p w14:paraId="7D13D940" w14:textId="77777777" w:rsidR="00B30CF6" w:rsidRDefault="007C62D0" w:rsidP="00B30CF6">
      <w:pPr>
        <w:ind w:firstLine="708"/>
        <w:jc w:val="both"/>
        <w:rPr>
          <w:sz w:val="28"/>
          <w:szCs w:val="28"/>
        </w:rPr>
      </w:pPr>
      <w:r>
        <w:rPr>
          <w:rStyle w:val="2Exact"/>
          <w:rFonts w:eastAsia="Arial Unicode MS"/>
          <w:sz w:val="28"/>
          <w:szCs w:val="28"/>
        </w:rPr>
        <w:t xml:space="preserve">Взыскать с </w:t>
      </w:r>
      <w:r>
        <w:rPr>
          <w:rStyle w:val="2Exact0"/>
          <w:rFonts w:eastAsia="Arial Unicode MS"/>
          <w:b w:val="0"/>
          <w:sz w:val="28"/>
          <w:szCs w:val="28"/>
        </w:rPr>
        <w:t>Кашлакова Петра Викторовича</w:t>
      </w:r>
      <w:r>
        <w:rPr>
          <w:rStyle w:val="2Exact0"/>
          <w:rFonts w:eastAsia="Arial Unicode MS"/>
          <w:sz w:val="28"/>
          <w:szCs w:val="28"/>
        </w:rPr>
        <w:t xml:space="preserve"> </w:t>
      </w:r>
      <w:r>
        <w:rPr>
          <w:rStyle w:val="2Exact"/>
          <w:rFonts w:eastAsia="Arial Unicode MS"/>
          <w:sz w:val="28"/>
          <w:szCs w:val="28"/>
        </w:rPr>
        <w:t xml:space="preserve">в пользу ПАО Сбербанк расходы по оплате государственной пошлины в размере </w:t>
      </w:r>
      <w:r>
        <w:rPr>
          <w:rStyle w:val="2Exact0"/>
          <w:rFonts w:eastAsia="Arial Unicode MS"/>
          <w:b w:val="0"/>
          <w:sz w:val="28"/>
          <w:szCs w:val="28"/>
        </w:rPr>
        <w:t>60 000 руб.</w:t>
      </w:r>
    </w:p>
    <w:p w14:paraId="7D825E83" w14:textId="77777777" w:rsidR="00B30CF6" w:rsidRDefault="007C62D0" w:rsidP="00B30C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Ответчик вправе подать в Измайловский районн</w:t>
      </w:r>
      <w:r>
        <w:rPr>
          <w:sz w:val="28"/>
          <w:szCs w:val="28"/>
        </w:rPr>
        <w:t>ый суд города Москвы заявление об отмене заочного решения суда в течение семи дней со дня вручения ему копии этого решения.</w:t>
      </w:r>
    </w:p>
    <w:p w14:paraId="0D70C7F2" w14:textId="77777777" w:rsidR="00B30CF6" w:rsidRDefault="007C62D0" w:rsidP="00B30CF6">
      <w:pPr>
        <w:pStyle w:val="a3"/>
        <w:ind w:left="23" w:right="-6"/>
        <w:rPr>
          <w:sz w:val="28"/>
          <w:szCs w:val="28"/>
        </w:rPr>
      </w:pPr>
      <w:r>
        <w:rPr>
          <w:sz w:val="28"/>
          <w:szCs w:val="28"/>
        </w:rPr>
        <w:t xml:space="preserve">         Решение может быть обжаловано в апелляционном порядке в Московский городской суд через Измайловский районный суд города Мос</w:t>
      </w:r>
      <w:r>
        <w:rPr>
          <w:sz w:val="28"/>
          <w:szCs w:val="28"/>
        </w:rPr>
        <w:t xml:space="preserve">квы в течение месяца по истечении срока подачи ответчиком заявления об отмене этого решения суда, а в случае, если такое заявление подано - в течение месяца со дня вынесения определения суда об отказе в удовлетворении этого заявления. </w:t>
      </w:r>
    </w:p>
    <w:p w14:paraId="3AB3483C" w14:textId="77777777" w:rsidR="00B30CF6" w:rsidRDefault="007C62D0" w:rsidP="00B30CF6">
      <w:pPr>
        <w:jc w:val="both"/>
        <w:rPr>
          <w:sz w:val="28"/>
          <w:szCs w:val="28"/>
        </w:rPr>
      </w:pPr>
    </w:p>
    <w:p w14:paraId="0AE6FDEB" w14:textId="77777777" w:rsidR="00B30CF6" w:rsidRDefault="007C62D0" w:rsidP="00B30C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Судья:    </w:t>
      </w:r>
      <w:r>
        <w:rPr>
          <w:sz w:val="28"/>
          <w:szCs w:val="28"/>
        </w:rPr>
        <w:t xml:space="preserve">                                                               В.А. Базарова</w:t>
      </w:r>
    </w:p>
    <w:p w14:paraId="5AA7C4DC" w14:textId="77777777" w:rsidR="00B30CF6" w:rsidRDefault="007C62D0" w:rsidP="00B30CF6">
      <w:pPr>
        <w:jc w:val="both"/>
        <w:rPr>
          <w:sz w:val="28"/>
          <w:szCs w:val="28"/>
        </w:rPr>
      </w:pPr>
    </w:p>
    <w:p w14:paraId="7138175E" w14:textId="77777777" w:rsidR="0066117E" w:rsidRDefault="007C62D0" w:rsidP="00B30CF6">
      <w:r>
        <w:rPr>
          <w:sz w:val="28"/>
          <w:szCs w:val="28"/>
        </w:rPr>
        <w:t xml:space="preserve">        </w:t>
      </w:r>
    </w:p>
    <w:p w14:paraId="0FE55D20" w14:textId="77777777" w:rsidR="0066117E" w:rsidRDefault="007C62D0" w:rsidP="0066117E"/>
    <w:sectPr w:rsidR="0066117E" w:rsidSect="007E35CD">
      <w:headerReference w:type="even" r:id="rId7"/>
      <w:headerReference w:type="default" r:id="rId8"/>
      <w:pgSz w:w="11906" w:h="16838"/>
      <w:pgMar w:top="539" w:right="1134" w:bottom="107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6441B" w14:textId="77777777" w:rsidR="00FB1799" w:rsidRDefault="007C62D0">
      <w:r>
        <w:separator/>
      </w:r>
    </w:p>
  </w:endnote>
  <w:endnote w:type="continuationSeparator" w:id="0">
    <w:p w14:paraId="39D6727D" w14:textId="77777777" w:rsidR="00FB1799" w:rsidRDefault="007C6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23E5C" w14:textId="77777777" w:rsidR="00FB1799" w:rsidRDefault="007C62D0">
      <w:r>
        <w:separator/>
      </w:r>
    </w:p>
  </w:footnote>
  <w:footnote w:type="continuationSeparator" w:id="0">
    <w:p w14:paraId="7F2E9580" w14:textId="77777777" w:rsidR="00FB1799" w:rsidRDefault="007C6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F09CB" w14:textId="77777777" w:rsidR="0066104B" w:rsidRDefault="007C62D0" w:rsidP="0049793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fldChar w:fldCharType="end"/>
    </w:r>
  </w:p>
  <w:p w14:paraId="2C47A975" w14:textId="77777777" w:rsidR="0066104B" w:rsidRDefault="007C62D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06579" w14:textId="77777777" w:rsidR="0066104B" w:rsidRDefault="007C62D0" w:rsidP="00682DF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3</w:t>
    </w:r>
    <w:r>
      <w:rPr>
        <w:rStyle w:val="a6"/>
      </w:rPr>
      <w:fldChar w:fldCharType="end"/>
    </w:r>
  </w:p>
  <w:p w14:paraId="16919DF7" w14:textId="77777777" w:rsidR="0066104B" w:rsidRDefault="007C62D0">
    <w:pPr>
      <w:pStyle w:val="a5"/>
      <w:rPr>
        <w:rStyle w:val="a6"/>
      </w:rPr>
    </w:pPr>
  </w:p>
  <w:p w14:paraId="6B65B963" w14:textId="77777777" w:rsidR="0066104B" w:rsidRDefault="007C62D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8110E60C"/>
    <w:lvl w:ilvl="0">
      <w:numFmt w:val="bullet"/>
      <w:lvlText w:val="*"/>
      <w:lvlJc w:val="left"/>
    </w:lvl>
  </w:abstractNum>
  <w:abstractNum w:abstractNumId="1" w15:restartNumberingAfterBreak="0">
    <w:nsid w:val="1D18576D"/>
    <w:multiLevelType w:val="singleLevel"/>
    <w:tmpl w:val="7220B8A2"/>
    <w:lvl w:ilvl="0">
      <w:start w:val="2010"/>
      <w:numFmt w:val="decimal"/>
      <w:lvlText w:val="12.07.%1"/>
      <w:legacy w:legacy="1" w:legacySpace="0" w:legacyIndent="1056"/>
      <w:lvlJc w:val="left"/>
      <w:rPr>
        <w:rFonts w:ascii="Arial" w:hAnsi="Arial" w:cs="Arial" w:hint="default"/>
      </w:rPr>
    </w:lvl>
  </w:abstractNum>
  <w:abstractNum w:abstractNumId="2" w15:restartNumberingAfterBreak="0">
    <w:nsid w:val="58EF11E5"/>
    <w:multiLevelType w:val="singleLevel"/>
    <w:tmpl w:val="6E54E46E"/>
    <w:lvl w:ilvl="0">
      <w:start w:val="2010"/>
      <w:numFmt w:val="decimal"/>
      <w:lvlText w:val="10.07.%1"/>
      <w:legacy w:legacy="1" w:legacySpace="0" w:legacyIndent="1056"/>
      <w:lvlJc w:val="left"/>
      <w:rPr>
        <w:rFonts w:ascii="Arial" w:hAnsi="Arial" w:cs="Arial" w:hint="default"/>
      </w:rPr>
    </w:lvl>
  </w:abstractNum>
  <w:abstractNum w:abstractNumId="3" w15:restartNumberingAfterBreak="0">
    <w:nsid w:val="6CC63F34"/>
    <w:multiLevelType w:val="singleLevel"/>
    <w:tmpl w:val="DB04D550"/>
    <w:lvl w:ilvl="0">
      <w:start w:val="1"/>
      <w:numFmt w:val="decimal"/>
      <w:lvlText w:val="11.8.%1."/>
      <w:legacy w:legacy="1" w:legacySpace="0" w:legacyIndent="489"/>
      <w:lvlJc w:val="left"/>
      <w:rPr>
        <w:rFonts w:ascii="Arial" w:hAnsi="Arial" w:cs="Arial" w:hint="default"/>
      </w:rPr>
    </w:lvl>
  </w:abstractNum>
  <w:abstractNum w:abstractNumId="4" w15:restartNumberingAfterBreak="0">
    <w:nsid w:val="72D81789"/>
    <w:multiLevelType w:val="singleLevel"/>
    <w:tmpl w:val="28A6D7B6"/>
    <w:lvl w:ilvl="0">
      <w:start w:val="6"/>
      <w:numFmt w:val="decimal"/>
      <w:lvlText w:val="11.%1."/>
      <w:legacy w:legacy="1" w:legacySpace="0" w:legacyIndent="374"/>
      <w:lvlJc w:val="left"/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  <w:lvlOverride w:ilvl="0">
      <w:lvl w:ilvl="0">
        <w:start w:val="1"/>
        <w:numFmt w:val="bullet"/>
        <w:lvlText w:val="•"/>
        <w:legacy w:legacy="1" w:legacySpace="0" w:legacyIndent="35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2D81"/>
    <w:rsid w:val="007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AF56847"/>
  <w15:chartTrackingRefBased/>
  <w15:docId w15:val="{A2860EFF-02F5-4529-BE40-88936C62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2D8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66117E"/>
    <w:pPr>
      <w:keepNext/>
      <w:jc w:val="center"/>
      <w:outlineLvl w:val="0"/>
    </w:pPr>
    <w:rPr>
      <w:b/>
      <w:bCs/>
      <w:lang w:val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rsid w:val="00200385"/>
    <w:pPr>
      <w:autoSpaceDE w:val="0"/>
      <w:autoSpaceDN w:val="0"/>
      <w:jc w:val="both"/>
    </w:pPr>
    <w:rPr>
      <w:sz w:val="20"/>
      <w:szCs w:val="20"/>
    </w:rPr>
  </w:style>
  <w:style w:type="character" w:customStyle="1" w:styleId="a4">
    <w:name w:val="Основной текст Знак"/>
    <w:link w:val="a3"/>
    <w:semiHidden/>
    <w:rsid w:val="00200385"/>
    <w:rPr>
      <w:lang w:val="ru-RU" w:eastAsia="ru-RU" w:bidi="ar-SA"/>
    </w:rPr>
  </w:style>
  <w:style w:type="paragraph" w:styleId="2">
    <w:name w:val="Body Text Indent 2"/>
    <w:aliases w:val=" Знак,Знак"/>
    <w:basedOn w:val="a"/>
    <w:link w:val="20"/>
    <w:rsid w:val="00923C35"/>
    <w:pPr>
      <w:spacing w:after="120" w:line="480" w:lineRule="auto"/>
      <w:ind w:left="283"/>
    </w:pPr>
  </w:style>
  <w:style w:type="paragraph" w:customStyle="1" w:styleId="ConsPlusNonformat">
    <w:name w:val="ConsPlusNonformat"/>
    <w:rsid w:val="001239C8"/>
    <w:pPr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paragraph" w:customStyle="1" w:styleId="ConsNormal">
    <w:name w:val="ConsNormal"/>
    <w:rsid w:val="00EB6463"/>
    <w:pPr>
      <w:autoSpaceDE w:val="0"/>
      <w:autoSpaceDN w:val="0"/>
      <w:adjustRightInd w:val="0"/>
      <w:ind w:right="19772" w:firstLine="720"/>
    </w:pPr>
    <w:rPr>
      <w:rFonts w:ascii="Arial" w:hAnsi="Arial" w:cs="Arial"/>
      <w:sz w:val="24"/>
      <w:szCs w:val="24"/>
      <w:lang w:val="ru-RU" w:eastAsia="ru-RU"/>
    </w:rPr>
  </w:style>
  <w:style w:type="character" w:customStyle="1" w:styleId="20">
    <w:name w:val="Основной текст с отступом 2 Знак"/>
    <w:aliases w:val=" Знак Знак,Знак Знак"/>
    <w:link w:val="2"/>
    <w:rsid w:val="006B1F50"/>
    <w:rPr>
      <w:sz w:val="24"/>
      <w:szCs w:val="24"/>
      <w:lang w:val="ru-RU" w:eastAsia="ru-RU" w:bidi="ar-SA"/>
    </w:rPr>
  </w:style>
  <w:style w:type="paragraph" w:styleId="a5">
    <w:name w:val="header"/>
    <w:basedOn w:val="a"/>
    <w:rsid w:val="0049793A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49793A"/>
  </w:style>
  <w:style w:type="paragraph" w:styleId="a7">
    <w:name w:val="footer"/>
    <w:basedOn w:val="a"/>
    <w:rsid w:val="0049793A"/>
    <w:pPr>
      <w:tabs>
        <w:tab w:val="center" w:pos="4677"/>
        <w:tab w:val="right" w:pos="9355"/>
      </w:tabs>
    </w:pPr>
  </w:style>
  <w:style w:type="paragraph" w:customStyle="1" w:styleId="11">
    <w:name w:val="Обычный1"/>
    <w:rsid w:val="000B373B"/>
    <w:pPr>
      <w:suppressAutoHyphens/>
    </w:pPr>
    <w:rPr>
      <w:rFonts w:eastAsia="ヒラギノ角ゴ Pro W3"/>
      <w:color w:val="000000"/>
      <w:sz w:val="24"/>
      <w:lang w:val="ru-RU" w:eastAsia="ru-RU"/>
    </w:rPr>
  </w:style>
  <w:style w:type="paragraph" w:styleId="a8">
    <w:name w:val="No Spacing"/>
    <w:qFormat/>
    <w:rsid w:val="000B373B"/>
    <w:rPr>
      <w:sz w:val="24"/>
      <w:szCs w:val="24"/>
      <w:lang w:val="ru-RU" w:eastAsia="ru-RU"/>
    </w:rPr>
  </w:style>
  <w:style w:type="paragraph" w:customStyle="1" w:styleId="ConsPlusNormal">
    <w:name w:val="ConsPlusNormal"/>
    <w:rsid w:val="000B373B"/>
    <w:pPr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character" w:styleId="a9">
    <w:name w:val="Hyperlink"/>
    <w:rsid w:val="000B373B"/>
    <w:rPr>
      <w:color w:val="0000FF"/>
      <w:u w:val="single"/>
    </w:rPr>
  </w:style>
  <w:style w:type="character" w:customStyle="1" w:styleId="aa">
    <w:name w:val="Основной текст_"/>
    <w:link w:val="3"/>
    <w:rsid w:val="000B373B"/>
    <w:rPr>
      <w:sz w:val="21"/>
      <w:szCs w:val="21"/>
      <w:shd w:val="clear" w:color="auto" w:fill="FFFFFF"/>
      <w:lang w:bidi="ar-SA"/>
    </w:rPr>
  </w:style>
  <w:style w:type="character" w:customStyle="1" w:styleId="21">
    <w:name w:val="Основной текст2"/>
    <w:rsid w:val="000B373B"/>
    <w:rPr>
      <w:sz w:val="21"/>
      <w:szCs w:val="21"/>
      <w:u w:val="single"/>
      <w:shd w:val="clear" w:color="auto" w:fill="FFFFFF"/>
      <w:lang w:bidi="ar-SA"/>
    </w:rPr>
  </w:style>
  <w:style w:type="paragraph" w:customStyle="1" w:styleId="3">
    <w:name w:val="Основной текст3"/>
    <w:basedOn w:val="a"/>
    <w:link w:val="aa"/>
    <w:rsid w:val="000B373B"/>
    <w:pPr>
      <w:shd w:val="clear" w:color="auto" w:fill="FFFFFF"/>
      <w:spacing w:before="60" w:after="300" w:line="0" w:lineRule="atLeast"/>
      <w:jc w:val="right"/>
    </w:pPr>
    <w:rPr>
      <w:sz w:val="21"/>
      <w:szCs w:val="21"/>
      <w:shd w:val="clear" w:color="auto" w:fill="FFFFFF"/>
      <w:lang w:val="en-BE" w:eastAsia="en-BE"/>
    </w:rPr>
  </w:style>
  <w:style w:type="paragraph" w:customStyle="1" w:styleId="ConsPlusTitle">
    <w:name w:val="ConsPlusTitle"/>
    <w:rsid w:val="009F2CF2"/>
    <w:pPr>
      <w:autoSpaceDE w:val="0"/>
      <w:autoSpaceDN w:val="0"/>
      <w:adjustRightInd w:val="0"/>
    </w:pPr>
    <w:rPr>
      <w:b/>
      <w:bCs/>
      <w:sz w:val="28"/>
      <w:szCs w:val="28"/>
      <w:lang w:val="ru-RU" w:eastAsia="ru-RU"/>
    </w:rPr>
  </w:style>
  <w:style w:type="paragraph" w:styleId="ab">
    <w:name w:val="Normal (Web)"/>
    <w:basedOn w:val="a"/>
    <w:uiPriority w:val="99"/>
    <w:unhideWhenUsed/>
    <w:rsid w:val="0063739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3739A"/>
  </w:style>
  <w:style w:type="character" w:customStyle="1" w:styleId="nomer2">
    <w:name w:val="nomer2"/>
    <w:basedOn w:val="a0"/>
    <w:rsid w:val="007A04CB"/>
  </w:style>
  <w:style w:type="paragraph" w:styleId="ac">
    <w:name w:val="Balloon Text"/>
    <w:basedOn w:val="a"/>
    <w:link w:val="ad"/>
    <w:rsid w:val="00E03B69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rsid w:val="00E03B6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link w:val="1"/>
    <w:uiPriority w:val="99"/>
    <w:rsid w:val="0066117E"/>
    <w:rPr>
      <w:b/>
      <w:bCs/>
      <w:sz w:val="24"/>
      <w:szCs w:val="24"/>
      <w:lang w:val="x-none"/>
    </w:rPr>
  </w:style>
  <w:style w:type="character" w:customStyle="1" w:styleId="22">
    <w:name w:val="Основной текст (2)"/>
    <w:rsid w:val="0066117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Exact">
    <w:name w:val="Основной текст (2) Exact"/>
    <w:rsid w:val="0066117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Exact0">
    <w:name w:val="Основной текст (2) + Полужирный Exact"/>
    <w:rsid w:val="0066117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1121</Words>
  <Characters>6391</Characters>
  <Application>Microsoft Office Word</Application>
  <DocSecurity>0</DocSecurity>
  <Lines>53</Lines>
  <Paragraphs>14</Paragraphs>
  <ScaleCrop>false</ScaleCrop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