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108B41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6ABB2210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2816BDC5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</w:p>
    <w:p w14:paraId="0B7AEF02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10 ноября 2022 года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062FDB4C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p w14:paraId="74FCB598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7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</w:t>
      </w:r>
      <w:r>
        <w:rPr>
          <w:sz w:val="28"/>
          <w:szCs w:val="28"/>
          <w:lang w:val="en-BE" w:eastAsia="en-BE" w:bidi="ar-SA"/>
        </w:rPr>
        <w:t xml:space="preserve"> открытом судебном заседании гражданское дело № 2 – 4433/2022 по исковому заявлению ПАО «Сбербанк России» в лице филиала – Московского банка ПАО Сбербанк к Коноваловой А.В., Коноваловой Ю.М. о взыскании ссудной задолженности по эмиссионному контракту, руко</w:t>
      </w:r>
      <w:r>
        <w:rPr>
          <w:sz w:val="28"/>
          <w:szCs w:val="28"/>
          <w:lang w:val="en-BE" w:eastAsia="en-BE" w:bidi="ar-SA"/>
        </w:rPr>
        <w:t>водствуясь                         ст. ст. 194-199 ГПК РФ, суд</w:t>
      </w:r>
    </w:p>
    <w:p w14:paraId="1DCF70E5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p w14:paraId="3A2AD197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17B763E0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</w:p>
    <w:p w14:paraId="717F4FEE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Коноваловой А.В., Коноваловой Ю.М. о взыскании ссудной задолженности по эмиссионному контракт</w:t>
      </w:r>
      <w:r>
        <w:rPr>
          <w:sz w:val="28"/>
          <w:szCs w:val="28"/>
          <w:lang w:val="en-BE" w:eastAsia="en-BE" w:bidi="ar-SA"/>
        </w:rPr>
        <w:t>у – удовлетворить.</w:t>
      </w:r>
    </w:p>
    <w:p w14:paraId="3C2A4935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Коноваловой Анны Васильевны                   (</w:t>
      </w:r>
      <w:r>
        <w:rPr>
          <w:rStyle w:val="cat-PassportDatagrp-24rplc-9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), Коноваловой Юлии Михайловны (</w:t>
      </w:r>
      <w:r>
        <w:rPr>
          <w:rStyle w:val="cat-PassportDatagrp-25rplc-11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 в пользу ПАО «Сбербанк России» в лице филиала – Московского банка ПАО Сбербанк (ИНН 770708</w:t>
      </w:r>
      <w:r>
        <w:rPr>
          <w:sz w:val="28"/>
          <w:szCs w:val="28"/>
          <w:lang w:val="en-BE" w:eastAsia="en-BE" w:bidi="ar-SA"/>
        </w:rPr>
        <w:t xml:space="preserve">3893) сумму задолженности по эмиссионному контракту в размере </w:t>
      </w:r>
      <w:r>
        <w:rPr>
          <w:rStyle w:val="cat-Sumgrp-18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9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имущества.</w:t>
      </w:r>
    </w:p>
    <w:p w14:paraId="3D4757E3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</w:t>
      </w:r>
      <w:r>
        <w:rPr>
          <w:sz w:val="28"/>
          <w:szCs w:val="28"/>
          <w:lang w:val="en-BE" w:eastAsia="en-BE" w:bidi="ar-SA"/>
        </w:rPr>
        <w:t xml:space="preserve">нятия в окончательной форме через Кунцевский районный суд </w:t>
      </w:r>
      <w:r>
        <w:rPr>
          <w:rStyle w:val="cat-Addressgrp-0rplc-1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75036CF0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p w14:paraId="1F772C59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39ED213B" w14:textId="77777777" w:rsidR="00000000" w:rsidRDefault="0043191B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5920B889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57545362" w14:textId="77777777" w:rsidR="00000000" w:rsidRDefault="0043191B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590FBADB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4B803EBF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11F40167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58E681FE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1E15C23F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43C99D9D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28B068C1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12AF69FD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6E81D963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067D99F0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1B87401E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2EB36DA8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48286B2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E762B24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</w:p>
    <w:p w14:paraId="6661BAB3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10 ноября 2022 года    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                             </w:t>
      </w:r>
      <w:r>
        <w:rPr>
          <w:rStyle w:val="cat-Addressgrp-0rplc-16"/>
          <w:b/>
          <w:bCs/>
          <w:sz w:val="28"/>
          <w:szCs w:val="28"/>
          <w:lang w:val="en-BE" w:eastAsia="en-BE" w:bidi="ar-SA"/>
        </w:rPr>
        <w:t>адрес</w:t>
      </w:r>
    </w:p>
    <w:p w14:paraId="4E444ED3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p w14:paraId="2D90E0C6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7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4433/2022 по</w:t>
      </w:r>
      <w:r>
        <w:rPr>
          <w:sz w:val="28"/>
          <w:szCs w:val="28"/>
          <w:lang w:val="en-BE" w:eastAsia="en-BE" w:bidi="ar-SA"/>
        </w:rPr>
        <w:t xml:space="preserve"> исковому заявлению ПАО «Сбербанк России» в лице филиала – Московского банка ПАО Сбербанк к Коноваловой А.В., Коноваловой Ю.М. о взыскании ссудной задолженности по эмиссионному контракту, </w:t>
      </w:r>
    </w:p>
    <w:p w14:paraId="2A0BE9E4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p w14:paraId="2618A121" w14:textId="77777777" w:rsidR="00000000" w:rsidRDefault="0043191B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19EA258A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46AEDB9A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Московско</w:t>
      </w:r>
      <w:r>
        <w:rPr>
          <w:sz w:val="28"/>
          <w:szCs w:val="28"/>
          <w:lang w:val="en-BE" w:eastAsia="en-BE" w:bidi="ar-SA"/>
        </w:rPr>
        <w:t xml:space="preserve">го банка ПАО Сбербанк обратился в суд с иском к Коноваловой А.В., Коноваловой Ю.М. (далее – Ответчики) о взыскании денежных средств в счет стоимости наследственного имущества в размере </w:t>
      </w:r>
      <w:r>
        <w:rPr>
          <w:rStyle w:val="cat-Sumgrp-18rplc-2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0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задолженн</w:t>
      </w:r>
      <w:r>
        <w:rPr>
          <w:sz w:val="28"/>
          <w:szCs w:val="28"/>
          <w:lang w:val="en-BE" w:eastAsia="en-BE" w:bidi="ar-SA"/>
        </w:rPr>
        <w:t xml:space="preserve">ость по процентам в размере </w:t>
      </w:r>
      <w:r>
        <w:rPr>
          <w:rStyle w:val="cat-Sumgrp-21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19rplc-2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3D2B6CD3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мотивированы тем, что 21.11.2019г. ПАО «Сбербанк России» (далее – Истец, Банк) и </w:t>
      </w:r>
      <w:r>
        <w:rPr>
          <w:rStyle w:val="cat-FIOgrp-13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Заемщик, До</w:t>
      </w:r>
      <w:r>
        <w:rPr>
          <w:sz w:val="28"/>
          <w:szCs w:val="28"/>
          <w:lang w:val="en-BE" w:eastAsia="en-BE" w:bidi="ar-SA"/>
        </w:rPr>
        <w:t xml:space="preserve">лжник) заключили эмиссионный контракт №0910-Р-14815485070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45FAB83D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</w:t>
      </w:r>
      <w:r>
        <w:rPr>
          <w:sz w:val="28"/>
          <w:szCs w:val="28"/>
          <w:lang w:val="en-BE" w:eastAsia="en-BE" w:bidi="ar-SA"/>
        </w:rPr>
        <w:t xml:space="preserve">р заключен в результате публичной оферты путем оформления </w:t>
      </w:r>
      <w:r>
        <w:rPr>
          <w:rStyle w:val="cat-FIOgrp-14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и ознакомления его с Условиями выпуска и обслуживания кредитной карты Сбербанка (</w:t>
      </w:r>
      <w:r>
        <w:rPr>
          <w:sz w:val="28"/>
          <w:szCs w:val="28"/>
          <w:lang w:val="en-BE" w:eastAsia="en-BE" w:bidi="ar-SA"/>
        </w:rPr>
        <w:t>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 является договором на выпуск и обслуживание банковской карты, отк</w:t>
      </w:r>
      <w:r>
        <w:rPr>
          <w:sz w:val="28"/>
          <w:szCs w:val="28"/>
          <w:lang w:val="en-BE" w:eastAsia="en-BE" w:bidi="ar-SA"/>
        </w:rPr>
        <w:t>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</w:t>
      </w:r>
    </w:p>
    <w:p w14:paraId="3E7AD0FB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Ответчику была выдана кредитная карта Gold MasterGard ТП-1</w:t>
      </w:r>
      <w:r>
        <w:rPr>
          <w:sz w:val="28"/>
          <w:szCs w:val="28"/>
          <w:lang w:val="en-BE" w:eastAsia="en-BE" w:bidi="ar-SA"/>
        </w:rPr>
        <w:t xml:space="preserve">07Н (запрашиваемый тип карты) по эмиссионному контракту №0910-Р-14815485070 от 21.11.2019г. с первоначально </w:t>
      </w:r>
      <w:r>
        <w:rPr>
          <w:sz w:val="28"/>
          <w:szCs w:val="28"/>
          <w:lang w:val="en-BE" w:eastAsia="en-BE" w:bidi="ar-SA"/>
        </w:rPr>
        <w:lastRenderedPageBreak/>
        <w:t xml:space="preserve">установленным кредитным лимитом </w:t>
      </w:r>
      <w:r>
        <w:rPr>
          <w:rStyle w:val="cat-Sumgrp-22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(с учетом увеличений лимита, произведенных Банком).  </w:t>
      </w:r>
    </w:p>
    <w:p w14:paraId="08AFF857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ответчику был открыт счет №40817810938265324064 дл</w:t>
      </w:r>
      <w:r>
        <w:rPr>
          <w:sz w:val="28"/>
          <w:szCs w:val="28"/>
          <w:lang w:val="en-BE" w:eastAsia="en-BE" w:bidi="ar-SA"/>
        </w:rPr>
        <w:t>я отражения операций, проводимых с использованием кредитной карты в соответствии с эмиссионным контрактом.</w:t>
      </w:r>
    </w:p>
    <w:p w14:paraId="61D6DC33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</w:t>
      </w:r>
      <w:r>
        <w:rPr>
          <w:sz w:val="28"/>
          <w:szCs w:val="28"/>
          <w:lang w:val="en-BE" w:eastAsia="en-BE" w:bidi="ar-SA"/>
        </w:rPr>
        <w:t>атежа) или полностью (оплата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0ACA6C05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Общими условиями операции, соверш</w:t>
      </w:r>
      <w:r>
        <w:rPr>
          <w:sz w:val="28"/>
          <w:szCs w:val="28"/>
          <w:lang w:val="en-BE" w:eastAsia="en-BE" w:bidi="ar-SA"/>
        </w:rPr>
        <w:t>аемые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25,9% годовых н</w:t>
      </w:r>
      <w:r>
        <w:rPr>
          <w:sz w:val="28"/>
          <w:szCs w:val="28"/>
          <w:lang w:val="en-BE" w:eastAsia="en-BE" w:bidi="ar-SA"/>
        </w:rPr>
        <w:t>а условиях, определенных Тарифами Банка. При этом,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</w:t>
      </w:r>
      <w:r>
        <w:rPr>
          <w:sz w:val="28"/>
          <w:szCs w:val="28"/>
          <w:lang w:val="en-BE" w:eastAsia="en-BE" w:bidi="ar-SA"/>
        </w:rPr>
        <w:t>жей по карте.</w:t>
      </w:r>
    </w:p>
    <w:p w14:paraId="129EA6FA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</w:t>
      </w:r>
      <w:r>
        <w:rPr>
          <w:sz w:val="28"/>
          <w:szCs w:val="28"/>
          <w:lang w:val="en-BE" w:eastAsia="en-BE" w:bidi="ar-SA"/>
        </w:rPr>
        <w:t>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6B789045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 в размере 36% годовых</w:t>
      </w:r>
      <w:r>
        <w:rPr>
          <w:sz w:val="28"/>
          <w:szCs w:val="28"/>
          <w:lang w:val="en-BE" w:eastAsia="en-BE" w:bidi="ar-SA"/>
        </w:rPr>
        <w:t>.</w:t>
      </w:r>
    </w:p>
    <w:p w14:paraId="0B43A3E7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3CF379B5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Однако в нарушение вышеперечисленных условий </w:t>
      </w:r>
      <w:r>
        <w:rPr>
          <w:rStyle w:val="cat-FIOgrp-14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свои обязательства исполнял нен</w:t>
      </w:r>
      <w:r>
        <w:rPr>
          <w:sz w:val="28"/>
          <w:szCs w:val="28"/>
          <w:lang w:val="en-BE" w:eastAsia="en-BE" w:bidi="ar-SA"/>
        </w:rPr>
        <w:t>адлежащим образом, платежи в счет погашения задолженности по кредиту ответчиком производились с нарушениями в части сроков и сумм, обязательных к погашению, несмотря на ежемесячное получение отчетов, должник денежные средства, полученные в Банке, не вернул</w:t>
      </w:r>
      <w:r>
        <w:rPr>
          <w:sz w:val="28"/>
          <w:szCs w:val="28"/>
          <w:lang w:val="en-BE" w:eastAsia="en-BE" w:bidi="ar-SA"/>
        </w:rPr>
        <w:t>, в дальнейшем Банку стало известно, что 05.06.2021г. должник умер.</w:t>
      </w:r>
    </w:p>
    <w:p w14:paraId="6390F5B6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настоящее время обязательства по эмиссионному контракту №0910-Р-14815485070 от 21.11.2019г. не исполняются, погашение и уплата процентов за пользование кредитом не производятся, в связи </w:t>
      </w:r>
      <w:r>
        <w:rPr>
          <w:sz w:val="28"/>
          <w:szCs w:val="28"/>
          <w:lang w:val="en-BE" w:eastAsia="en-BE" w:bidi="ar-SA"/>
        </w:rPr>
        <w:t xml:space="preserve">с чем, образовалась задолженность.           </w:t>
      </w:r>
    </w:p>
    <w:p w14:paraId="4B2F229B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Наследниками по закону, принявшим наследство после смерти наследодателя </w:t>
      </w:r>
      <w:r>
        <w:rPr>
          <w:rStyle w:val="cat-FIOgrp-14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супруга Коновалова А.В., </w:t>
      </w:r>
      <w:r>
        <w:rPr>
          <w:rStyle w:val="cat-PassportDatagrp-26rplc-34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мать Коновалова Ю.М., </w:t>
      </w:r>
      <w:r>
        <w:rPr>
          <w:rStyle w:val="cat-PassportDatagrp-27rplc-36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6A4F65D4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</w:t>
      </w:r>
      <w:r>
        <w:rPr>
          <w:sz w:val="28"/>
          <w:szCs w:val="28"/>
          <w:lang w:val="en-BE" w:eastAsia="en-BE" w:bidi="ar-SA"/>
        </w:rPr>
        <w:t xml:space="preserve">ла Московский банк 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рассмотреть дело </w:t>
      </w:r>
      <w:r>
        <w:rPr>
          <w:sz w:val="28"/>
          <w:szCs w:val="28"/>
          <w:lang w:val="en-BE" w:eastAsia="en-BE" w:bidi="ar-SA"/>
        </w:rPr>
        <w:t xml:space="preserve">в отсутствие своего представителя.    </w:t>
      </w:r>
    </w:p>
    <w:p w14:paraId="030267D6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 Коновалова А.В. в судебное заседание не явилась, надлежащим образом извещена, доверила представлять свои интересы представителю по доверенности </w:t>
      </w:r>
      <w:r>
        <w:rPr>
          <w:rStyle w:val="cat-FIOgrp-15rplc-3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которая в настоящем судебном заседании в отношении исковых </w:t>
      </w:r>
      <w:r>
        <w:rPr>
          <w:sz w:val="28"/>
          <w:szCs w:val="28"/>
          <w:lang w:val="en-BE" w:eastAsia="en-BE" w:bidi="ar-SA"/>
        </w:rPr>
        <w:t>требований возражений не имеет, желает разделить долг солидарно со вторым наследником.</w:t>
      </w:r>
    </w:p>
    <w:p w14:paraId="0E562CD9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Коновалова Ю.М. в судебное заседание не явилась, надлежащим образом извещена, ходатайств об отложении дела не заявлено, возражений на иск не представлено.</w:t>
      </w:r>
    </w:p>
    <w:p w14:paraId="1B034BD7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</w:t>
      </w:r>
      <w:r>
        <w:rPr>
          <w:sz w:val="28"/>
          <w:szCs w:val="28"/>
          <w:lang w:val="en-BE" w:eastAsia="en-BE" w:bidi="ar-SA"/>
        </w:rPr>
        <w:t>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</w:t>
      </w:r>
      <w:r>
        <w:rPr>
          <w:sz w:val="28"/>
          <w:szCs w:val="28"/>
          <w:lang w:val="en-BE" w:eastAsia="en-BE" w:bidi="ar-SA"/>
        </w:rPr>
        <w:t>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при данной явке.</w:t>
      </w:r>
    </w:p>
    <w:p w14:paraId="68813AC3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и исследовав материалы дела, выслушав </w:t>
      </w:r>
      <w:r>
        <w:rPr>
          <w:sz w:val="28"/>
          <w:szCs w:val="28"/>
          <w:lang w:val="en-BE" w:eastAsia="en-BE" w:bidi="ar-SA"/>
        </w:rPr>
        <w:t xml:space="preserve">лиц, участвующих в деле, оценив собранные по делу доказательства по отдельности и в их совокупности, находит иск подлежащим удовлетворению в силу следующего.            </w:t>
      </w:r>
    </w:p>
    <w:p w14:paraId="40B84BDE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«Положения об эмиссии банковских карт и об операциях, совершаемых с исп</w:t>
      </w:r>
      <w:r>
        <w:rPr>
          <w:sz w:val="28"/>
          <w:szCs w:val="28"/>
          <w:lang w:val="en-BE" w:eastAsia="en-BE" w:bidi="ar-SA"/>
        </w:rPr>
        <w:t xml:space="preserve">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совершения операций ее держателем в пределах установленной </w:t>
      </w:r>
      <w:r>
        <w:rPr>
          <w:sz w:val="28"/>
          <w:szCs w:val="28"/>
          <w:lang w:val="en-BE" w:eastAsia="en-BE" w:bidi="ar-SA"/>
        </w:rPr>
        <w:t>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– эмитентом клиенту</w:t>
      </w:r>
      <w:r>
        <w:rPr>
          <w:sz w:val="28"/>
          <w:szCs w:val="28"/>
          <w:lang w:val="en-BE" w:eastAsia="en-BE" w:bidi="ar-SA"/>
        </w:rPr>
        <w:t xml:space="preserve">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7943553E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образом в соответствии с условиями обязательства и требова</w:t>
      </w:r>
      <w:r>
        <w:rPr>
          <w:sz w:val="28"/>
          <w:szCs w:val="28"/>
          <w:lang w:val="en-BE" w:eastAsia="en-BE" w:bidi="ar-SA"/>
        </w:rPr>
        <w:t>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72A244F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односторонний отказ от исполнения обязательства и одностороннее и</w:t>
      </w:r>
      <w:r>
        <w:rPr>
          <w:sz w:val="28"/>
          <w:szCs w:val="28"/>
          <w:lang w:val="en-BE" w:eastAsia="en-BE" w:bidi="ar-SA"/>
        </w:rPr>
        <w:t>зменение его условий не допускаются, за исключением случаев, предусмотренных законом.</w:t>
      </w:r>
    </w:p>
    <w:p w14:paraId="16BFBD0C" w14:textId="77777777" w:rsidR="00000000" w:rsidRDefault="0043191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Российской Федерац</w:t>
      </w:r>
      <w:r>
        <w:rPr>
          <w:sz w:val="28"/>
          <w:szCs w:val="28"/>
          <w:lang w:val="en-BE" w:eastAsia="en-BE" w:bidi="ar-SA"/>
        </w:rPr>
        <w:t>ии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14:paraId="54C440BC" w14:textId="77777777" w:rsidR="00000000" w:rsidRDefault="0043191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</w:t>
      </w:r>
      <w:r>
        <w:rPr>
          <w:sz w:val="28"/>
          <w:szCs w:val="28"/>
          <w:lang w:val="en-BE" w:eastAsia="en-BE" w:bidi="ar-SA"/>
        </w:rPr>
        <w:t>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</w:t>
      </w:r>
      <w:r>
        <w:rPr>
          <w:sz w:val="28"/>
          <w:szCs w:val="28"/>
          <w:lang w:val="en-BE" w:eastAsia="en-BE" w:bidi="ar-SA"/>
        </w:rPr>
        <w:t xml:space="preserve">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07F4622A" w14:textId="77777777" w:rsidR="00000000" w:rsidRDefault="0043191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</w:t>
      </w:r>
      <w:r>
        <w:rPr>
          <w:sz w:val="28"/>
          <w:szCs w:val="28"/>
          <w:lang w:val="en-BE" w:eastAsia="en-BE" w:bidi="ar-SA"/>
        </w:rPr>
        <w:t>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45668E05" w14:textId="77777777" w:rsidR="00000000" w:rsidRDefault="0043191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ст. 809 ГК РФ, если иное не предусмотрено законом или договором займа, займодавец имеет право на получение с заемщика процентов на </w:t>
      </w:r>
      <w:r>
        <w:rPr>
          <w:sz w:val="28"/>
          <w:szCs w:val="28"/>
          <w:lang w:val="en-BE" w:eastAsia="en-BE" w:bidi="ar-SA"/>
        </w:rPr>
        <w:t>сумму займа в размерах и в порядке, определенных договором.</w:t>
      </w:r>
    </w:p>
    <w:p w14:paraId="0A632877" w14:textId="77777777" w:rsidR="00000000" w:rsidRDefault="0043191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</w:t>
      </w:r>
      <w:r>
        <w:rPr>
          <w:sz w:val="28"/>
          <w:szCs w:val="28"/>
          <w:lang w:val="en-BE" w:eastAsia="en-BE" w:bidi="ar-SA"/>
        </w:rPr>
        <w:t xml:space="preserve">авец вправе потребовать досрочного возврата всей оставшейся суммы займа вместе с причитающимися процентами. </w:t>
      </w:r>
    </w:p>
    <w:p w14:paraId="19141E1F" w14:textId="77777777" w:rsidR="00000000" w:rsidRDefault="0043191B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ст.329 ГК РФ, исполнение обязательств обеспечивается неустойкой, залогом, удержанием вещи должника, поручительством, независимой </w:t>
      </w:r>
      <w:r>
        <w:rPr>
          <w:sz w:val="28"/>
          <w:szCs w:val="28"/>
          <w:lang w:val="en-BE" w:eastAsia="en-BE" w:bidi="ar-SA"/>
        </w:rPr>
        <w:t>гарантией, задатком, обеспечительным платежом и другими способами, предусмотренными законом или договором.</w:t>
      </w:r>
    </w:p>
    <w:p w14:paraId="33D44A47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14:paraId="7232566A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</w:t>
      </w:r>
      <w:r>
        <w:rPr>
          <w:sz w:val="28"/>
          <w:szCs w:val="28"/>
          <w:lang w:val="en-BE" w:eastAsia="en-BE" w:bidi="ar-SA"/>
        </w:rPr>
        <w:t>й из наследников отвечает по долгам наследодателя в пределах стоимости перешедшего к нему наследственного имущества.</w:t>
      </w:r>
    </w:p>
    <w:p w14:paraId="102A0B6F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 делам о наследовании» (далее – П</w:t>
      </w:r>
      <w:r>
        <w:rPr>
          <w:sz w:val="28"/>
          <w:szCs w:val="28"/>
          <w:lang w:val="en-BE" w:eastAsia="en-BE" w:bidi="ar-SA"/>
        </w:rPr>
        <w:t>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п.6 Постановления Пленума №9 суд разъяснил о пр</w:t>
      </w:r>
      <w:r>
        <w:rPr>
          <w:sz w:val="28"/>
          <w:szCs w:val="28"/>
          <w:lang w:val="en-BE" w:eastAsia="en-BE" w:bidi="ar-SA"/>
        </w:rPr>
        <w:t>аве истца на обращение в суд с иском к наследственному имуществу (п.3 ст.1175 ГК РФ).</w:t>
      </w:r>
    </w:p>
    <w:p w14:paraId="38055C98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судом и подтверждается материалами дела в ПАО «Сбербанк России» обратился клиент </w:t>
      </w:r>
      <w:r>
        <w:rPr>
          <w:rStyle w:val="cat-FIOgrp-14rplc-4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Заявлением на выдачу кредитной карты Gold MasterGard ТП-107Н (запра</w:t>
      </w:r>
      <w:r>
        <w:rPr>
          <w:sz w:val="28"/>
          <w:szCs w:val="28"/>
          <w:lang w:val="en-BE" w:eastAsia="en-BE" w:bidi="ar-SA"/>
        </w:rPr>
        <w:t xml:space="preserve">шиваемый тип карты) по эмиссионному контракту №0910-Р-14815485070 от 21.11.2019г. </w:t>
      </w:r>
    </w:p>
    <w:p w14:paraId="40BE00B2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Держатель карты был ознакомлен и согласился с Условиями выпуска и обслуживания кредитной карты Сбербанка России и с Тарифами Банка, то есть располагал полной информацией об </w:t>
      </w:r>
      <w:r>
        <w:rPr>
          <w:sz w:val="28"/>
          <w:szCs w:val="28"/>
          <w:lang w:val="en-BE" w:eastAsia="en-BE" w:bidi="ar-SA"/>
        </w:rPr>
        <w:t>его условиях, и, добровольно, в соответствии со своим волеизъявлением, о чем свидетельствует его собственноручная подпись, принял на себя все права и обязанности, определенные эмиссионным контрактом №0910-Р-14815485070 от 21.11.2019г. на предоставление воз</w:t>
      </w:r>
      <w:r>
        <w:rPr>
          <w:sz w:val="28"/>
          <w:szCs w:val="28"/>
          <w:lang w:val="en-BE" w:eastAsia="en-BE" w:bidi="ar-SA"/>
        </w:rPr>
        <w:t xml:space="preserve">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542D7F75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выпуска и обслуживания кредитной карты Сбербанка России предусмотрено право Банка в о</w:t>
      </w:r>
      <w:r>
        <w:rPr>
          <w:sz w:val="28"/>
          <w:szCs w:val="28"/>
          <w:lang w:val="en-BE" w:eastAsia="en-BE" w:bidi="ar-SA"/>
        </w:rPr>
        <w:t xml:space="preserve">дностороннем порядке изменять лимит кредита. Держателю карты Банком была выдана кредитная карта №548401******4026 с первоначально установленным лимитом в сумме </w:t>
      </w:r>
      <w:r>
        <w:rPr>
          <w:rStyle w:val="cat-Sumgrp-22rplc-4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(с учетом увеличений лимита, произведенных Банком) под 25,9% годовых.</w:t>
      </w:r>
    </w:p>
    <w:p w14:paraId="707FA0B0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Международная кредит</w:t>
      </w:r>
      <w:r>
        <w:rPr>
          <w:sz w:val="28"/>
          <w:szCs w:val="28"/>
          <w:lang w:val="en-BE" w:eastAsia="en-BE" w:bidi="ar-SA"/>
        </w:rPr>
        <w:t>ная карта позволяет использовать кредитные средства Банка для оплаты товаров и услуг, получения наличных денежных средств в кредитных организациях и через банкоматы, в пределах установленного держателю карты лимита.</w:t>
      </w:r>
    </w:p>
    <w:p w14:paraId="6B44836F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выпуска и обс</w:t>
      </w:r>
      <w:r>
        <w:rPr>
          <w:sz w:val="28"/>
          <w:szCs w:val="28"/>
          <w:lang w:val="en-BE" w:eastAsia="en-BE" w:bidi="ar-SA"/>
        </w:rPr>
        <w:t>луживания кредитных карт Сбербанка Должник обязан получать отчет по карте, ежемесячно, не позднее даты платежа, вносить на счет карты сумму обязательного платежа, указанную в отчете.</w:t>
      </w:r>
    </w:p>
    <w:p w14:paraId="3E733123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Обязательный платеж рассчитывается как 10% от суммы основного долга (не в</w:t>
      </w:r>
      <w:r>
        <w:rPr>
          <w:sz w:val="28"/>
          <w:szCs w:val="28"/>
          <w:lang w:val="en-BE" w:eastAsia="en-BE" w:bidi="ar-SA"/>
        </w:rPr>
        <w:t xml:space="preserve">ключая сумму долга, превышающую лимит кредита), но не менее </w:t>
      </w:r>
      <w:r>
        <w:rPr>
          <w:rStyle w:val="cat-Sumgrp-23rplc-4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за от</w:t>
      </w:r>
      <w:r>
        <w:rPr>
          <w:sz w:val="28"/>
          <w:szCs w:val="28"/>
          <w:lang w:val="en-BE" w:eastAsia="en-BE" w:bidi="ar-SA"/>
        </w:rPr>
        <w:t>четный период.</w:t>
      </w:r>
    </w:p>
    <w:p w14:paraId="6430D04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Дата платежа – дата, не позднее которой необходимо внести на счет карты сумму обязательного платежа (указывается в отчете). Дата платежа рассчитывается с даты отчета (не включая ее) плюс 20 календарных дней. </w:t>
      </w:r>
    </w:p>
    <w:p w14:paraId="3FB2EEFD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Условиям, Держатель кар</w:t>
      </w:r>
      <w:r>
        <w:rPr>
          <w:sz w:val="28"/>
          <w:szCs w:val="28"/>
          <w:lang w:val="en-BE" w:eastAsia="en-BE" w:bidi="ar-SA"/>
        </w:rPr>
        <w:t>ты осуществляет частичное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4E87266B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Условиями предусмотрено, что на сумму основного долга начисляются проценты за п</w:t>
      </w:r>
      <w:r>
        <w:rPr>
          <w:sz w:val="28"/>
          <w:szCs w:val="28"/>
          <w:lang w:val="en-BE" w:eastAsia="en-BE" w:bidi="ar-SA"/>
        </w:rPr>
        <w:t>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до даты погашения задолженности (включительно). При исчислении п процентов за пользование креди</w:t>
      </w:r>
      <w:r>
        <w:rPr>
          <w:sz w:val="28"/>
          <w:szCs w:val="28"/>
          <w:lang w:val="en-BE" w:eastAsia="en-BE" w:bidi="ar-SA"/>
        </w:rPr>
        <w:t>тными средствами в расчет принимается фактическое количество календарных дней в платежном периоде, в году-действительное число календарных дней.</w:t>
      </w:r>
    </w:p>
    <w:p w14:paraId="31D9ADCA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содержания искового заявления следует, что держатель карты совершал расходные операции по счету кредитной ка</w:t>
      </w:r>
      <w:r>
        <w:rPr>
          <w:sz w:val="28"/>
          <w:szCs w:val="28"/>
          <w:lang w:val="en-BE" w:eastAsia="en-BE" w:bidi="ar-SA"/>
        </w:rPr>
        <w:t>рты, получал наличные денежные средства, оплачивал товары в розничной сети. Таким образом, регулярно получал кредитные средства, которые согласно Условиям выпуска карты, должен был возвращать не позднее 20 дней с момента получения Отчета, которые направлял</w:t>
      </w:r>
      <w:r>
        <w:rPr>
          <w:sz w:val="28"/>
          <w:szCs w:val="28"/>
          <w:lang w:val="en-BE" w:eastAsia="en-BE" w:bidi="ar-SA"/>
        </w:rPr>
        <w:t xml:space="preserve">ись Должнику ежемесячно. </w:t>
      </w:r>
    </w:p>
    <w:p w14:paraId="06ECECD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Банк свои обязательства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4A468809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05.06.2021г. заемщик </w:t>
      </w:r>
      <w:r>
        <w:rPr>
          <w:rStyle w:val="cat-FIOgrp-14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умер, что подтверждается свидетельством о смерти Х -МЮ № 55254</w:t>
      </w:r>
      <w:r>
        <w:rPr>
          <w:sz w:val="28"/>
          <w:szCs w:val="28"/>
          <w:lang w:val="en-BE" w:eastAsia="en-BE" w:bidi="ar-SA"/>
        </w:rPr>
        <w:t xml:space="preserve">7 от 09.06.2021г.        </w:t>
      </w:r>
    </w:p>
    <w:p w14:paraId="0EDDA740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эмиссионному контракту №0910-Р-14815485070 от 21.11.2019г. не исполняются, погашение и уплата процентов за пользование кредитом не производятся, в связи с чем, по состоянию на 21.03.2022г. образо</w:t>
      </w:r>
      <w:r>
        <w:rPr>
          <w:sz w:val="28"/>
          <w:szCs w:val="28"/>
          <w:lang w:val="en-BE" w:eastAsia="en-BE" w:bidi="ar-SA"/>
        </w:rPr>
        <w:t xml:space="preserve">валась задолженность в размере </w:t>
      </w:r>
      <w:r>
        <w:rPr>
          <w:rStyle w:val="cat-Sumgrp-18rplc-44"/>
          <w:sz w:val="28"/>
          <w:szCs w:val="28"/>
          <w:lang w:val="en-BE" w:eastAsia="en-BE" w:bidi="ar-SA"/>
        </w:rPr>
        <w:t>сумма</w:t>
      </w:r>
    </w:p>
    <w:p w14:paraId="6865FDE4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содержания искового заявления следует, что ПАО Сбербанк обращался к нотариусу </w:t>
      </w:r>
      <w:r>
        <w:rPr>
          <w:rStyle w:val="cat-Addressgrp-0rplc-4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6rplc-4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 по выплате задолж</w:t>
      </w:r>
      <w:r>
        <w:rPr>
          <w:sz w:val="28"/>
          <w:szCs w:val="28"/>
          <w:lang w:val="en-BE" w:eastAsia="en-BE" w:bidi="ar-SA"/>
        </w:rPr>
        <w:t xml:space="preserve">енности по кредитной карте по договору №0910-Р-14815485070 на получение банковской карты исполнено не было, с подтверждением почтового отправления. </w:t>
      </w:r>
    </w:p>
    <w:p w14:paraId="2BCA042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копии наследственного дела №74/2021 к имуществу умершего </w:t>
      </w:r>
      <w:r>
        <w:rPr>
          <w:rStyle w:val="cat-FIOgrp-17rplc-4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заявлением № 249 от 17.</w:t>
      </w:r>
      <w:r>
        <w:rPr>
          <w:sz w:val="28"/>
          <w:szCs w:val="28"/>
          <w:lang w:val="en-BE" w:eastAsia="en-BE" w:bidi="ar-SA"/>
        </w:rPr>
        <w:t xml:space="preserve">06.2021г. о принятии наследства по любому из оснований наследования, по которому возникает право наследовать имущество наследодателя, где бы оно не находилось и в чем бы оно не заключалось, обратилась Коновалова А.В., </w:t>
      </w:r>
      <w:r>
        <w:rPr>
          <w:rStyle w:val="cat-PassportDatagrp-26rplc-49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зарегистрированная </w:t>
      </w:r>
      <w:r>
        <w:rPr>
          <w:sz w:val="28"/>
          <w:szCs w:val="28"/>
          <w:lang w:val="en-BE" w:eastAsia="en-BE" w:bidi="ar-SA"/>
        </w:rPr>
        <w:t xml:space="preserve">по месту жительства по адресу: </w:t>
      </w:r>
      <w:r>
        <w:rPr>
          <w:rStyle w:val="cat-Addressgrp-1rplc-5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в котором сообщала, что принимает наследство по закону после умершего супруга </w:t>
      </w:r>
      <w:r>
        <w:rPr>
          <w:rStyle w:val="cat-FIOgrp-17rplc-5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одновременно сообщает, что наследственное имущество состоит из всего принадлежащего наследодателю имущества. Наследниками также являютс</w:t>
      </w:r>
      <w:r>
        <w:rPr>
          <w:sz w:val="28"/>
          <w:szCs w:val="28"/>
          <w:lang w:val="en-BE" w:eastAsia="en-BE" w:bidi="ar-SA"/>
        </w:rPr>
        <w:t xml:space="preserve">я Коновалова Ю.М., </w:t>
      </w:r>
      <w:r>
        <w:rPr>
          <w:rStyle w:val="cat-PassportDatagrp-27rplc-53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(мать наследодателя), которая проживает по адресу: </w:t>
      </w:r>
      <w:r>
        <w:rPr>
          <w:rStyle w:val="cat-Addressgrp-2rplc-5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Addressgrp-3rplc-5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00DE400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Других наследников первой очереди, наследников по праву представления, а также нетрудоспособных лиц, которые находились бы на иждивении наследодателя не </w:t>
      </w:r>
      <w:r>
        <w:rPr>
          <w:sz w:val="28"/>
          <w:szCs w:val="28"/>
          <w:lang w:val="en-BE" w:eastAsia="en-BE" w:bidi="ar-SA"/>
        </w:rPr>
        <w:t>менее одного года до её смерти, не имеется (копия наследственного дела).</w:t>
      </w:r>
    </w:p>
    <w:p w14:paraId="2FF07E5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17.11.2021г. с заявлением № 497 обратилась Коновалова Ю.М., </w:t>
      </w:r>
      <w:r>
        <w:rPr>
          <w:rStyle w:val="cat-PassportDatagrp-27rplc-57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зарегистрированная по месту жительства по адресу: по адресу </w:t>
      </w:r>
      <w:r>
        <w:rPr>
          <w:rStyle w:val="cat-Addressgrp-2rplc-5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Addressgrp-3rplc-5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в котором сообщает, что ей изв</w:t>
      </w:r>
      <w:r>
        <w:rPr>
          <w:sz w:val="28"/>
          <w:szCs w:val="28"/>
          <w:lang w:val="en-BE" w:eastAsia="en-BE" w:bidi="ar-SA"/>
        </w:rPr>
        <w:t xml:space="preserve">естно об открытии наследства после умершего 05.06.2021г. ее сына </w:t>
      </w:r>
      <w:r>
        <w:rPr>
          <w:rStyle w:val="cat-FIOgrp-17rplc-6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сообщает, что принимает наследство по закону после умершего сына </w:t>
      </w:r>
      <w:r>
        <w:rPr>
          <w:rStyle w:val="cat-FIOgrp-17rplc-6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одновременно сообщает, что наследственное имущество состоит из всего принадлежащего наследодателю имущества. Наследн</w:t>
      </w:r>
      <w:r>
        <w:rPr>
          <w:sz w:val="28"/>
          <w:szCs w:val="28"/>
          <w:lang w:val="en-BE" w:eastAsia="en-BE" w:bidi="ar-SA"/>
        </w:rPr>
        <w:t xml:space="preserve">иками также являются Коновалова А.В., </w:t>
      </w:r>
      <w:r>
        <w:rPr>
          <w:rStyle w:val="cat-PassportDatagrp-26rplc-63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(супруга наследодателя), проживающая по адресу: </w:t>
      </w:r>
      <w:r>
        <w:rPr>
          <w:rStyle w:val="cat-Addressgrp-1rplc-6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382B74C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Других наследников первой очереди, наследников по праву представления, а также нетрудоспособных лиц, которые находились бы на иждивении наследод</w:t>
      </w:r>
      <w:r>
        <w:rPr>
          <w:sz w:val="28"/>
          <w:szCs w:val="28"/>
          <w:lang w:val="en-BE" w:eastAsia="en-BE" w:bidi="ar-SA"/>
        </w:rPr>
        <w:t>ателя не менее одного года до её смерти, не имеется (копия наследственного дела).</w:t>
      </w:r>
    </w:p>
    <w:p w14:paraId="762B94A3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 информации нотариуса </w:t>
      </w:r>
      <w:r>
        <w:rPr>
          <w:rStyle w:val="cat-Addressgrp-0rplc-6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6rplc-6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гражданскому делу№2-4433/2022 по исковому заявлению ПАО «Сбербанк» наследственное имущество состоит из:</w:t>
      </w:r>
    </w:p>
    <w:p w14:paraId="00F220B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 квартиры, находящейся по адресу</w:t>
      </w:r>
      <w:r>
        <w:rPr>
          <w:sz w:val="28"/>
          <w:szCs w:val="28"/>
          <w:lang w:val="en-BE" w:eastAsia="en-BE" w:bidi="ar-SA"/>
        </w:rPr>
        <w:t xml:space="preserve">: </w:t>
      </w:r>
      <w:r>
        <w:rPr>
          <w:rStyle w:val="cat-Addressgrp-1rplc-6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и денежных вкладов.</w:t>
      </w:r>
    </w:p>
    <w:p w14:paraId="63DDA461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усматривается, что </w:t>
      </w:r>
      <w:r>
        <w:rPr>
          <w:rStyle w:val="cat-FIOgrp-14rplc-6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умерший 05.06.2021г., являлся собственником жилого помещения, расположенного по адресу: </w:t>
      </w:r>
      <w:r>
        <w:rPr>
          <w:rStyle w:val="cat-Addressgrp-1rplc-6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является, что подтверждается выпиской из ЕГРН от 23.06.2021г. №КУВИ-002/2021-76257405.</w:t>
      </w:r>
    </w:p>
    <w:p w14:paraId="48F81B45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</w:t>
      </w:r>
      <w:r>
        <w:rPr>
          <w:sz w:val="28"/>
          <w:szCs w:val="28"/>
          <w:lang w:val="en-BE" w:eastAsia="en-BE" w:bidi="ar-SA"/>
        </w:rPr>
        <w:t xml:space="preserve">асно справки №3980679 о совместном проживании с умершим/о прописке на день смерти от 17.06.2021г. Коновалова А.В., </w:t>
      </w:r>
      <w:r>
        <w:rPr>
          <w:rStyle w:val="cat-PassportDatagrp-26rplc-71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 xml:space="preserve">, зарегистрирована по месту жительства по адресу: </w:t>
      </w:r>
      <w:r>
        <w:rPr>
          <w:rStyle w:val="cat-Addressgrp-1rplc-7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с 30.10.2007г., совместно с ней с 11.05.2005г. был зарегистрирован </w:t>
      </w:r>
      <w:r>
        <w:rPr>
          <w:rStyle w:val="cat-FIOgrp-14rplc-73"/>
          <w:sz w:val="28"/>
          <w:szCs w:val="28"/>
          <w:lang w:val="en-BE" w:eastAsia="en-BE" w:bidi="ar-SA"/>
        </w:rPr>
        <w:t>ф</w:t>
      </w:r>
      <w:r>
        <w:rPr>
          <w:rStyle w:val="cat-FIOgrp-14rplc-73"/>
          <w:sz w:val="28"/>
          <w:szCs w:val="28"/>
          <w:lang w:val="en-BE" w:eastAsia="en-BE" w:bidi="ar-SA"/>
        </w:rPr>
        <w:t>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PassportDatagrp-28rplc-74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, выбывший по причине смерти 05.06.2021г., что подтверждается также ЕЖД № 4513384 от 08.10.2022г.</w:t>
      </w:r>
    </w:p>
    <w:p w14:paraId="713AF8EF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 о праве на наследство по закону от 08.06.2022г. наследником указанного в настоящих свидетельствах имущества гр. </w:t>
      </w:r>
      <w:r>
        <w:rPr>
          <w:rStyle w:val="cat-FIOgrp-17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умершего 05.06.2021г., является в ½ доле мать Коновалова Ю.М., наследство состоит из квартиры №136, расположенной по адресу:                  </w:t>
      </w:r>
      <w:r>
        <w:rPr>
          <w:rStyle w:val="cat-Addressgrp-5rplc-7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; денежных средств в российских рублях с причитающимися процентами, находящихся на счетах в ПАО Сбербанк; д</w:t>
      </w:r>
      <w:r>
        <w:rPr>
          <w:sz w:val="28"/>
          <w:szCs w:val="28"/>
          <w:lang w:val="en-BE" w:eastAsia="en-BE" w:bidi="ar-SA"/>
        </w:rPr>
        <w:t xml:space="preserve">енежных средств в иностранной валюте (доллары США) с причитающимися процентами, находящихся на счете в ПАО Сбербанк; денежных средств в российских рублях с причитающимися процентами, находящихся на счетах в </w:t>
      </w:r>
      <w:r>
        <w:rPr>
          <w:rStyle w:val="cat-Addressgrp-4rplc-7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; денежных средств в иностранной валюте (дол</w:t>
      </w:r>
      <w:r>
        <w:rPr>
          <w:sz w:val="28"/>
          <w:szCs w:val="28"/>
          <w:lang w:val="en-BE" w:eastAsia="en-BE" w:bidi="ar-SA"/>
        </w:rPr>
        <w:t xml:space="preserve">лары США) с причитающимися процентами, находящихся на счете в </w:t>
      </w:r>
      <w:r>
        <w:rPr>
          <w:rStyle w:val="cat-Addressgrp-4rplc-7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 Настоящее свидетельство подтверждает право общей долевой собственности на вышеуказанное наследство. Зарегистрировано в реестре: №77/03-н/77-2022-6-325, №77/03-н/77-2022-6-324, №77/03-н/77</w:t>
      </w:r>
      <w:r>
        <w:rPr>
          <w:sz w:val="28"/>
          <w:szCs w:val="28"/>
          <w:lang w:val="en-BE" w:eastAsia="en-BE" w:bidi="ar-SA"/>
        </w:rPr>
        <w:t>-2022-6-323.</w:t>
      </w:r>
    </w:p>
    <w:p w14:paraId="7E6CE4FA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свидетельств о праве на наследство по закону от 15.12.2021г. наследником указанного в настоящем свидетельстве имущества                              гр. </w:t>
      </w:r>
      <w:r>
        <w:rPr>
          <w:rStyle w:val="cat-FIOgrp-17rplc-8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умершего 05.06.2021г., является в ½ доле супруга Коновалова А.В., наследство</w:t>
      </w:r>
      <w:r>
        <w:rPr>
          <w:sz w:val="28"/>
          <w:szCs w:val="28"/>
          <w:lang w:val="en-BE" w:eastAsia="en-BE" w:bidi="ar-SA"/>
        </w:rPr>
        <w:t xml:space="preserve"> состоит из квартиры №136, расположенной по адресу: </w:t>
      </w:r>
      <w:r>
        <w:rPr>
          <w:rStyle w:val="cat-Addressgrp-5rplc-8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; денежных средств в российских рублях с причитающимися процентами, находящихся на счетах в ПАО Сбербанк; денежных средств в иностранной валюте (доллары США) с причитающимися процентами, находящихся </w:t>
      </w:r>
      <w:r>
        <w:rPr>
          <w:sz w:val="28"/>
          <w:szCs w:val="28"/>
          <w:lang w:val="en-BE" w:eastAsia="en-BE" w:bidi="ar-SA"/>
        </w:rPr>
        <w:t xml:space="preserve">на счете в ПАО Сбербанк; денежных средств в российских рублях с причитающимися процентами, находящихся на счетах в </w:t>
      </w:r>
      <w:r>
        <w:rPr>
          <w:rStyle w:val="cat-Addressgrp-4rplc-8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; денежных средств в иностранной валюте (доллары США) с причитающимися процентами, находящихся на счете в </w:t>
      </w:r>
      <w:r>
        <w:rPr>
          <w:rStyle w:val="cat-Addressgrp-4rplc-8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 Настоящее свидетельство</w:t>
      </w:r>
      <w:r>
        <w:rPr>
          <w:sz w:val="28"/>
          <w:szCs w:val="28"/>
          <w:lang w:val="en-BE" w:eastAsia="en-BE" w:bidi="ar-SA"/>
        </w:rPr>
        <w:t xml:space="preserve"> подтверждает право общей долевой собственности на вышеуказанное наследство. Зарегистрировано в реестре: №77/03-н/77-2021-9-513, №77/03-н/77-2021-9-514, №77/03-н/77-2021-9-512. </w:t>
      </w:r>
    </w:p>
    <w:p w14:paraId="32994A4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выписки из ЕГРН от 10.06.2022г. Коновалова Ю.М. является собственнико</w:t>
      </w:r>
      <w:r>
        <w:rPr>
          <w:sz w:val="28"/>
          <w:szCs w:val="28"/>
          <w:lang w:val="en-BE" w:eastAsia="en-BE" w:bidi="ar-SA"/>
        </w:rPr>
        <w:t xml:space="preserve">м жилого помещения, расположенного по адресу: </w:t>
      </w:r>
      <w:r>
        <w:rPr>
          <w:rStyle w:val="cat-Addressgrp-1rplc-8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 (Общая долевая собственность, ½).</w:t>
      </w:r>
    </w:p>
    <w:p w14:paraId="3DC33838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выписки из ЕГРН от 20.12.2021г. Коновалова А.В. является собственником жилого помещения, расположенного по адресу: </w:t>
      </w:r>
      <w:r>
        <w:rPr>
          <w:rStyle w:val="cat-Addressgrp-1rplc-8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 (Общая долевая собственность, ½).</w:t>
      </w:r>
    </w:p>
    <w:p w14:paraId="05509F8D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м</w:t>
      </w:r>
      <w:r>
        <w:rPr>
          <w:sz w:val="28"/>
          <w:szCs w:val="28"/>
          <w:lang w:val="en-BE" w:eastAsia="en-BE" w:bidi="ar-SA"/>
        </w:rPr>
        <w:t xml:space="preserve">атериалов дела следует, что по состоянию на 21.03.2022г. задолженность </w:t>
      </w:r>
      <w:r>
        <w:rPr>
          <w:rStyle w:val="cat-FIOgrp-17rplc-8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Банком по эмиссионному контракту №0910-Р-14815485070 от 21.11.2019г. на предоставление возобновляемой кредитной линии посредством выдачи банковской карты с предоставленным по </w:t>
      </w:r>
      <w:r>
        <w:rPr>
          <w:sz w:val="28"/>
          <w:szCs w:val="28"/>
          <w:lang w:val="en-BE" w:eastAsia="en-BE" w:bidi="ar-SA"/>
        </w:rPr>
        <w:t xml:space="preserve">ней кредитом и обслуживанием счета по данной карте в российских рублях составила </w:t>
      </w:r>
      <w:r>
        <w:rPr>
          <w:rStyle w:val="cat-Sumgrp-18rplc-9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0rplc-9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21rplc-9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подтверждается расчетом задолженности по банковской карте, выпуще</w:t>
      </w:r>
      <w:r>
        <w:rPr>
          <w:sz w:val="28"/>
          <w:szCs w:val="28"/>
          <w:lang w:val="en-BE" w:eastAsia="en-BE" w:bidi="ar-SA"/>
        </w:rPr>
        <w:t>нной по эмиссионному контракту №0910-Р-14815485070 от 21.11.2019г., движением основного долга и срочных процентов, движением просроченного основного долга и неустойки за просрочку основного долга, движением просроченных процентов и неустойки за просрочку п</w:t>
      </w:r>
      <w:r>
        <w:rPr>
          <w:sz w:val="28"/>
          <w:szCs w:val="28"/>
          <w:lang w:val="en-BE" w:eastAsia="en-BE" w:bidi="ar-SA"/>
        </w:rPr>
        <w:t>роцентов, историей изменений лимита по договору, представленными в материалы дела.</w:t>
      </w:r>
    </w:p>
    <w:p w14:paraId="0105AA96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Отправленные истцом ранее в адрес предполагаемых наследников требования (претензии) досудебного урегулирования спорных правоотношений, остались без ответа и удовлетворения.</w:t>
      </w:r>
    </w:p>
    <w:p w14:paraId="516DDF1C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7F150BDD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Верховного Суда РФ от 29.05.2012 №9 «О судебной практик</w:t>
      </w:r>
      <w:r>
        <w:rPr>
          <w:sz w:val="28"/>
          <w:szCs w:val="28"/>
          <w:lang w:val="en-BE" w:eastAsia="en-BE" w:bidi="ar-SA"/>
        </w:rPr>
        <w:t>е по делам о наследовании» под долгами наследодателя, по которым отвечают наследники, следует понимать все имеющиеся у наследодателя к моменту открытия наследства обязательства, не прекращающиеся со смертью должника, независимо от наступления срока их испо</w:t>
      </w:r>
      <w:r>
        <w:rPr>
          <w:sz w:val="28"/>
          <w:szCs w:val="28"/>
          <w:lang w:val="en-BE" w:eastAsia="en-BE" w:bidi="ar-SA"/>
        </w:rPr>
        <w:t xml:space="preserve">лнения, а ровно от времени их выявления и осведомленности о них наследников при принятии наследства. </w:t>
      </w:r>
    </w:p>
    <w:p w14:paraId="657508A8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 59 указанного Постановления смерть должника не является обстоятельством, влекущим досрочное исполнение его обязательств наследниками. </w:t>
      </w:r>
      <w:r>
        <w:rPr>
          <w:sz w:val="28"/>
          <w:szCs w:val="28"/>
          <w:lang w:val="en-BE" w:eastAsia="en-BE" w:bidi="ar-SA"/>
        </w:rPr>
        <w:t>То есть, наследник должника по кредитному договору обязан возвратить кредитору, полученную наследодателем денежную сумму и уплатить проценты на нее в срок и в порядке, которые предусмотрены кредитным договором.</w:t>
      </w:r>
    </w:p>
    <w:p w14:paraId="55D9FA1C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абз.2 ст.61 Постановления Пленума Ве</w:t>
      </w:r>
      <w:r>
        <w:rPr>
          <w:sz w:val="28"/>
          <w:szCs w:val="28"/>
          <w:lang w:val="en-BE" w:eastAsia="en-BE" w:bidi="ar-SA"/>
        </w:rPr>
        <w:t>рховного Суда РФ от 29.05.2012 №9 «О судебной практике по делам о наследовании»,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</w:t>
      </w:r>
      <w:r>
        <w:rPr>
          <w:sz w:val="28"/>
          <w:szCs w:val="28"/>
          <w:lang w:val="en-BE" w:eastAsia="en-BE" w:bidi="ar-SA"/>
        </w:rPr>
        <w:t>нению со дня открытия наследства (например, если наследодателем был заключен кредитный договор, обязанности по возврату денежной суммы, полученной наследодателем, и уплате процентов за нее).</w:t>
      </w:r>
    </w:p>
    <w:p w14:paraId="265CDF49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Разрешая исковые требования о взыскании задолженности по банковс</w:t>
      </w:r>
      <w:r>
        <w:rPr>
          <w:sz w:val="28"/>
          <w:szCs w:val="28"/>
          <w:lang w:val="en-BE" w:eastAsia="en-BE" w:bidi="ar-SA"/>
        </w:rPr>
        <w:t xml:space="preserve">кой карте, выпущенной по эмиссионному контракту №0910-Р-14815485070 от 21.11.2019г., заключенному с </w:t>
      </w:r>
      <w:r>
        <w:rPr>
          <w:rStyle w:val="cat-FIOgrp-14rplc-9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суд, руководствуясь вышеперечисленными нормами права, оценив представленные в материалы дела доказательства по правилам ст. ст. 12,56,67 ГПК РФ,  проан</w:t>
      </w:r>
      <w:r>
        <w:rPr>
          <w:sz w:val="28"/>
          <w:szCs w:val="28"/>
          <w:lang w:val="en-BE" w:eastAsia="en-BE" w:bidi="ar-SA"/>
        </w:rPr>
        <w:t>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РФ), положения закона об ответственнос</w:t>
      </w:r>
      <w:r>
        <w:rPr>
          <w:sz w:val="28"/>
          <w:szCs w:val="28"/>
          <w:lang w:val="en-BE" w:eastAsia="en-BE" w:bidi="ar-SA"/>
        </w:rPr>
        <w:t xml:space="preserve">ти наследников по долгам наследодателя (п.1 ст.1175 ГК РФ), исходит из того, что обязательство заемщиком </w:t>
      </w:r>
      <w:r>
        <w:rPr>
          <w:rStyle w:val="cat-FIOgrp-14rplc-9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эмиссионному контракту в установленный договором срок не исполнено, в связи с чем, приходит к выводу о взыскании в солидарном порядке с ответчик</w:t>
      </w:r>
      <w:r>
        <w:rPr>
          <w:sz w:val="28"/>
          <w:szCs w:val="28"/>
          <w:lang w:val="en-BE" w:eastAsia="en-BE" w:bidi="ar-SA"/>
        </w:rPr>
        <w:t xml:space="preserve">ов Коноваловой А.В., Коноваловой Ю.М. в пользу ПАО «Сбербанк России» в лице филиала – Московского банка ПАО Сбербанк задолженности по кредитной карте в размере </w:t>
      </w:r>
      <w:r>
        <w:rPr>
          <w:rStyle w:val="cat-Sumgrp-18rplc-9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имущества.  </w:t>
      </w:r>
    </w:p>
    <w:p w14:paraId="53EEC890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</w:t>
      </w:r>
      <w:r>
        <w:rPr>
          <w:sz w:val="28"/>
          <w:szCs w:val="28"/>
          <w:lang w:val="en-BE" w:eastAsia="en-BE" w:bidi="ar-SA"/>
        </w:rPr>
        <w:t>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</w:t>
      </w:r>
      <w:r>
        <w:rPr>
          <w:sz w:val="28"/>
          <w:szCs w:val="28"/>
          <w:lang w:val="en-BE" w:eastAsia="en-BE" w:bidi="ar-SA"/>
        </w:rPr>
        <w:t>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0A911C60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Истцом при подаче иска была оплачена госуда</w:t>
      </w:r>
      <w:r>
        <w:rPr>
          <w:sz w:val="28"/>
          <w:szCs w:val="28"/>
          <w:lang w:val="en-BE" w:eastAsia="en-BE" w:bidi="ar-SA"/>
        </w:rPr>
        <w:t>рственная пошлина в размере 1 988руб.25коп., которая подлежит взысканию по правилам указанной статьи в солидарном порядке с ответчиков Коноваловой А.В., Коноваловой Ю.М. в пользу ПАО «Сбербанк России» в лице филиала – Московского банка ПАО Сбербанк в разме</w:t>
      </w:r>
      <w:r>
        <w:rPr>
          <w:sz w:val="28"/>
          <w:szCs w:val="28"/>
          <w:lang w:val="en-BE" w:eastAsia="en-BE" w:bidi="ar-SA"/>
        </w:rPr>
        <w:t xml:space="preserve">ре </w:t>
      </w:r>
      <w:r>
        <w:rPr>
          <w:rStyle w:val="cat-Sumgrp-19rplc-10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7BFA3D1A" w14:textId="77777777" w:rsidR="00000000" w:rsidRDefault="0043191B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4A07116B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0C342332" w14:textId="77777777" w:rsidR="00000000" w:rsidRDefault="0043191B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4736E92A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209BCC59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- Московского банка ПАО Сбербанк к Коноваловой А.В., Коноваловой Ю.М. о взыскании ссудной задолженности по эмисс</w:t>
      </w:r>
      <w:r>
        <w:rPr>
          <w:sz w:val="28"/>
          <w:szCs w:val="28"/>
          <w:lang w:val="en-BE" w:eastAsia="en-BE" w:bidi="ar-SA"/>
        </w:rPr>
        <w:t>ионному контракту – удовлетворить.</w:t>
      </w:r>
    </w:p>
    <w:p w14:paraId="13FB2EE1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Коноваловой Анны Васильевны                   (</w:t>
      </w:r>
      <w:r>
        <w:rPr>
          <w:rStyle w:val="cat-PassportDatagrp-24rplc-104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), Коноваловой Юлии Михайловны (</w:t>
      </w:r>
      <w:r>
        <w:rPr>
          <w:rStyle w:val="cat-PassportDatagrp-25rplc-106"/>
          <w:sz w:val="28"/>
          <w:szCs w:val="28"/>
          <w:lang w:val="en-BE" w:eastAsia="en-BE" w:bidi="ar-SA"/>
        </w:rPr>
        <w:t>паспортные данные</w:t>
      </w:r>
      <w:r>
        <w:rPr>
          <w:sz w:val="28"/>
          <w:szCs w:val="28"/>
          <w:lang w:val="en-BE" w:eastAsia="en-BE" w:bidi="ar-SA"/>
        </w:rPr>
        <w:t>) в пользу ПАО «Сбербанк России» в лице филиала – Московского банка ПАО Сбер</w:t>
      </w:r>
      <w:r>
        <w:rPr>
          <w:sz w:val="28"/>
          <w:szCs w:val="28"/>
          <w:lang w:val="en-BE" w:eastAsia="en-BE" w:bidi="ar-SA"/>
        </w:rPr>
        <w:t xml:space="preserve">банк (ИНН 7707083893) сумму задолженности по эмиссионному контракту в размере </w:t>
      </w:r>
      <w:r>
        <w:rPr>
          <w:rStyle w:val="cat-Sumgrp-18rplc-10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9rplc-10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за счет стоимости наследственного имущества.</w:t>
      </w:r>
    </w:p>
    <w:p w14:paraId="26421839" w14:textId="77777777" w:rsidR="00000000" w:rsidRDefault="0043191B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</w:t>
      </w:r>
      <w:r>
        <w:rPr>
          <w:sz w:val="28"/>
          <w:szCs w:val="28"/>
          <w:lang w:val="en-BE" w:eastAsia="en-BE" w:bidi="ar-SA"/>
        </w:rPr>
        <w:t xml:space="preserve">есяца со дня принятия в окончательной форме через Кунцевский районный суд </w:t>
      </w:r>
      <w:r>
        <w:rPr>
          <w:rStyle w:val="cat-Addressgrp-0rplc-109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50A81C2C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p w14:paraId="5C4D992D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27FA4158" w14:textId="77777777" w:rsidR="00000000" w:rsidRDefault="0043191B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46A99952" w14:textId="77777777" w:rsidR="00000000" w:rsidRDefault="0043191B">
      <w:pPr>
        <w:rPr>
          <w:sz w:val="28"/>
          <w:szCs w:val="28"/>
          <w:lang w:val="en-BE" w:eastAsia="en-BE" w:bidi="ar-SA"/>
        </w:rPr>
      </w:pPr>
    </w:p>
    <w:p w14:paraId="736BBC26" w14:textId="77777777" w:rsidR="00000000" w:rsidRDefault="0043191B">
      <w:pPr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91B"/>
    <w:rsid w:val="0043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0C3D139"/>
  <w15:chartTrackingRefBased/>
  <w15:docId w15:val="{AF45362D-DD6E-4647-8FEE-BCCA92ED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3">
    <w:name w:val="cat-FIO grp-7 rplc-3"/>
    <w:basedOn w:val="a0"/>
  </w:style>
  <w:style w:type="character" w:customStyle="1" w:styleId="cat-PassportDatagrp-24rplc-9">
    <w:name w:val="cat-PassportData grp-24 rplc-9"/>
    <w:basedOn w:val="a0"/>
  </w:style>
  <w:style w:type="character" w:customStyle="1" w:styleId="cat-PassportDatagrp-25rplc-11">
    <w:name w:val="cat-PassportData grp-25 rplc-11"/>
    <w:basedOn w:val="a0"/>
  </w:style>
  <w:style w:type="character" w:customStyle="1" w:styleId="cat-Sumgrp-18rplc-12">
    <w:name w:val="cat-Sum grp-18 rplc-12"/>
    <w:basedOn w:val="a0"/>
  </w:style>
  <w:style w:type="character" w:customStyle="1" w:styleId="cat-Sumgrp-19rplc-13">
    <w:name w:val="cat-Sum grp-19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FIOgrp-7rplc-19">
    <w:name w:val="cat-FIO grp-7 rplc-19"/>
    <w:basedOn w:val="a0"/>
  </w:style>
  <w:style w:type="character" w:customStyle="1" w:styleId="cat-Sumgrp-18rplc-24">
    <w:name w:val="cat-Sum grp-18 rplc-24"/>
    <w:basedOn w:val="a0"/>
  </w:style>
  <w:style w:type="character" w:customStyle="1" w:styleId="cat-Sumgrp-20rplc-25">
    <w:name w:val="cat-Sum grp-20 rplc-25"/>
    <w:basedOn w:val="a0"/>
  </w:style>
  <w:style w:type="character" w:customStyle="1" w:styleId="cat-Sumgrp-21rplc-26">
    <w:name w:val="cat-Sum grp-21 rplc-26"/>
    <w:basedOn w:val="a0"/>
  </w:style>
  <w:style w:type="character" w:customStyle="1" w:styleId="cat-Sumgrp-19rplc-27">
    <w:name w:val="cat-Sum grp-19 rplc-27"/>
    <w:basedOn w:val="a0"/>
  </w:style>
  <w:style w:type="character" w:customStyle="1" w:styleId="cat-FIOgrp-13rplc-28">
    <w:name w:val="cat-FIO grp-13 rplc-28"/>
    <w:basedOn w:val="a0"/>
  </w:style>
  <w:style w:type="character" w:customStyle="1" w:styleId="cat-FIOgrp-14rplc-29">
    <w:name w:val="cat-FIO grp-14 rplc-29"/>
    <w:basedOn w:val="a0"/>
  </w:style>
  <w:style w:type="character" w:customStyle="1" w:styleId="cat-Sumgrp-22rplc-30">
    <w:name w:val="cat-Sum grp-22 rplc-30"/>
    <w:basedOn w:val="a0"/>
  </w:style>
  <w:style w:type="character" w:customStyle="1" w:styleId="cat-FIOgrp-14rplc-31">
    <w:name w:val="cat-FIO grp-14 rplc-31"/>
    <w:basedOn w:val="a0"/>
  </w:style>
  <w:style w:type="character" w:customStyle="1" w:styleId="cat-FIOgrp-14rplc-32">
    <w:name w:val="cat-FIO grp-14 rplc-32"/>
    <w:basedOn w:val="a0"/>
  </w:style>
  <w:style w:type="character" w:customStyle="1" w:styleId="cat-PassportDatagrp-26rplc-34">
    <w:name w:val="cat-PassportData grp-26 rplc-34"/>
    <w:basedOn w:val="a0"/>
  </w:style>
  <w:style w:type="character" w:customStyle="1" w:styleId="cat-PassportDatagrp-27rplc-36">
    <w:name w:val="cat-PassportData grp-27 rplc-36"/>
    <w:basedOn w:val="a0"/>
  </w:style>
  <w:style w:type="character" w:customStyle="1" w:styleId="cat-FIOgrp-15rplc-38">
    <w:name w:val="cat-FIO grp-15 rplc-38"/>
    <w:basedOn w:val="a0"/>
  </w:style>
  <w:style w:type="character" w:customStyle="1" w:styleId="cat-FIOgrp-14rplc-40">
    <w:name w:val="cat-FIO grp-14 rplc-40"/>
    <w:basedOn w:val="a0"/>
  </w:style>
  <w:style w:type="character" w:customStyle="1" w:styleId="cat-Sumgrp-22rplc-41">
    <w:name w:val="cat-Sum grp-22 rplc-41"/>
    <w:basedOn w:val="a0"/>
  </w:style>
  <w:style w:type="character" w:customStyle="1" w:styleId="cat-Sumgrp-23rplc-42">
    <w:name w:val="cat-Sum grp-23 rplc-42"/>
    <w:basedOn w:val="a0"/>
  </w:style>
  <w:style w:type="character" w:customStyle="1" w:styleId="cat-FIOgrp-14rplc-43">
    <w:name w:val="cat-FIO grp-14 rplc-43"/>
    <w:basedOn w:val="a0"/>
  </w:style>
  <w:style w:type="character" w:customStyle="1" w:styleId="cat-Sumgrp-18rplc-44">
    <w:name w:val="cat-Sum grp-18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FIOgrp-16rplc-46">
    <w:name w:val="cat-FIO grp-16 rplc-46"/>
    <w:basedOn w:val="a0"/>
  </w:style>
  <w:style w:type="character" w:customStyle="1" w:styleId="cat-FIOgrp-17rplc-47">
    <w:name w:val="cat-FIO grp-17 rplc-47"/>
    <w:basedOn w:val="a0"/>
  </w:style>
  <w:style w:type="character" w:customStyle="1" w:styleId="cat-PassportDatagrp-26rplc-49">
    <w:name w:val="cat-PassportData grp-26 rplc-49"/>
    <w:basedOn w:val="a0"/>
  </w:style>
  <w:style w:type="character" w:customStyle="1" w:styleId="cat-Addressgrp-1rplc-50">
    <w:name w:val="cat-Address grp-1 rplc-50"/>
    <w:basedOn w:val="a0"/>
  </w:style>
  <w:style w:type="character" w:customStyle="1" w:styleId="cat-FIOgrp-17rplc-51">
    <w:name w:val="cat-FIO grp-17 rplc-51"/>
    <w:basedOn w:val="a0"/>
  </w:style>
  <w:style w:type="character" w:customStyle="1" w:styleId="cat-PassportDatagrp-27rplc-53">
    <w:name w:val="cat-PassportData grp-27 rplc-53"/>
    <w:basedOn w:val="a0"/>
  </w:style>
  <w:style w:type="character" w:customStyle="1" w:styleId="cat-Addressgrp-2rplc-54">
    <w:name w:val="cat-Address grp-2 rplc-54"/>
    <w:basedOn w:val="a0"/>
  </w:style>
  <w:style w:type="character" w:customStyle="1" w:styleId="cat-Addressgrp-3rplc-55">
    <w:name w:val="cat-Address grp-3 rplc-55"/>
    <w:basedOn w:val="a0"/>
  </w:style>
  <w:style w:type="character" w:customStyle="1" w:styleId="cat-PassportDatagrp-27rplc-57">
    <w:name w:val="cat-PassportData grp-27 rplc-57"/>
    <w:basedOn w:val="a0"/>
  </w:style>
  <w:style w:type="character" w:customStyle="1" w:styleId="cat-Addressgrp-2rplc-58">
    <w:name w:val="cat-Address grp-2 rplc-58"/>
    <w:basedOn w:val="a0"/>
  </w:style>
  <w:style w:type="character" w:customStyle="1" w:styleId="cat-Addressgrp-3rplc-59">
    <w:name w:val="cat-Address grp-3 rplc-59"/>
    <w:basedOn w:val="a0"/>
  </w:style>
  <w:style w:type="character" w:customStyle="1" w:styleId="cat-FIOgrp-17rplc-60">
    <w:name w:val="cat-FIO grp-17 rplc-60"/>
    <w:basedOn w:val="a0"/>
  </w:style>
  <w:style w:type="character" w:customStyle="1" w:styleId="cat-FIOgrp-17rplc-61">
    <w:name w:val="cat-FIO grp-17 rplc-61"/>
    <w:basedOn w:val="a0"/>
  </w:style>
  <w:style w:type="character" w:customStyle="1" w:styleId="cat-PassportDatagrp-26rplc-63">
    <w:name w:val="cat-PassportData grp-26 rplc-63"/>
    <w:basedOn w:val="a0"/>
  </w:style>
  <w:style w:type="character" w:customStyle="1" w:styleId="cat-Addressgrp-1rplc-64">
    <w:name w:val="cat-Address grp-1 rplc-64"/>
    <w:basedOn w:val="a0"/>
  </w:style>
  <w:style w:type="character" w:customStyle="1" w:styleId="cat-Addressgrp-0rplc-65">
    <w:name w:val="cat-Address grp-0 rplc-65"/>
    <w:basedOn w:val="a0"/>
  </w:style>
  <w:style w:type="character" w:customStyle="1" w:styleId="cat-FIOgrp-16rplc-66">
    <w:name w:val="cat-FIO grp-16 rplc-66"/>
    <w:basedOn w:val="a0"/>
  </w:style>
  <w:style w:type="character" w:customStyle="1" w:styleId="cat-Addressgrp-1rplc-67">
    <w:name w:val="cat-Address grp-1 rplc-67"/>
    <w:basedOn w:val="a0"/>
  </w:style>
  <w:style w:type="character" w:customStyle="1" w:styleId="cat-FIOgrp-14rplc-68">
    <w:name w:val="cat-FIO grp-14 rplc-68"/>
    <w:basedOn w:val="a0"/>
  </w:style>
  <w:style w:type="character" w:customStyle="1" w:styleId="cat-Addressgrp-1rplc-69">
    <w:name w:val="cat-Address grp-1 rplc-69"/>
    <w:basedOn w:val="a0"/>
  </w:style>
  <w:style w:type="character" w:customStyle="1" w:styleId="cat-PassportDatagrp-26rplc-71">
    <w:name w:val="cat-PassportData grp-26 rplc-71"/>
    <w:basedOn w:val="a0"/>
  </w:style>
  <w:style w:type="character" w:customStyle="1" w:styleId="cat-Addressgrp-1rplc-72">
    <w:name w:val="cat-Address grp-1 rplc-72"/>
    <w:basedOn w:val="a0"/>
  </w:style>
  <w:style w:type="character" w:customStyle="1" w:styleId="cat-FIOgrp-14rplc-73">
    <w:name w:val="cat-FIO grp-14 rplc-73"/>
    <w:basedOn w:val="a0"/>
  </w:style>
  <w:style w:type="character" w:customStyle="1" w:styleId="cat-PassportDatagrp-28rplc-74">
    <w:name w:val="cat-PassportData grp-28 rplc-74"/>
    <w:basedOn w:val="a0"/>
  </w:style>
  <w:style w:type="character" w:customStyle="1" w:styleId="cat-FIOgrp-17rplc-75">
    <w:name w:val="cat-FIO grp-17 rplc-75"/>
    <w:basedOn w:val="a0"/>
  </w:style>
  <w:style w:type="character" w:customStyle="1" w:styleId="cat-Addressgrp-5rplc-77">
    <w:name w:val="cat-Address grp-5 rplc-77"/>
    <w:basedOn w:val="a0"/>
  </w:style>
  <w:style w:type="character" w:customStyle="1" w:styleId="cat-Addressgrp-4rplc-78">
    <w:name w:val="cat-Address grp-4 rplc-78"/>
    <w:basedOn w:val="a0"/>
  </w:style>
  <w:style w:type="character" w:customStyle="1" w:styleId="cat-Addressgrp-4rplc-79">
    <w:name w:val="cat-Address grp-4 rplc-79"/>
    <w:basedOn w:val="a0"/>
  </w:style>
  <w:style w:type="character" w:customStyle="1" w:styleId="cat-FIOgrp-17rplc-80">
    <w:name w:val="cat-FIO grp-17 rplc-80"/>
    <w:basedOn w:val="a0"/>
  </w:style>
  <w:style w:type="character" w:customStyle="1" w:styleId="cat-Addressgrp-5rplc-82">
    <w:name w:val="cat-Address grp-5 rplc-82"/>
    <w:basedOn w:val="a0"/>
  </w:style>
  <w:style w:type="character" w:customStyle="1" w:styleId="cat-Addressgrp-4rplc-83">
    <w:name w:val="cat-Address grp-4 rplc-83"/>
    <w:basedOn w:val="a0"/>
  </w:style>
  <w:style w:type="character" w:customStyle="1" w:styleId="cat-Addressgrp-4rplc-84">
    <w:name w:val="cat-Address grp-4 rplc-84"/>
    <w:basedOn w:val="a0"/>
  </w:style>
  <w:style w:type="character" w:customStyle="1" w:styleId="cat-Addressgrp-1rplc-86">
    <w:name w:val="cat-Address grp-1 rplc-86"/>
    <w:basedOn w:val="a0"/>
  </w:style>
  <w:style w:type="character" w:customStyle="1" w:styleId="cat-Addressgrp-1rplc-88">
    <w:name w:val="cat-Address grp-1 rplc-88"/>
    <w:basedOn w:val="a0"/>
  </w:style>
  <w:style w:type="character" w:customStyle="1" w:styleId="cat-FIOgrp-17rplc-89">
    <w:name w:val="cat-FIO grp-17 rplc-89"/>
    <w:basedOn w:val="a0"/>
  </w:style>
  <w:style w:type="character" w:customStyle="1" w:styleId="cat-Sumgrp-18rplc-90">
    <w:name w:val="cat-Sum grp-18 rplc-90"/>
    <w:basedOn w:val="a0"/>
  </w:style>
  <w:style w:type="character" w:customStyle="1" w:styleId="cat-Sumgrp-20rplc-91">
    <w:name w:val="cat-Sum grp-20 rplc-91"/>
    <w:basedOn w:val="a0"/>
  </w:style>
  <w:style w:type="character" w:customStyle="1" w:styleId="cat-Sumgrp-21rplc-92">
    <w:name w:val="cat-Sum grp-21 rplc-92"/>
    <w:basedOn w:val="a0"/>
  </w:style>
  <w:style w:type="character" w:customStyle="1" w:styleId="cat-FIOgrp-14rplc-93">
    <w:name w:val="cat-FIO grp-14 rplc-93"/>
    <w:basedOn w:val="a0"/>
  </w:style>
  <w:style w:type="character" w:customStyle="1" w:styleId="cat-FIOgrp-14rplc-94">
    <w:name w:val="cat-FIO grp-14 rplc-94"/>
    <w:basedOn w:val="a0"/>
  </w:style>
  <w:style w:type="character" w:customStyle="1" w:styleId="cat-Sumgrp-18rplc-97">
    <w:name w:val="cat-Sum grp-18 rplc-97"/>
    <w:basedOn w:val="a0"/>
  </w:style>
  <w:style w:type="character" w:customStyle="1" w:styleId="cat-Sumgrp-19rplc-100">
    <w:name w:val="cat-Sum grp-19 rplc-100"/>
    <w:basedOn w:val="a0"/>
  </w:style>
  <w:style w:type="character" w:customStyle="1" w:styleId="cat-PassportDatagrp-24rplc-104">
    <w:name w:val="cat-PassportData grp-24 rplc-104"/>
    <w:basedOn w:val="a0"/>
  </w:style>
  <w:style w:type="character" w:customStyle="1" w:styleId="cat-PassportDatagrp-25rplc-106">
    <w:name w:val="cat-PassportData grp-25 rplc-106"/>
    <w:basedOn w:val="a0"/>
  </w:style>
  <w:style w:type="character" w:customStyle="1" w:styleId="cat-Sumgrp-18rplc-107">
    <w:name w:val="cat-Sum grp-18 rplc-107"/>
    <w:basedOn w:val="a0"/>
  </w:style>
  <w:style w:type="character" w:customStyle="1" w:styleId="cat-Sumgrp-19rplc-108">
    <w:name w:val="cat-Sum grp-19 rplc-108"/>
    <w:basedOn w:val="a0"/>
  </w:style>
  <w:style w:type="character" w:customStyle="1" w:styleId="cat-Addressgrp-0rplc-109">
    <w:name w:val="cat-Address grp-0 rplc-10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3850</Words>
  <Characters>21950</Characters>
  <Application>Microsoft Office Word</Application>
  <DocSecurity>0</DocSecurity>
  <Lines>182</Lines>
  <Paragraphs>51</Paragraphs>
  <ScaleCrop>false</ScaleCrop>
  <Company/>
  <LinksUpToDate>false</LinksUpToDate>
  <CharactersWithSpaces>25749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