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BB149C" w14:textId="77777777" w:rsidR="00000000" w:rsidRDefault="00132DBE">
      <w:pPr>
        <w:jc w:val="center"/>
        <w:rPr>
          <w:lang w:val="en-BE" w:eastAsia="en-BE" w:bidi="ar-SA"/>
        </w:rPr>
      </w:pPr>
      <w:bookmarkStart w:id="0" w:name="_GoBack"/>
      <w:bookmarkEnd w:id="0"/>
    </w:p>
    <w:p w14:paraId="181258AD" w14:textId="77777777" w:rsidR="00000000" w:rsidRDefault="00132DBE">
      <w:pPr>
        <w:rPr>
          <w:lang w:val="en-BE" w:eastAsia="en-BE" w:bidi="ar-SA"/>
        </w:rPr>
      </w:pPr>
      <w:r>
        <w:rPr>
          <w:b/>
          <w:bCs/>
          <w:lang w:val="en-BE" w:eastAsia="en-BE" w:bidi="ar-SA"/>
        </w:rPr>
        <w:t>77RS0013-02-2021-006729-26</w:t>
      </w:r>
    </w:p>
    <w:p w14:paraId="12E09A93" w14:textId="77777777" w:rsidR="00000000" w:rsidRDefault="00132DBE">
      <w:pPr>
        <w:rPr>
          <w:lang w:val="en-BE" w:eastAsia="en-BE" w:bidi="ar-SA"/>
        </w:rPr>
      </w:pPr>
      <w:r>
        <w:rPr>
          <w:b/>
          <w:bCs/>
          <w:lang w:val="en-BE" w:eastAsia="en-BE" w:bidi="ar-SA"/>
        </w:rPr>
        <w:t>№2-4441/21</w:t>
      </w:r>
    </w:p>
    <w:p w14:paraId="4D96B5F2" w14:textId="77777777" w:rsidR="00000000" w:rsidRDefault="00132DBE">
      <w:pPr>
        <w:jc w:val="center"/>
        <w:rPr>
          <w:lang w:val="en-BE" w:eastAsia="en-BE" w:bidi="ar-SA"/>
        </w:rPr>
      </w:pPr>
    </w:p>
    <w:p w14:paraId="29CED5C3" w14:textId="77777777" w:rsidR="00000000" w:rsidRDefault="00132DBE">
      <w:pPr>
        <w:jc w:val="center"/>
        <w:rPr>
          <w:lang w:val="en-BE" w:eastAsia="en-BE" w:bidi="ar-SA"/>
        </w:rPr>
      </w:pPr>
      <w:r>
        <w:rPr>
          <w:b/>
          <w:bCs/>
          <w:lang w:val="en-BE" w:eastAsia="en-BE" w:bidi="ar-SA"/>
        </w:rPr>
        <w:t>РЕШЕНИЕ</w:t>
      </w:r>
    </w:p>
    <w:p w14:paraId="7EEB734D" w14:textId="77777777" w:rsidR="00000000" w:rsidRDefault="00132DBE">
      <w:pPr>
        <w:jc w:val="center"/>
        <w:rPr>
          <w:lang w:val="en-BE" w:eastAsia="en-BE" w:bidi="ar-SA"/>
        </w:rPr>
      </w:pPr>
      <w:r>
        <w:rPr>
          <w:b/>
          <w:bCs/>
          <w:lang w:val="en-BE" w:eastAsia="en-BE" w:bidi="ar-SA"/>
        </w:rPr>
        <w:t>ИМЕНЕМ РОССИЙСКОЙ ФЕДЕРАЦИИ</w:t>
      </w:r>
    </w:p>
    <w:p w14:paraId="29B34C88" w14:textId="77777777" w:rsidR="00000000" w:rsidRDefault="00132DBE">
      <w:pPr>
        <w:jc w:val="center"/>
        <w:rPr>
          <w:lang w:val="en-BE" w:eastAsia="en-BE" w:bidi="ar-SA"/>
        </w:rPr>
      </w:pPr>
      <w:r>
        <w:rPr>
          <w:b/>
          <w:bCs/>
          <w:lang w:val="en-BE" w:eastAsia="en-BE" w:bidi="ar-SA"/>
        </w:rPr>
        <w:t>15 сентября 2021г.</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rStyle w:val="cat-Addressgrp-0rplc-0"/>
          <w:b/>
          <w:bCs/>
          <w:lang w:val="en-BE" w:eastAsia="en-BE" w:bidi="ar-SA"/>
        </w:rPr>
        <w:t>адрес</w:t>
      </w:r>
    </w:p>
    <w:p w14:paraId="5E8BC51C" w14:textId="77777777" w:rsidR="00000000" w:rsidRDefault="00132DBE">
      <w:pPr>
        <w:ind w:firstLine="708"/>
        <w:jc w:val="both"/>
        <w:rPr>
          <w:lang w:val="en-BE" w:eastAsia="en-BE" w:bidi="ar-SA"/>
        </w:rPr>
      </w:pPr>
      <w:r>
        <w:rPr>
          <w:lang w:val="en-BE" w:eastAsia="en-BE" w:bidi="ar-SA"/>
        </w:rPr>
        <w:t xml:space="preserve">Кунцевский районный суд </w:t>
      </w:r>
      <w:r>
        <w:rPr>
          <w:rStyle w:val="cat-Addressgrp-1rplc-1"/>
          <w:lang w:val="en-BE" w:eastAsia="en-BE" w:bidi="ar-SA"/>
        </w:rPr>
        <w:t>адрес</w:t>
      </w:r>
      <w:r>
        <w:rPr>
          <w:lang w:val="en-BE" w:eastAsia="en-BE" w:bidi="ar-SA"/>
        </w:rPr>
        <w:t xml:space="preserve"> в составе</w:t>
      </w:r>
    </w:p>
    <w:p w14:paraId="3315BCDB" w14:textId="77777777" w:rsidR="00000000" w:rsidRDefault="00132DBE">
      <w:pPr>
        <w:ind w:firstLine="708"/>
        <w:jc w:val="both"/>
        <w:rPr>
          <w:lang w:val="en-BE" w:eastAsia="en-BE" w:bidi="ar-SA"/>
        </w:rPr>
      </w:pPr>
      <w:r>
        <w:rPr>
          <w:lang w:val="en-BE" w:eastAsia="en-BE" w:bidi="ar-SA"/>
        </w:rPr>
        <w:t xml:space="preserve"> председательствующего судьи Шеровой И.Г.,</w:t>
      </w:r>
    </w:p>
    <w:p w14:paraId="63FAF6CC" w14:textId="77777777" w:rsidR="00000000" w:rsidRDefault="00132DBE">
      <w:pPr>
        <w:ind w:firstLine="708"/>
        <w:jc w:val="both"/>
        <w:rPr>
          <w:lang w:val="en-BE" w:eastAsia="en-BE" w:bidi="ar-SA"/>
        </w:rPr>
      </w:pPr>
      <w:r>
        <w:rPr>
          <w:lang w:val="en-BE" w:eastAsia="en-BE" w:bidi="ar-SA"/>
        </w:rPr>
        <w:t xml:space="preserve"> при секретаре судебного заседания </w:t>
      </w:r>
      <w:r>
        <w:rPr>
          <w:rStyle w:val="cat-FIOgrp-7rplc-3"/>
          <w:lang w:val="en-BE" w:eastAsia="en-BE" w:bidi="ar-SA"/>
        </w:rPr>
        <w:t>фио</w:t>
      </w:r>
      <w:r>
        <w:rPr>
          <w:lang w:val="en-BE" w:eastAsia="en-BE" w:bidi="ar-SA"/>
        </w:rPr>
        <w:t>В, рассмотрев в открытом с</w:t>
      </w:r>
      <w:r>
        <w:rPr>
          <w:lang w:val="en-BE" w:eastAsia="en-BE" w:bidi="ar-SA"/>
        </w:rPr>
        <w:t>удебном заседании гражданское дело №2-4441/2021 по иску Публичного акционерного общества «Сбербанк России» в лице филиала – Московского банка ПАО Сбербанк, к Мищенкову Роману Владимировичу и Королевой Ирине Сергеевне о взыскании задолженности по кредитному</w:t>
      </w:r>
      <w:r>
        <w:rPr>
          <w:lang w:val="en-BE" w:eastAsia="en-BE" w:bidi="ar-SA"/>
        </w:rPr>
        <w:t xml:space="preserve"> договору, обращении взыскания на заложенное имущество, </w:t>
      </w:r>
    </w:p>
    <w:p w14:paraId="2DDAD6C3" w14:textId="77777777" w:rsidR="00000000" w:rsidRDefault="00132DBE">
      <w:pPr>
        <w:widowControl w:val="0"/>
        <w:ind w:firstLine="567"/>
        <w:jc w:val="both"/>
        <w:rPr>
          <w:lang w:val="en-BE" w:eastAsia="en-BE" w:bidi="ar-SA"/>
        </w:rPr>
      </w:pPr>
      <w:r>
        <w:rPr>
          <w:lang w:val="en-BE" w:eastAsia="en-BE" w:bidi="ar-SA"/>
        </w:rPr>
        <w:t>Руководствуясь ст.ст. 194-199 ГПК РФ, суд</w:t>
      </w:r>
    </w:p>
    <w:p w14:paraId="3F6DCAD6" w14:textId="77777777" w:rsidR="00000000" w:rsidRDefault="00132DBE">
      <w:pPr>
        <w:widowControl w:val="0"/>
        <w:jc w:val="center"/>
        <w:rPr>
          <w:lang w:val="en-BE" w:eastAsia="en-BE" w:bidi="ar-SA"/>
        </w:rPr>
      </w:pPr>
      <w:r>
        <w:rPr>
          <w:b/>
          <w:bCs/>
          <w:lang w:val="en-BE" w:eastAsia="en-BE" w:bidi="ar-SA"/>
        </w:rPr>
        <w:t>РЕШИЛ:</w:t>
      </w:r>
    </w:p>
    <w:p w14:paraId="720B3EF8" w14:textId="77777777" w:rsidR="00000000" w:rsidRDefault="00132DBE">
      <w:pPr>
        <w:widowControl w:val="0"/>
        <w:ind w:firstLine="708"/>
        <w:jc w:val="both"/>
        <w:rPr>
          <w:lang w:val="en-BE" w:eastAsia="en-BE" w:bidi="ar-SA"/>
        </w:rPr>
      </w:pPr>
      <w:r>
        <w:rPr>
          <w:lang w:val="en-BE" w:eastAsia="en-BE" w:bidi="ar-SA"/>
        </w:rPr>
        <w:t>Исковые требования Публичного акционерного общества «Сбербанк России» в лице филиала – Московского банка ПАО Сбербанк, к Мищенкову Роману Владимирович</w:t>
      </w:r>
      <w:r>
        <w:rPr>
          <w:lang w:val="en-BE" w:eastAsia="en-BE" w:bidi="ar-SA"/>
        </w:rPr>
        <w:t>у и Королевой Ирине Сергеевне о взыскании задолженности по кредитному договору, обращении взыскания на заложенное имущество, удовлетворить.</w:t>
      </w:r>
    </w:p>
    <w:p w14:paraId="347B9805" w14:textId="77777777" w:rsidR="00000000" w:rsidRDefault="00132DBE">
      <w:pPr>
        <w:widowControl w:val="0"/>
        <w:ind w:firstLine="708"/>
        <w:jc w:val="both"/>
        <w:rPr>
          <w:lang w:val="en-BE" w:eastAsia="en-BE" w:bidi="ar-SA"/>
        </w:rPr>
      </w:pPr>
      <w:r>
        <w:rPr>
          <w:lang w:val="en-BE" w:eastAsia="en-BE" w:bidi="ar-SA"/>
        </w:rPr>
        <w:t>Расторгнуть Кредитный договор</w:t>
      </w:r>
      <w:r>
        <w:rPr>
          <w:b/>
          <w:bCs/>
          <w:lang w:val="en-BE" w:eastAsia="en-BE" w:bidi="ar-SA"/>
        </w:rPr>
        <w:t xml:space="preserve"> </w:t>
      </w:r>
      <w:r>
        <w:rPr>
          <w:lang w:val="en-BE" w:eastAsia="en-BE" w:bidi="ar-SA"/>
        </w:rPr>
        <w:t>№ 1346737 от 19.12.2013г. заключенный между ПАО «Сбербанк России» в лице филиала – Мос</w:t>
      </w:r>
      <w:r>
        <w:rPr>
          <w:lang w:val="en-BE" w:eastAsia="en-BE" w:bidi="ar-SA"/>
        </w:rPr>
        <w:t xml:space="preserve">ковского банка ПАО Сбербанк,  Мищенковым Романом Владимировичем и Королевой Ириной Сергеевной. </w:t>
      </w:r>
    </w:p>
    <w:p w14:paraId="0483CF43" w14:textId="77777777" w:rsidR="00000000" w:rsidRDefault="00132DBE">
      <w:pPr>
        <w:widowControl w:val="0"/>
        <w:ind w:firstLine="708"/>
        <w:jc w:val="both"/>
        <w:rPr>
          <w:lang w:val="en-BE" w:eastAsia="en-BE" w:bidi="ar-SA"/>
        </w:rPr>
      </w:pPr>
      <w:r>
        <w:rPr>
          <w:lang w:val="en-BE" w:eastAsia="en-BE" w:bidi="ar-SA"/>
        </w:rPr>
        <w:t>Взыскать в  солидарном порядке с Мищенкова Романа Владимировича и Королевой Ирины Сергеевны в пользу Публичного акционерного общества «Сбербанк России» в лице ф</w:t>
      </w:r>
      <w:r>
        <w:rPr>
          <w:lang w:val="en-BE" w:eastAsia="en-BE" w:bidi="ar-SA"/>
        </w:rPr>
        <w:t xml:space="preserve">илиала – Московского банка ПАО Сбербанк  задолженность по кредитному договору № 1346737 от 19.12.2013г. в размере </w:t>
      </w:r>
      <w:r>
        <w:rPr>
          <w:rStyle w:val="cat-Sumgrp-15rplc-12"/>
          <w:lang w:val="en-BE" w:eastAsia="en-BE" w:bidi="ar-SA"/>
        </w:rPr>
        <w:t>сумма</w:t>
      </w:r>
      <w:r>
        <w:rPr>
          <w:lang w:val="en-BE" w:eastAsia="en-BE" w:bidi="ar-SA"/>
        </w:rPr>
        <w:t xml:space="preserve">, в том числе: </w:t>
      </w:r>
      <w:r>
        <w:rPr>
          <w:rStyle w:val="cat-Sumgrp-16rplc-13"/>
          <w:lang w:val="en-BE" w:eastAsia="en-BE" w:bidi="ar-SA"/>
        </w:rPr>
        <w:t>сумма</w:t>
      </w:r>
      <w:r>
        <w:rPr>
          <w:lang w:val="en-BE" w:eastAsia="en-BE" w:bidi="ar-SA"/>
        </w:rPr>
        <w:t xml:space="preserve"> </w:t>
      </w:r>
      <w:r>
        <w:rPr>
          <w:rFonts w:ascii="Courier New" w:eastAsia="Courier New" w:hAnsi="Courier New" w:cs="Courier New"/>
          <w:lang w:val="en-BE" w:eastAsia="en-BE" w:bidi="ar-SA"/>
        </w:rPr>
        <w:t xml:space="preserve">- </w:t>
      </w:r>
      <w:r>
        <w:rPr>
          <w:lang w:val="en-BE" w:eastAsia="en-BE" w:bidi="ar-SA"/>
        </w:rPr>
        <w:t xml:space="preserve">задолженность по основному долгу; </w:t>
      </w:r>
      <w:r>
        <w:rPr>
          <w:rStyle w:val="cat-Sumgrp-17rplc-14"/>
          <w:lang w:val="en-BE" w:eastAsia="en-BE" w:bidi="ar-SA"/>
        </w:rPr>
        <w:t>сумма</w:t>
      </w:r>
      <w:r>
        <w:rPr>
          <w:lang w:val="en-BE" w:eastAsia="en-BE" w:bidi="ar-SA"/>
        </w:rPr>
        <w:t xml:space="preserve"> - задолженность по процентам; 88 013,12 руля – неустойка, расходы по оплат</w:t>
      </w:r>
      <w:r>
        <w:rPr>
          <w:lang w:val="en-BE" w:eastAsia="en-BE" w:bidi="ar-SA"/>
        </w:rPr>
        <w:t xml:space="preserve">е государственной пошлины в размере </w:t>
      </w:r>
      <w:r>
        <w:rPr>
          <w:rStyle w:val="cat-Sumgrp-18rplc-15"/>
          <w:lang w:val="en-BE" w:eastAsia="en-BE" w:bidi="ar-SA"/>
        </w:rPr>
        <w:t>сумма</w:t>
      </w:r>
      <w:r>
        <w:rPr>
          <w:lang w:val="en-BE" w:eastAsia="en-BE" w:bidi="ar-SA"/>
        </w:rPr>
        <w:t>.</w:t>
      </w:r>
    </w:p>
    <w:p w14:paraId="4FB2EFD7" w14:textId="77777777" w:rsidR="00000000" w:rsidRDefault="00132DBE">
      <w:pPr>
        <w:widowControl w:val="0"/>
        <w:ind w:firstLine="708"/>
        <w:jc w:val="both"/>
        <w:rPr>
          <w:lang w:val="en-BE" w:eastAsia="en-BE" w:bidi="ar-SA"/>
        </w:rPr>
      </w:pPr>
      <w:r>
        <w:rPr>
          <w:lang w:val="en-BE" w:eastAsia="en-BE" w:bidi="ar-SA"/>
        </w:rPr>
        <w:t xml:space="preserve"> Взыскать в  солидарном порядке с Мищенкова Романа Владимировича и Королевой Ирины Сергеевны в пользу Публичного акционерного общества «Сбербанк России» в лице филиала – Московского банка ПАО Сбербанк  расходы ист</w:t>
      </w:r>
      <w:r>
        <w:rPr>
          <w:lang w:val="en-BE" w:eastAsia="en-BE" w:bidi="ar-SA"/>
        </w:rPr>
        <w:t xml:space="preserve">ца по оплате проведенной оценки рыночной стоимости предмета залога в размере </w:t>
      </w:r>
      <w:r>
        <w:rPr>
          <w:rStyle w:val="cat-Sumgrp-19rplc-18"/>
          <w:lang w:val="en-BE" w:eastAsia="en-BE" w:bidi="ar-SA"/>
        </w:rPr>
        <w:t>сумма</w:t>
      </w:r>
      <w:r>
        <w:rPr>
          <w:lang w:val="en-BE" w:eastAsia="en-BE" w:bidi="ar-SA"/>
        </w:rPr>
        <w:t xml:space="preserve">. </w:t>
      </w:r>
    </w:p>
    <w:p w14:paraId="1EA7F548" w14:textId="77777777" w:rsidR="00000000" w:rsidRDefault="00132DBE">
      <w:pPr>
        <w:ind w:firstLine="708"/>
        <w:jc w:val="both"/>
        <w:rPr>
          <w:lang w:val="en-BE" w:eastAsia="en-BE" w:bidi="ar-SA"/>
        </w:rPr>
      </w:pPr>
      <w:r>
        <w:rPr>
          <w:lang w:val="en-BE" w:eastAsia="en-BE" w:bidi="ar-SA"/>
        </w:rPr>
        <w:t xml:space="preserve">Обратить взыскание на заложенное имущество – квартиру назначение: жилое помещение, расположенную по адресу: </w:t>
      </w:r>
      <w:r>
        <w:rPr>
          <w:rStyle w:val="cat-Addressgrp-2rplc-19"/>
          <w:lang w:val="en-BE" w:eastAsia="en-BE" w:bidi="ar-SA"/>
        </w:rPr>
        <w:t>адрес</w:t>
      </w:r>
      <w:r>
        <w:rPr>
          <w:lang w:val="en-BE" w:eastAsia="en-BE" w:bidi="ar-SA"/>
        </w:rPr>
        <w:t>, МЖК «Изумрудная долина», д.62 по ГП, подъезд (секция) 1,</w:t>
      </w:r>
      <w:r>
        <w:rPr>
          <w:lang w:val="en-BE" w:eastAsia="en-BE" w:bidi="ar-SA"/>
        </w:rPr>
        <w:t xml:space="preserve"> квартира  проектным №9 – А, общей площадью 43,47 м2. Установив   начальную продажную стоимость  имущества </w:t>
      </w:r>
      <w:r>
        <w:rPr>
          <w:rStyle w:val="cat-Sumgrp-20rplc-20"/>
          <w:lang w:val="en-BE" w:eastAsia="en-BE" w:bidi="ar-SA"/>
        </w:rPr>
        <w:t>сумма</w:t>
      </w:r>
    </w:p>
    <w:p w14:paraId="2C798D65" w14:textId="77777777" w:rsidR="00000000" w:rsidRDefault="00132DBE">
      <w:pPr>
        <w:widowControl w:val="0"/>
        <w:ind w:firstLine="567"/>
        <w:jc w:val="both"/>
        <w:rPr>
          <w:lang w:val="en-BE" w:eastAsia="en-BE" w:bidi="ar-SA"/>
        </w:rPr>
      </w:pPr>
      <w:r>
        <w:rPr>
          <w:lang w:val="en-BE" w:eastAsia="en-BE" w:bidi="ar-SA"/>
        </w:rPr>
        <w:t xml:space="preserve">Решение может быть обжаловано в Московский городской суд через Кунцевский районный суд </w:t>
      </w:r>
      <w:r>
        <w:rPr>
          <w:rStyle w:val="cat-Addressgrp-3rplc-21"/>
          <w:lang w:val="en-BE" w:eastAsia="en-BE" w:bidi="ar-SA"/>
        </w:rPr>
        <w:t>адрес</w:t>
      </w:r>
      <w:r>
        <w:rPr>
          <w:lang w:val="en-BE" w:eastAsia="en-BE" w:bidi="ar-SA"/>
        </w:rPr>
        <w:t xml:space="preserve"> в течение месяца со дня принятия решения суда в ок</w:t>
      </w:r>
      <w:r>
        <w:rPr>
          <w:lang w:val="en-BE" w:eastAsia="en-BE" w:bidi="ar-SA"/>
        </w:rPr>
        <w:t>ончательной форме.</w:t>
      </w:r>
    </w:p>
    <w:p w14:paraId="4E32250C" w14:textId="77777777" w:rsidR="00000000" w:rsidRDefault="00132DBE">
      <w:pPr>
        <w:widowControl w:val="0"/>
        <w:rPr>
          <w:lang w:val="en-BE" w:eastAsia="en-BE" w:bidi="ar-SA"/>
        </w:rPr>
      </w:pPr>
    </w:p>
    <w:p w14:paraId="74C41087" w14:textId="77777777" w:rsidR="00000000" w:rsidRDefault="00132DBE">
      <w:pPr>
        <w:widowControl w:val="0"/>
        <w:ind w:firstLine="567"/>
        <w:rPr>
          <w:lang w:val="en-BE" w:eastAsia="en-BE" w:bidi="ar-SA"/>
        </w:rPr>
      </w:pPr>
      <w:r>
        <w:rPr>
          <w:b/>
          <w:bCs/>
          <w:lang w:val="en-BE" w:eastAsia="en-BE" w:bidi="ar-SA"/>
        </w:rPr>
        <w:t>Судья</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rStyle w:val="cat-FIOgrp-12rplc-22"/>
          <w:b/>
          <w:bCs/>
          <w:lang w:val="en-BE" w:eastAsia="en-BE" w:bidi="ar-SA"/>
        </w:rPr>
        <w:t>фио</w:t>
      </w:r>
    </w:p>
    <w:p w14:paraId="20BAFCB6" w14:textId="77777777" w:rsidR="00000000" w:rsidRDefault="00132DBE">
      <w:pPr>
        <w:jc w:val="center"/>
        <w:rPr>
          <w:lang w:val="en-BE" w:eastAsia="en-BE" w:bidi="ar-SA"/>
        </w:rPr>
      </w:pPr>
    </w:p>
    <w:p w14:paraId="407D9AB9" w14:textId="77777777" w:rsidR="00000000" w:rsidRDefault="00132DBE">
      <w:pPr>
        <w:jc w:val="center"/>
        <w:rPr>
          <w:lang w:val="en-BE" w:eastAsia="en-BE" w:bidi="ar-SA"/>
        </w:rPr>
      </w:pPr>
    </w:p>
    <w:p w14:paraId="2DA5856C" w14:textId="77777777" w:rsidR="00000000" w:rsidRDefault="00132DBE">
      <w:pPr>
        <w:jc w:val="center"/>
        <w:rPr>
          <w:lang w:val="en-BE" w:eastAsia="en-BE" w:bidi="ar-SA"/>
        </w:rPr>
      </w:pPr>
    </w:p>
    <w:p w14:paraId="41FC4E63" w14:textId="77777777" w:rsidR="00000000" w:rsidRDefault="00132DBE">
      <w:pPr>
        <w:jc w:val="center"/>
        <w:rPr>
          <w:lang w:val="en-BE" w:eastAsia="en-BE" w:bidi="ar-SA"/>
        </w:rPr>
      </w:pPr>
    </w:p>
    <w:p w14:paraId="0757F0C1" w14:textId="77777777" w:rsidR="00000000" w:rsidRDefault="00132DBE">
      <w:pPr>
        <w:jc w:val="center"/>
        <w:rPr>
          <w:lang w:val="en-BE" w:eastAsia="en-BE" w:bidi="ar-SA"/>
        </w:rPr>
      </w:pPr>
    </w:p>
    <w:p w14:paraId="53BBC5D9" w14:textId="77777777" w:rsidR="00000000" w:rsidRDefault="00132DBE">
      <w:pPr>
        <w:jc w:val="center"/>
        <w:rPr>
          <w:lang w:val="en-BE" w:eastAsia="en-BE" w:bidi="ar-SA"/>
        </w:rPr>
      </w:pPr>
    </w:p>
    <w:p w14:paraId="65A1F656" w14:textId="77777777" w:rsidR="00000000" w:rsidRDefault="00132DBE">
      <w:pPr>
        <w:jc w:val="center"/>
        <w:rPr>
          <w:lang w:val="en-BE" w:eastAsia="en-BE" w:bidi="ar-SA"/>
        </w:rPr>
      </w:pPr>
    </w:p>
    <w:p w14:paraId="11743FA6" w14:textId="77777777" w:rsidR="00000000" w:rsidRDefault="00132DBE">
      <w:pPr>
        <w:jc w:val="center"/>
        <w:rPr>
          <w:lang w:val="en-BE" w:eastAsia="en-BE" w:bidi="ar-SA"/>
        </w:rPr>
      </w:pPr>
    </w:p>
    <w:p w14:paraId="33BA8731" w14:textId="77777777" w:rsidR="00000000" w:rsidRDefault="00132DBE">
      <w:pPr>
        <w:jc w:val="center"/>
        <w:rPr>
          <w:lang w:val="en-BE" w:eastAsia="en-BE" w:bidi="ar-SA"/>
        </w:rPr>
      </w:pPr>
    </w:p>
    <w:p w14:paraId="15E12C02" w14:textId="77777777" w:rsidR="00000000" w:rsidRDefault="00132DBE">
      <w:pPr>
        <w:jc w:val="center"/>
        <w:rPr>
          <w:lang w:val="en-BE" w:eastAsia="en-BE" w:bidi="ar-SA"/>
        </w:rPr>
      </w:pPr>
    </w:p>
    <w:p w14:paraId="7A620DF5" w14:textId="77777777" w:rsidR="00000000" w:rsidRDefault="00132DBE">
      <w:pPr>
        <w:jc w:val="center"/>
        <w:rPr>
          <w:lang w:val="en-BE" w:eastAsia="en-BE" w:bidi="ar-SA"/>
        </w:rPr>
      </w:pPr>
    </w:p>
    <w:p w14:paraId="1EBE69EA" w14:textId="77777777" w:rsidR="00000000" w:rsidRDefault="00132DBE">
      <w:pPr>
        <w:jc w:val="center"/>
        <w:rPr>
          <w:lang w:val="en-BE" w:eastAsia="en-BE" w:bidi="ar-SA"/>
        </w:rPr>
      </w:pPr>
    </w:p>
    <w:p w14:paraId="09F1FDDE" w14:textId="77777777" w:rsidR="00000000" w:rsidRDefault="00132DBE">
      <w:pPr>
        <w:rPr>
          <w:lang w:val="en-BE" w:eastAsia="en-BE" w:bidi="ar-SA"/>
        </w:rPr>
      </w:pPr>
      <w:r>
        <w:rPr>
          <w:b/>
          <w:bCs/>
          <w:lang w:val="en-BE" w:eastAsia="en-BE" w:bidi="ar-SA"/>
        </w:rPr>
        <w:t>77RS0013-02-2021-006729-26</w:t>
      </w:r>
    </w:p>
    <w:p w14:paraId="23A4E88B" w14:textId="77777777" w:rsidR="00000000" w:rsidRDefault="00132DBE">
      <w:pPr>
        <w:rPr>
          <w:lang w:val="en-BE" w:eastAsia="en-BE" w:bidi="ar-SA"/>
        </w:rPr>
      </w:pPr>
      <w:r>
        <w:rPr>
          <w:b/>
          <w:bCs/>
          <w:lang w:val="en-BE" w:eastAsia="en-BE" w:bidi="ar-SA"/>
        </w:rPr>
        <w:t>№2-4441/21</w:t>
      </w:r>
    </w:p>
    <w:p w14:paraId="0879ED7F" w14:textId="77777777" w:rsidR="00000000" w:rsidRDefault="00132DBE">
      <w:pPr>
        <w:jc w:val="center"/>
        <w:rPr>
          <w:lang w:val="en-BE" w:eastAsia="en-BE" w:bidi="ar-SA"/>
        </w:rPr>
      </w:pPr>
      <w:r>
        <w:rPr>
          <w:b/>
          <w:bCs/>
          <w:lang w:val="en-BE" w:eastAsia="en-BE" w:bidi="ar-SA"/>
        </w:rPr>
        <w:t>РЕШЕНИЕ</w:t>
      </w:r>
    </w:p>
    <w:p w14:paraId="4898E22D" w14:textId="77777777" w:rsidR="00000000" w:rsidRDefault="00132DBE">
      <w:pPr>
        <w:jc w:val="center"/>
        <w:rPr>
          <w:lang w:val="en-BE" w:eastAsia="en-BE" w:bidi="ar-SA"/>
        </w:rPr>
      </w:pPr>
      <w:r>
        <w:rPr>
          <w:b/>
          <w:bCs/>
          <w:lang w:val="en-BE" w:eastAsia="en-BE" w:bidi="ar-SA"/>
        </w:rPr>
        <w:t>ИМЕНЕМ РОССИЙСКОЙ ФЕДЕРАЦИИ</w:t>
      </w:r>
    </w:p>
    <w:p w14:paraId="2C29A54D" w14:textId="77777777" w:rsidR="00000000" w:rsidRDefault="00132DBE">
      <w:pPr>
        <w:jc w:val="center"/>
        <w:rPr>
          <w:lang w:val="en-BE" w:eastAsia="en-BE" w:bidi="ar-SA"/>
        </w:rPr>
      </w:pPr>
      <w:r>
        <w:rPr>
          <w:b/>
          <w:bCs/>
          <w:lang w:val="en-BE" w:eastAsia="en-BE" w:bidi="ar-SA"/>
        </w:rPr>
        <w:t>15 сентября 2021г.</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rStyle w:val="cat-Addressgrp-0rplc-23"/>
          <w:b/>
          <w:bCs/>
          <w:lang w:val="en-BE" w:eastAsia="en-BE" w:bidi="ar-SA"/>
        </w:rPr>
        <w:t>адрес</w:t>
      </w:r>
    </w:p>
    <w:p w14:paraId="54B7435A" w14:textId="77777777" w:rsidR="00000000" w:rsidRDefault="00132DBE">
      <w:pPr>
        <w:ind w:firstLine="708"/>
        <w:jc w:val="both"/>
        <w:rPr>
          <w:lang w:val="en-BE" w:eastAsia="en-BE" w:bidi="ar-SA"/>
        </w:rPr>
      </w:pPr>
      <w:r>
        <w:rPr>
          <w:lang w:val="en-BE" w:eastAsia="en-BE" w:bidi="ar-SA"/>
        </w:rPr>
        <w:t xml:space="preserve">Кунцевский районный суд </w:t>
      </w:r>
      <w:r>
        <w:rPr>
          <w:rStyle w:val="cat-Addressgrp-1rplc-24"/>
          <w:lang w:val="en-BE" w:eastAsia="en-BE" w:bidi="ar-SA"/>
        </w:rPr>
        <w:t>адрес</w:t>
      </w:r>
      <w:r>
        <w:rPr>
          <w:lang w:val="en-BE" w:eastAsia="en-BE" w:bidi="ar-SA"/>
        </w:rPr>
        <w:t xml:space="preserve"> в составе</w:t>
      </w:r>
    </w:p>
    <w:p w14:paraId="159FBF5F" w14:textId="77777777" w:rsidR="00000000" w:rsidRDefault="00132DBE">
      <w:pPr>
        <w:ind w:firstLine="708"/>
        <w:jc w:val="both"/>
        <w:rPr>
          <w:lang w:val="en-BE" w:eastAsia="en-BE" w:bidi="ar-SA"/>
        </w:rPr>
      </w:pPr>
      <w:r>
        <w:rPr>
          <w:lang w:val="en-BE" w:eastAsia="en-BE" w:bidi="ar-SA"/>
        </w:rPr>
        <w:t xml:space="preserve"> председательствующего судьи Шеровой И.Г.,</w:t>
      </w:r>
    </w:p>
    <w:p w14:paraId="2C7D53AA" w14:textId="77777777" w:rsidR="00000000" w:rsidRDefault="00132DBE">
      <w:pPr>
        <w:ind w:firstLine="708"/>
        <w:jc w:val="both"/>
        <w:rPr>
          <w:lang w:val="en-BE" w:eastAsia="en-BE" w:bidi="ar-SA"/>
        </w:rPr>
      </w:pPr>
      <w:r>
        <w:rPr>
          <w:lang w:val="en-BE" w:eastAsia="en-BE" w:bidi="ar-SA"/>
        </w:rPr>
        <w:t xml:space="preserve"> при секретаре </w:t>
      </w:r>
      <w:r>
        <w:rPr>
          <w:lang w:val="en-BE" w:eastAsia="en-BE" w:bidi="ar-SA"/>
        </w:rPr>
        <w:t xml:space="preserve">судебного заседания </w:t>
      </w:r>
      <w:r>
        <w:rPr>
          <w:rStyle w:val="cat-FIOgrp-7rplc-26"/>
          <w:lang w:val="en-BE" w:eastAsia="en-BE" w:bidi="ar-SA"/>
        </w:rPr>
        <w:t>фио</w:t>
      </w:r>
      <w:r>
        <w:rPr>
          <w:lang w:val="en-BE" w:eastAsia="en-BE" w:bidi="ar-SA"/>
        </w:rPr>
        <w:t xml:space="preserve">В, рассмотрев в открытом судебном заседании гражданское дело №2-4441/2021 по иску Публичного акционерного общества «Сбербанк России» в лице филиала – Московского банка ПАО Сбербанк, к Мищенкову Роману Владимировичу и Королевой Ирине </w:t>
      </w:r>
      <w:r>
        <w:rPr>
          <w:lang w:val="en-BE" w:eastAsia="en-BE" w:bidi="ar-SA"/>
        </w:rPr>
        <w:t xml:space="preserve">Сергеевне о взыскании задолженности по кредитному договору, обращении взыскания на заложенное имущество, </w:t>
      </w:r>
    </w:p>
    <w:p w14:paraId="5EFF646B" w14:textId="77777777" w:rsidR="00000000" w:rsidRDefault="00132DBE">
      <w:pPr>
        <w:jc w:val="center"/>
        <w:rPr>
          <w:lang w:val="en-BE" w:eastAsia="en-BE" w:bidi="ar-SA"/>
        </w:rPr>
      </w:pPr>
      <w:r>
        <w:rPr>
          <w:b/>
          <w:bCs/>
          <w:lang w:val="en-BE" w:eastAsia="en-BE" w:bidi="ar-SA"/>
        </w:rPr>
        <w:t>УСТАНОВИЛ</w:t>
      </w:r>
    </w:p>
    <w:p w14:paraId="06BC378A" w14:textId="77777777" w:rsidR="00000000" w:rsidRDefault="00132DBE">
      <w:pPr>
        <w:ind w:firstLine="567"/>
        <w:jc w:val="both"/>
        <w:rPr>
          <w:lang w:val="en-BE" w:eastAsia="en-BE" w:bidi="ar-SA"/>
        </w:rPr>
      </w:pPr>
      <w:r>
        <w:rPr>
          <w:lang w:val="en-BE" w:eastAsia="en-BE" w:bidi="ar-SA"/>
        </w:rPr>
        <w:t xml:space="preserve"> Представитель Публичного акционерного общества «Сбербанк России» в лице филиала – Московского банка ПАО Сбербанк обратился в суд с иском,  </w:t>
      </w:r>
      <w:r>
        <w:rPr>
          <w:lang w:val="en-BE" w:eastAsia="en-BE" w:bidi="ar-SA"/>
        </w:rPr>
        <w:t>к ответчикам Мищенкову Роману Владимировичу и Королевой Ирине Сергеевне о взыскании задолженности по кредитному договору, обращении взыскания на заложенное имущество, указывая, что 19.12.2013г. между Публичного акционерного общества «Сбербанк России» в лиц</w:t>
      </w:r>
      <w:r>
        <w:rPr>
          <w:lang w:val="en-BE" w:eastAsia="en-BE" w:bidi="ar-SA"/>
        </w:rPr>
        <w:t xml:space="preserve">е филиала – Московского банка ПАО Сбербанк  и ответчиками был заключен кредитный договор №1346737, в соответствии с которым заемщику был предоставлен кредит в размере </w:t>
      </w:r>
      <w:r>
        <w:rPr>
          <w:rStyle w:val="cat-Sumgrp-21rplc-31"/>
          <w:lang w:val="en-BE" w:eastAsia="en-BE" w:bidi="ar-SA"/>
        </w:rPr>
        <w:t>сумма</w:t>
      </w:r>
      <w:r>
        <w:rPr>
          <w:lang w:val="en-BE" w:eastAsia="en-BE" w:bidi="ar-SA"/>
        </w:rPr>
        <w:t>, сроком на 144 месяца, под 12% годовых, для целевого использования – приобретения в</w:t>
      </w:r>
      <w:r>
        <w:rPr>
          <w:lang w:val="en-BE" w:eastAsia="en-BE" w:bidi="ar-SA"/>
        </w:rPr>
        <w:t xml:space="preserve"> собственность заемщика в целях постоянного проживания предмета ипотеки, а именно жилого помещения, квартиры, расположенной по адресу: </w:t>
      </w:r>
      <w:r>
        <w:rPr>
          <w:rStyle w:val="cat-Addressgrp-2rplc-32"/>
          <w:lang w:val="en-BE" w:eastAsia="en-BE" w:bidi="ar-SA"/>
        </w:rPr>
        <w:t>адрес</w:t>
      </w:r>
      <w:r>
        <w:rPr>
          <w:lang w:val="en-BE" w:eastAsia="en-BE" w:bidi="ar-SA"/>
        </w:rPr>
        <w:t xml:space="preserve">, МЖК «Изумрудная долина», д.62 по ГП, подъезд (секция) 1, квартира  проектным №9 – А, общей площадью 43,47 м2. </w:t>
      </w:r>
    </w:p>
    <w:p w14:paraId="7DAB545D" w14:textId="77777777" w:rsidR="00000000" w:rsidRDefault="00132DBE">
      <w:pPr>
        <w:ind w:firstLine="567"/>
        <w:jc w:val="both"/>
        <w:rPr>
          <w:lang w:val="en-BE" w:eastAsia="en-BE" w:bidi="ar-SA"/>
        </w:rPr>
      </w:pPr>
      <w:r>
        <w:rPr>
          <w:lang w:val="en-BE" w:eastAsia="en-BE" w:bidi="ar-SA"/>
        </w:rPr>
        <w:t>С и</w:t>
      </w:r>
      <w:r>
        <w:rPr>
          <w:lang w:val="en-BE" w:eastAsia="en-BE" w:bidi="ar-SA"/>
        </w:rPr>
        <w:t>спользованием кредитных средств заемщики Мищенков Роман Владимирович и Королева Ирина Сергеевна приняли участие в договоре №9 – А/62 от 25.11.2013 года долевого строительства квартиры.</w:t>
      </w:r>
    </w:p>
    <w:p w14:paraId="30D06C92" w14:textId="77777777" w:rsidR="00000000" w:rsidRDefault="00132DBE">
      <w:pPr>
        <w:widowControl w:val="0"/>
        <w:spacing w:line="274" w:lineRule="atLeast"/>
        <w:ind w:firstLine="440"/>
        <w:jc w:val="both"/>
        <w:rPr>
          <w:lang w:val="en-BE" w:eastAsia="en-BE" w:bidi="ar-SA"/>
        </w:rPr>
      </w:pPr>
      <w:r>
        <w:rPr>
          <w:lang w:val="en-BE" w:eastAsia="en-BE" w:bidi="ar-SA"/>
        </w:rPr>
        <w:t>Кредитор исполнил свои обязательства по выдаче кредита в полном объеме,</w:t>
      </w:r>
      <w:r>
        <w:rPr>
          <w:lang w:val="en-BE" w:eastAsia="en-BE" w:bidi="ar-SA"/>
        </w:rPr>
        <w:t xml:space="preserve"> что подтверждается данными бухгалтерского учета, отраженными в Расчете задолженности на 20.0.2021г. Заемщик ежемесячные платежи по погашению суммы кредита и процентов за пользование им в нарушение условий Кредитного договора, а также ст. 309 Гражданского </w:t>
      </w:r>
      <w:r>
        <w:rPr>
          <w:lang w:val="en-BE" w:eastAsia="en-BE" w:bidi="ar-SA"/>
        </w:rPr>
        <w:t>кодекса Российской Федерации (далее - ГК РФ) производил с нарушением условий Кредитного договора, в т.ч. и в части своевременного возврата Кредита, производя платежи с задержкой и в неполном объеме.</w:t>
      </w:r>
    </w:p>
    <w:p w14:paraId="46E1EF63" w14:textId="77777777" w:rsidR="00000000" w:rsidRDefault="00132DBE">
      <w:pPr>
        <w:widowControl w:val="0"/>
        <w:spacing w:line="274" w:lineRule="atLeast"/>
        <w:ind w:left="180" w:firstLine="528"/>
        <w:jc w:val="both"/>
        <w:rPr>
          <w:lang w:val="en-BE" w:eastAsia="en-BE" w:bidi="ar-SA"/>
        </w:rPr>
      </w:pPr>
      <w:r>
        <w:rPr>
          <w:lang w:val="en-BE" w:eastAsia="en-BE" w:bidi="ar-SA"/>
        </w:rPr>
        <w:t>На основании ст. 330 ГК РФ и в соответствии с условиями п</w:t>
      </w:r>
      <w:r>
        <w:rPr>
          <w:lang w:val="en-BE" w:eastAsia="en-BE" w:bidi="ar-SA"/>
        </w:rPr>
        <w:t>.4.8., п.4.9. Индивидуальных условий Кредитного договора в случае нарушения сроков возврата (кредита и уплаты начисленных по кредиту процентов, на сумму соответствующей просроченной задолженности начисляется неустойка (пеня) в размере 0,5 % процента годовы</w:t>
      </w:r>
      <w:r>
        <w:rPr>
          <w:lang w:val="en-BE" w:eastAsia="en-BE" w:bidi="ar-SA"/>
        </w:rPr>
        <w:t>х от суммы просроченного платежа, по дату погашения задолженности.</w:t>
      </w:r>
    </w:p>
    <w:p w14:paraId="64A97457" w14:textId="77777777" w:rsidR="00000000" w:rsidRDefault="00132DBE">
      <w:pPr>
        <w:widowControl w:val="0"/>
        <w:spacing w:line="274" w:lineRule="atLeast"/>
        <w:ind w:firstLine="708"/>
        <w:jc w:val="both"/>
        <w:rPr>
          <w:lang w:val="en-BE" w:eastAsia="en-BE" w:bidi="ar-SA"/>
        </w:rPr>
      </w:pPr>
      <w:r>
        <w:rPr>
          <w:lang w:val="en-BE" w:eastAsia="en-BE" w:bidi="ar-SA"/>
        </w:rPr>
        <w:t>В связи с неисполнением заемщиком обязательств по возврату кредита и уплате процентов за пользование им, нарушающим права истца на своевременное и должное получение денежных средств, предус</w:t>
      </w:r>
      <w:r>
        <w:rPr>
          <w:lang w:val="en-BE" w:eastAsia="en-BE" w:bidi="ar-SA"/>
        </w:rPr>
        <w:t>мотренных Кредитным договором, истцом в соответствии с п.8.4.1. Общих условий Кредитного договора предъявлено требование о полном досрочном исполнении денежных обязательств в срок до 14.04.2020г. Указанные требования Ответчиком выполнены не были, доброволь</w:t>
      </w:r>
      <w:r>
        <w:rPr>
          <w:lang w:val="en-BE" w:eastAsia="en-BE" w:bidi="ar-SA"/>
        </w:rPr>
        <w:t>но задолженность не была погашена.</w:t>
      </w:r>
    </w:p>
    <w:p w14:paraId="53E12377" w14:textId="77777777" w:rsidR="00000000" w:rsidRDefault="00132DBE">
      <w:pPr>
        <w:widowControl w:val="0"/>
        <w:spacing w:line="274" w:lineRule="atLeast"/>
        <w:ind w:firstLine="708"/>
        <w:jc w:val="both"/>
        <w:rPr>
          <w:lang w:val="en-BE" w:eastAsia="en-BE" w:bidi="ar-SA"/>
        </w:rPr>
      </w:pPr>
      <w:r>
        <w:rPr>
          <w:lang w:val="en-BE" w:eastAsia="en-BE" w:bidi="ar-SA"/>
        </w:rPr>
        <w:lastRenderedPageBreak/>
        <w:t>В соответствии со ст.ст.334, 811 ГК РФ, ст.46 Закона «Об ипотеке (залоге недвижимости)», указанное обстоятельство является основанием для досрочного возврата суммы задолженности по кредиту и обращения взыскания на заложен</w:t>
      </w:r>
      <w:r>
        <w:rPr>
          <w:lang w:val="en-BE" w:eastAsia="en-BE" w:bidi="ar-SA"/>
        </w:rPr>
        <w:t>ное имущество.</w:t>
      </w:r>
    </w:p>
    <w:p w14:paraId="7F1A81B7" w14:textId="77777777" w:rsidR="00000000" w:rsidRDefault="00132DBE">
      <w:pPr>
        <w:widowControl w:val="0"/>
        <w:ind w:firstLine="708"/>
        <w:jc w:val="both"/>
        <w:rPr>
          <w:lang w:val="en-BE" w:eastAsia="en-BE" w:bidi="ar-SA"/>
        </w:rPr>
      </w:pPr>
      <w:r>
        <w:rPr>
          <w:lang w:val="en-BE" w:eastAsia="en-BE" w:bidi="ar-SA"/>
        </w:rPr>
        <w:t>Задолженность ответчика по состоянию</w:t>
      </w:r>
      <w:r>
        <w:rPr>
          <w:lang w:val="en-BE" w:eastAsia="en-BE" w:bidi="ar-SA"/>
        </w:rPr>
        <w:tab/>
      </w:r>
      <w:r>
        <w:rPr>
          <w:lang w:val="en-BE" w:eastAsia="en-BE" w:bidi="ar-SA"/>
        </w:rPr>
        <w:t xml:space="preserve">на 20.04.2021г. составляет </w:t>
      </w:r>
      <w:r>
        <w:rPr>
          <w:rStyle w:val="cat-Sumgrp-15rplc-35"/>
          <w:lang w:val="en-BE" w:eastAsia="en-BE" w:bidi="ar-SA"/>
        </w:rPr>
        <w:t>сумма</w:t>
      </w:r>
      <w:r>
        <w:rPr>
          <w:lang w:val="en-BE" w:eastAsia="en-BE" w:bidi="ar-SA"/>
        </w:rPr>
        <w:t xml:space="preserve">, в том числе: </w:t>
      </w:r>
      <w:r>
        <w:rPr>
          <w:rStyle w:val="cat-Sumgrp-16rplc-36"/>
          <w:lang w:val="en-BE" w:eastAsia="en-BE" w:bidi="ar-SA"/>
        </w:rPr>
        <w:t>сумма</w:t>
      </w:r>
      <w:r>
        <w:rPr>
          <w:lang w:val="en-BE" w:eastAsia="en-BE" w:bidi="ar-SA"/>
        </w:rPr>
        <w:t xml:space="preserve"> </w:t>
      </w:r>
      <w:r>
        <w:rPr>
          <w:rFonts w:ascii="Courier New" w:eastAsia="Courier New" w:hAnsi="Courier New" w:cs="Courier New"/>
          <w:lang w:val="en-BE" w:eastAsia="en-BE" w:bidi="ar-SA"/>
        </w:rPr>
        <w:t xml:space="preserve">- </w:t>
      </w:r>
      <w:r>
        <w:rPr>
          <w:lang w:val="en-BE" w:eastAsia="en-BE" w:bidi="ar-SA"/>
        </w:rPr>
        <w:t xml:space="preserve">задолженность по основному долгу; </w:t>
      </w:r>
      <w:r>
        <w:rPr>
          <w:rStyle w:val="cat-Sumgrp-17rplc-37"/>
          <w:lang w:val="en-BE" w:eastAsia="en-BE" w:bidi="ar-SA"/>
        </w:rPr>
        <w:t>сумма</w:t>
      </w:r>
      <w:r>
        <w:rPr>
          <w:lang w:val="en-BE" w:eastAsia="en-BE" w:bidi="ar-SA"/>
        </w:rPr>
        <w:t xml:space="preserve"> - задолженность по процентам; 88 013,12 руля – неустойка.</w:t>
      </w:r>
    </w:p>
    <w:p w14:paraId="36EF427E" w14:textId="77777777" w:rsidR="00000000" w:rsidRDefault="00132DBE">
      <w:pPr>
        <w:widowControl w:val="0"/>
        <w:spacing w:line="278" w:lineRule="atLeast"/>
        <w:ind w:firstLine="708"/>
        <w:jc w:val="both"/>
        <w:rPr>
          <w:lang w:val="en-BE" w:eastAsia="en-BE" w:bidi="ar-SA"/>
        </w:rPr>
      </w:pPr>
      <w:r>
        <w:rPr>
          <w:lang w:val="en-BE" w:eastAsia="en-BE" w:bidi="ar-SA"/>
        </w:rPr>
        <w:t>По состоянию на 20.04.2021г. предмет ипотеки, был о</w:t>
      </w:r>
      <w:r>
        <w:rPr>
          <w:lang w:val="en-BE" w:eastAsia="en-BE" w:bidi="ar-SA"/>
        </w:rPr>
        <w:t xml:space="preserve">ценен в размере </w:t>
      </w:r>
      <w:r>
        <w:rPr>
          <w:rStyle w:val="cat-Sumgrp-22rplc-38"/>
          <w:lang w:val="en-BE" w:eastAsia="en-BE" w:bidi="ar-SA"/>
        </w:rPr>
        <w:t>сумма</w:t>
      </w:r>
      <w:r>
        <w:rPr>
          <w:lang w:val="en-BE" w:eastAsia="en-BE" w:bidi="ar-SA"/>
        </w:rPr>
        <w:t>, что подтверждается заключением независимого оценщика.</w:t>
      </w:r>
    </w:p>
    <w:p w14:paraId="13D69CBD" w14:textId="77777777" w:rsidR="00000000" w:rsidRDefault="00132DBE">
      <w:pPr>
        <w:widowControl w:val="0"/>
        <w:ind w:firstLine="708"/>
        <w:jc w:val="both"/>
        <w:rPr>
          <w:lang w:val="en-BE" w:eastAsia="en-BE" w:bidi="ar-SA"/>
        </w:rPr>
      </w:pPr>
      <w:r>
        <w:rPr>
          <w:lang w:val="en-BE" w:eastAsia="en-BE" w:bidi="ar-SA"/>
        </w:rPr>
        <w:t>В связи с чем, истец  просит суд расторгнуть Кредитный договор</w:t>
      </w:r>
      <w:r>
        <w:rPr>
          <w:b/>
          <w:bCs/>
          <w:lang w:val="en-BE" w:eastAsia="en-BE" w:bidi="ar-SA"/>
        </w:rPr>
        <w:t xml:space="preserve"> </w:t>
      </w:r>
      <w:r>
        <w:rPr>
          <w:lang w:val="en-BE" w:eastAsia="en-BE" w:bidi="ar-SA"/>
        </w:rPr>
        <w:t>№ 1346737 от 19.12.2013г. Взыскать с ответчика сумму задолженности по Кредитному договору  № 1346737 от 19.12.2013г.</w:t>
      </w:r>
      <w:r>
        <w:rPr>
          <w:lang w:val="en-BE" w:eastAsia="en-BE" w:bidi="ar-SA"/>
        </w:rPr>
        <w:t xml:space="preserve"> в размере5 </w:t>
      </w:r>
      <w:r>
        <w:rPr>
          <w:rStyle w:val="cat-Sumgrp-15rplc-39"/>
          <w:lang w:val="en-BE" w:eastAsia="en-BE" w:bidi="ar-SA"/>
        </w:rPr>
        <w:t>сумма</w:t>
      </w:r>
      <w:r>
        <w:rPr>
          <w:lang w:val="en-BE" w:eastAsia="en-BE" w:bidi="ar-SA"/>
        </w:rPr>
        <w:t xml:space="preserve">, в том числе: </w:t>
      </w:r>
      <w:r>
        <w:rPr>
          <w:rStyle w:val="cat-Sumgrp-16rplc-40"/>
          <w:lang w:val="en-BE" w:eastAsia="en-BE" w:bidi="ar-SA"/>
        </w:rPr>
        <w:t>сумма</w:t>
      </w:r>
      <w:r>
        <w:rPr>
          <w:lang w:val="en-BE" w:eastAsia="en-BE" w:bidi="ar-SA"/>
        </w:rPr>
        <w:t xml:space="preserve"> - задолженность по основному долгу; </w:t>
      </w:r>
      <w:r>
        <w:rPr>
          <w:rStyle w:val="cat-Sumgrp-17rplc-41"/>
          <w:lang w:val="en-BE" w:eastAsia="en-BE" w:bidi="ar-SA"/>
        </w:rPr>
        <w:t>сумма</w:t>
      </w:r>
      <w:r>
        <w:rPr>
          <w:lang w:val="en-BE" w:eastAsia="en-BE" w:bidi="ar-SA"/>
        </w:rPr>
        <w:t xml:space="preserve"> - задолженность по процентам; 88 013,12 руля – неустойка.</w:t>
      </w:r>
    </w:p>
    <w:p w14:paraId="2B47C4A5" w14:textId="77777777" w:rsidR="00000000" w:rsidRDefault="00132DBE">
      <w:pPr>
        <w:ind w:firstLine="567"/>
        <w:jc w:val="both"/>
        <w:rPr>
          <w:lang w:val="en-BE" w:eastAsia="en-BE" w:bidi="ar-SA"/>
        </w:rPr>
      </w:pPr>
      <w:r>
        <w:rPr>
          <w:lang w:val="en-BE" w:eastAsia="en-BE" w:bidi="ar-SA"/>
        </w:rPr>
        <w:t>Обратить взыскание на заложенное недвижимое имущество</w:t>
      </w:r>
      <w:r>
        <w:rPr>
          <w:b/>
          <w:bCs/>
          <w:lang w:val="en-BE" w:eastAsia="en-BE" w:bidi="ar-SA"/>
        </w:rPr>
        <w:t xml:space="preserve"> </w:t>
      </w:r>
      <w:r>
        <w:rPr>
          <w:rFonts w:ascii="Calibri" w:eastAsia="Calibri" w:hAnsi="Calibri" w:cs="Calibri"/>
          <w:lang w:val="en-BE" w:eastAsia="en-BE" w:bidi="ar-SA"/>
        </w:rPr>
        <w:t xml:space="preserve">- </w:t>
      </w:r>
      <w:r>
        <w:rPr>
          <w:lang w:val="en-BE" w:eastAsia="en-BE" w:bidi="ar-SA"/>
        </w:rPr>
        <w:t>квартиру, назначение: жилое помещение, расположенную по адресу</w:t>
      </w:r>
      <w:r>
        <w:rPr>
          <w:lang w:val="en-BE" w:eastAsia="en-BE" w:bidi="ar-SA"/>
        </w:rPr>
        <w:t xml:space="preserve">: </w:t>
      </w:r>
      <w:r>
        <w:rPr>
          <w:rStyle w:val="cat-Addressgrp-2rplc-42"/>
          <w:lang w:val="en-BE" w:eastAsia="en-BE" w:bidi="ar-SA"/>
        </w:rPr>
        <w:t>адрес</w:t>
      </w:r>
      <w:r>
        <w:rPr>
          <w:lang w:val="en-BE" w:eastAsia="en-BE" w:bidi="ar-SA"/>
        </w:rPr>
        <w:t>, МЖК «Изумрудная долина», д.62 по ГП, подъезд (секция) 1, квартира  проектным №9 – А, общей площадью 43,47 м2.,  определив способ реализации вышеуказанного имущества в виде продажи с публичных торгов и установив начальную продажную стоимость в разм</w:t>
      </w:r>
      <w:r>
        <w:rPr>
          <w:lang w:val="en-BE" w:eastAsia="en-BE" w:bidi="ar-SA"/>
        </w:rPr>
        <w:t xml:space="preserve">ере </w:t>
      </w:r>
      <w:r>
        <w:rPr>
          <w:rStyle w:val="cat-Sumgrp-23rplc-43"/>
          <w:lang w:val="en-BE" w:eastAsia="en-BE" w:bidi="ar-SA"/>
        </w:rPr>
        <w:t>сумма</w:t>
      </w:r>
      <w:r>
        <w:rPr>
          <w:b/>
          <w:bCs/>
          <w:lang w:val="en-BE" w:eastAsia="en-BE" w:bidi="ar-SA"/>
        </w:rPr>
        <w:t xml:space="preserve"> </w:t>
      </w:r>
      <w:r>
        <w:rPr>
          <w:lang w:val="en-BE" w:eastAsia="en-BE" w:bidi="ar-SA"/>
        </w:rPr>
        <w:t xml:space="preserve">(80% рыночной цены). Расходы по оплате госпошлины в сумме </w:t>
      </w:r>
      <w:r>
        <w:rPr>
          <w:rStyle w:val="cat-Sumgrp-24rplc-44"/>
          <w:lang w:val="en-BE" w:eastAsia="en-BE" w:bidi="ar-SA"/>
        </w:rPr>
        <w:t>сумма</w:t>
      </w:r>
    </w:p>
    <w:p w14:paraId="7B4FBA71" w14:textId="77777777" w:rsidR="00000000" w:rsidRDefault="00132DBE">
      <w:pPr>
        <w:widowControl w:val="0"/>
        <w:ind w:firstLine="567"/>
        <w:jc w:val="both"/>
        <w:rPr>
          <w:lang w:val="en-BE" w:eastAsia="en-BE" w:bidi="ar-SA"/>
        </w:rPr>
      </w:pPr>
      <w:r>
        <w:rPr>
          <w:lang w:val="en-BE" w:eastAsia="en-BE" w:bidi="ar-SA"/>
        </w:rPr>
        <w:t>Представитель истца в судебное заседание явился, заявленные исковые требования, с учетом поданных изменений по иску, поддержал в полном объеме по основаниям, изложенным в иске, измен</w:t>
      </w:r>
      <w:r>
        <w:rPr>
          <w:lang w:val="en-BE" w:eastAsia="en-BE" w:bidi="ar-SA"/>
        </w:rPr>
        <w:t>ениях к нему, просил иск удовлетворить.</w:t>
      </w:r>
    </w:p>
    <w:p w14:paraId="3CB06C59" w14:textId="77777777" w:rsidR="00000000" w:rsidRDefault="00132DBE">
      <w:pPr>
        <w:widowControl w:val="0"/>
        <w:ind w:firstLine="567"/>
        <w:jc w:val="both"/>
        <w:rPr>
          <w:lang w:val="en-BE" w:eastAsia="en-BE" w:bidi="ar-SA"/>
        </w:rPr>
      </w:pPr>
      <w:r>
        <w:rPr>
          <w:lang w:val="en-BE" w:eastAsia="en-BE" w:bidi="ar-SA"/>
        </w:rPr>
        <w:t>Ответчик в судебное заседание не явился, извещался надлежащим образом, доверил представлять свои интересы представителю, который в судебное заседание явился, против удовлетворения требований истца возражал, по основа</w:t>
      </w:r>
      <w:r>
        <w:rPr>
          <w:lang w:val="en-BE" w:eastAsia="en-BE" w:bidi="ar-SA"/>
        </w:rPr>
        <w:t>ниям, изложенным в письменных возражениях на иск, просил в удовлетворении требований отказать.</w:t>
      </w:r>
    </w:p>
    <w:p w14:paraId="5739705E" w14:textId="77777777" w:rsidR="00000000" w:rsidRDefault="00132DBE">
      <w:pPr>
        <w:widowControl w:val="0"/>
        <w:ind w:firstLine="567"/>
        <w:jc w:val="both"/>
        <w:rPr>
          <w:lang w:val="en-BE" w:eastAsia="en-BE" w:bidi="ar-SA"/>
        </w:rPr>
      </w:pPr>
      <w:r>
        <w:rPr>
          <w:lang w:val="en-BE" w:eastAsia="en-BE" w:bidi="ar-SA"/>
        </w:rPr>
        <w:t>При таких обстоятельствах суд полагает возможным в соответствии со ст. 167 ГПК РФ рассмотреть дело при данной явки, о чем не возражали участники процесса.</w:t>
      </w:r>
    </w:p>
    <w:p w14:paraId="51989E6A" w14:textId="77777777" w:rsidR="00000000" w:rsidRDefault="00132DBE">
      <w:pPr>
        <w:widowControl w:val="0"/>
        <w:ind w:firstLine="567"/>
        <w:jc w:val="both"/>
        <w:rPr>
          <w:lang w:val="en-BE" w:eastAsia="en-BE" w:bidi="ar-SA"/>
        </w:rPr>
      </w:pPr>
      <w:r>
        <w:rPr>
          <w:lang w:val="en-BE" w:eastAsia="en-BE" w:bidi="ar-SA"/>
        </w:rPr>
        <w:t>Выслуш</w:t>
      </w:r>
      <w:r>
        <w:rPr>
          <w:lang w:val="en-BE" w:eastAsia="en-BE" w:bidi="ar-SA"/>
        </w:rPr>
        <w:t>ав явившихся лиц, исследовав письменные материалы дела, оценив доказательства в их совокупности по правилам ст. 67 ГПК РФ, суд приходит к следующему.</w:t>
      </w:r>
    </w:p>
    <w:p w14:paraId="6702214C" w14:textId="77777777" w:rsidR="00000000" w:rsidRDefault="00132DBE">
      <w:pPr>
        <w:widowControl w:val="0"/>
        <w:ind w:firstLine="567"/>
        <w:jc w:val="both"/>
        <w:rPr>
          <w:lang w:val="en-BE" w:eastAsia="en-BE" w:bidi="ar-SA"/>
        </w:rPr>
      </w:pPr>
      <w:r>
        <w:rPr>
          <w:lang w:val="en-BE" w:eastAsia="en-BE" w:bidi="ar-SA"/>
        </w:rPr>
        <w:t>Согласно п. 1 ст. </w:t>
      </w:r>
      <w:hyperlink r:id="rId5" w:anchor="10/8" w:history="1">
        <w:r>
          <w:rPr>
            <w:color w:val="0000EE"/>
            <w:lang w:val="en-BE" w:eastAsia="en-BE" w:bidi="ar-SA"/>
          </w:rPr>
          <w:t>8 Гражданского к</w:t>
        </w:r>
        <w:r>
          <w:rPr>
            <w:color w:val="0000EE"/>
            <w:lang w:val="en-BE" w:eastAsia="en-BE" w:bidi="ar-SA"/>
          </w:rPr>
          <w:t>одекса Российской Федерации</w:t>
        </w:r>
      </w:hyperlink>
      <w:r>
        <w:rPr>
          <w:lang w:val="en-BE" w:eastAsia="en-BE" w:bidi="ar-SA"/>
        </w:rPr>
        <w:t> (далее ГК РФ) гражданские права и обязанности возникают из оснований, предусмотренных законом и иными правовыми актами, а также из действий граждан и юридических лиц, которые хотя и не предусмотрены законом или такими актами, н</w:t>
      </w:r>
      <w:r>
        <w:rPr>
          <w:lang w:val="en-BE" w:eastAsia="en-BE" w:bidi="ar-SA"/>
        </w:rPr>
        <w:t>о в силу общих начал и смысла гражданского законодательства порождают гражданские права и обязанности. В соответствии с этим гражданские права и обязанности возникают: из договоров и иных сделок, предусмотренных законом, а также из договоров и иных сделок,</w:t>
      </w:r>
      <w:r>
        <w:rPr>
          <w:lang w:val="en-BE" w:eastAsia="en-BE" w:bidi="ar-SA"/>
        </w:rPr>
        <w:t xml:space="preserve"> хотя и не предусмотренных законом, но не противоречащих ему; из актов государственных органов и органов местного самоуправления, которые предусмотрены законом в качестве основания возникновения гражданских прав и обязанностей.</w:t>
      </w:r>
    </w:p>
    <w:p w14:paraId="57C443D0" w14:textId="77777777" w:rsidR="00000000" w:rsidRDefault="00132DBE">
      <w:pPr>
        <w:widowControl w:val="0"/>
        <w:ind w:firstLine="567"/>
        <w:jc w:val="both"/>
        <w:rPr>
          <w:lang w:val="en-BE" w:eastAsia="en-BE" w:bidi="ar-SA"/>
        </w:rPr>
      </w:pPr>
      <w:r>
        <w:rPr>
          <w:lang w:val="en-BE" w:eastAsia="en-BE" w:bidi="ar-SA"/>
        </w:rPr>
        <w:t>В силу ч. 3 ст. </w:t>
      </w:r>
      <w:hyperlink r:id="rId6" w:anchor="2/17" w:history="1">
        <w:r>
          <w:rPr>
            <w:color w:val="0000EE"/>
            <w:lang w:val="en-BE" w:eastAsia="en-BE" w:bidi="ar-SA"/>
          </w:rPr>
          <w:t>17</w:t>
        </w:r>
      </w:hyperlink>
      <w:r>
        <w:rPr>
          <w:lang w:val="en-BE" w:eastAsia="en-BE" w:bidi="ar-SA"/>
        </w:rPr>
        <w:t> Конституции Российской Федерации осуществление прав и свобод не должно нарушать права и свободы других лиц.</w:t>
      </w:r>
    </w:p>
    <w:p w14:paraId="1F6A6F49" w14:textId="77777777" w:rsidR="00000000" w:rsidRDefault="00132DBE">
      <w:pPr>
        <w:widowControl w:val="0"/>
        <w:ind w:firstLine="567"/>
        <w:jc w:val="both"/>
        <w:rPr>
          <w:lang w:val="en-BE" w:eastAsia="en-BE" w:bidi="ar-SA"/>
        </w:rPr>
      </w:pPr>
      <w:r>
        <w:rPr>
          <w:lang w:val="en-BE" w:eastAsia="en-BE" w:bidi="ar-SA"/>
        </w:rPr>
        <w:t>В силу положений ст. 46 Конституции Российской Федерации и требований ч. 1 ст. </w:t>
      </w:r>
      <w:hyperlink r:id="rId7" w:anchor="2/3" w:history="1">
        <w:r>
          <w:rPr>
            <w:color w:val="0000EE"/>
            <w:lang w:val="en-BE" w:eastAsia="en-BE" w:bidi="ar-SA"/>
          </w:rPr>
          <w:t>3 ГПК РФ</w:t>
        </w:r>
      </w:hyperlink>
      <w:r>
        <w:rPr>
          <w:lang w:val="en-BE" w:eastAsia="en-BE" w:bidi="ar-SA"/>
        </w:rPr>
        <w:t> судебная защита прав лица возможна только в случае нарушения или оспаривания его прав, свобод или законных интересов, а способ защиты права должен соответствовать по содержанию нар</w:t>
      </w:r>
      <w:r>
        <w:rPr>
          <w:lang w:val="en-BE" w:eastAsia="en-BE" w:bidi="ar-SA"/>
        </w:rPr>
        <w:t>ушенному или оспариваемому праву и характеру нарушения.</w:t>
      </w:r>
    </w:p>
    <w:p w14:paraId="513C0C80" w14:textId="77777777" w:rsidR="00000000" w:rsidRDefault="00132DBE">
      <w:pPr>
        <w:widowControl w:val="0"/>
        <w:ind w:firstLine="567"/>
        <w:jc w:val="both"/>
        <w:rPr>
          <w:lang w:val="en-BE" w:eastAsia="en-BE" w:bidi="ar-SA"/>
        </w:rPr>
      </w:pPr>
      <w:r>
        <w:rPr>
          <w:lang w:val="en-BE" w:eastAsia="en-BE" w:bidi="ar-SA"/>
        </w:rPr>
        <w:t>По смыслу статей 1, 11, </w:t>
      </w:r>
      <w:hyperlink r:id="rId8" w:anchor="10/12" w:history="1">
        <w:r>
          <w:rPr>
            <w:color w:val="0000EE"/>
            <w:lang w:val="en-BE" w:eastAsia="en-BE" w:bidi="ar-SA"/>
          </w:rPr>
          <w:t>12 ГК РФ</w:t>
        </w:r>
      </w:hyperlink>
      <w:r>
        <w:rPr>
          <w:lang w:val="en-BE" w:eastAsia="en-BE" w:bidi="ar-SA"/>
        </w:rPr>
        <w:t> и статьи </w:t>
      </w:r>
      <w:hyperlink r:id="rId9" w:anchor="2/3" w:history="1">
        <w:r>
          <w:rPr>
            <w:color w:val="0000EE"/>
            <w:lang w:val="en-BE" w:eastAsia="en-BE" w:bidi="ar-SA"/>
          </w:rPr>
          <w:t>3 ГПК РФ</w:t>
        </w:r>
      </w:hyperlink>
      <w:r>
        <w:rPr>
          <w:lang w:val="en-BE" w:eastAsia="en-BE" w:bidi="ar-SA"/>
        </w:rPr>
        <w:t> защ</w:t>
      </w:r>
      <w:r>
        <w:rPr>
          <w:lang w:val="en-BE" w:eastAsia="en-BE" w:bidi="ar-SA"/>
        </w:rPr>
        <w:t>ита гражданских прав может осуществляться в случае, когда имеет место нарушение или оспаривание прав и законных интересов лица, требующего их применения.</w:t>
      </w:r>
    </w:p>
    <w:p w14:paraId="07B86132" w14:textId="77777777" w:rsidR="00000000" w:rsidRDefault="00132DBE">
      <w:pPr>
        <w:widowControl w:val="0"/>
        <w:ind w:firstLine="567"/>
        <w:jc w:val="both"/>
        <w:rPr>
          <w:lang w:val="en-BE" w:eastAsia="en-BE" w:bidi="ar-SA"/>
        </w:rPr>
      </w:pPr>
      <w:r>
        <w:rPr>
          <w:lang w:val="en-BE" w:eastAsia="en-BE" w:bidi="ar-SA"/>
        </w:rPr>
        <w:t>Следовательно, предъявление иска должно иметь своей целью восстановление нарушенных или оспариваемых п</w:t>
      </w:r>
      <w:r>
        <w:rPr>
          <w:lang w:val="en-BE" w:eastAsia="en-BE" w:bidi="ar-SA"/>
        </w:rPr>
        <w:t>рав и законных интересов истца посредством предусмотренных действующим законодательством способов защиты.</w:t>
      </w:r>
    </w:p>
    <w:p w14:paraId="477574B5" w14:textId="77777777" w:rsidR="00000000" w:rsidRDefault="00132DBE">
      <w:pPr>
        <w:widowControl w:val="0"/>
        <w:ind w:firstLine="567"/>
        <w:jc w:val="both"/>
        <w:rPr>
          <w:lang w:val="en-BE" w:eastAsia="en-BE" w:bidi="ar-SA"/>
        </w:rPr>
      </w:pPr>
      <w:r>
        <w:rPr>
          <w:lang w:val="en-BE" w:eastAsia="en-BE" w:bidi="ar-SA"/>
        </w:rPr>
        <w:t>Так, п. 5 ст. </w:t>
      </w:r>
      <w:hyperlink r:id="rId10" w:tgtFrame="_blank" w:history="1">
        <w:r>
          <w:rPr>
            <w:color w:val="0000EE"/>
            <w:lang w:val="en-BE" w:eastAsia="en-BE" w:bidi="ar-SA"/>
          </w:rPr>
          <w:t>10</w:t>
        </w:r>
      </w:hyperlink>
      <w:r>
        <w:rPr>
          <w:lang w:val="en-BE" w:eastAsia="en-BE" w:bidi="ar-SA"/>
        </w:rPr>
        <w:t> ГК Российской Федерации устан</w:t>
      </w:r>
      <w:r>
        <w:rPr>
          <w:lang w:val="en-BE" w:eastAsia="en-BE" w:bidi="ar-SA"/>
        </w:rPr>
        <w:t>овлена презумпция разумности действий участников гражданских правоотношений, следовательно, предполагается, что при заключении сделки стороны имеют четкое представление о наступающих последствиях.</w:t>
      </w:r>
    </w:p>
    <w:p w14:paraId="000B30C7" w14:textId="77777777" w:rsidR="00000000" w:rsidRDefault="00132DBE">
      <w:pPr>
        <w:widowControl w:val="0"/>
        <w:ind w:firstLine="567"/>
        <w:jc w:val="both"/>
        <w:rPr>
          <w:lang w:val="en-BE" w:eastAsia="en-BE" w:bidi="ar-SA"/>
        </w:rPr>
      </w:pPr>
      <w:r>
        <w:rPr>
          <w:lang w:val="en-BE" w:eastAsia="en-BE" w:bidi="ar-SA"/>
        </w:rPr>
        <w:t>В соответствии со ст. 421 ГК РФ, граждане и юридические лиц</w:t>
      </w:r>
      <w:r>
        <w:rPr>
          <w:lang w:val="en-BE" w:eastAsia="en-BE" w:bidi="ar-SA"/>
        </w:rPr>
        <w:t>а свободны в заключении договора.</w:t>
      </w:r>
    </w:p>
    <w:p w14:paraId="485B00C8" w14:textId="77777777" w:rsidR="00000000" w:rsidRDefault="00132DBE">
      <w:pPr>
        <w:widowControl w:val="0"/>
        <w:ind w:firstLine="567"/>
        <w:jc w:val="both"/>
        <w:rPr>
          <w:lang w:val="en-BE" w:eastAsia="en-BE" w:bidi="ar-SA"/>
        </w:rPr>
      </w:pPr>
      <w:r>
        <w:rPr>
          <w:lang w:val="en-BE" w:eastAsia="en-BE" w:bidi="ar-SA"/>
        </w:rPr>
        <w:t>Согласно ст. 431 ГК РФ, 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w:t>
      </w:r>
      <w:r>
        <w:rPr>
          <w:lang w:val="en-BE" w:eastAsia="en-BE" w:bidi="ar-SA"/>
        </w:rPr>
        <w:t>ем сопоставления с другими условиями и смыслом договора в целом.</w:t>
      </w:r>
    </w:p>
    <w:p w14:paraId="6639E53A" w14:textId="77777777" w:rsidR="00000000" w:rsidRDefault="00132DBE">
      <w:pPr>
        <w:widowControl w:val="0"/>
        <w:ind w:firstLine="567"/>
        <w:jc w:val="both"/>
        <w:rPr>
          <w:lang w:val="en-BE" w:eastAsia="en-BE" w:bidi="ar-SA"/>
        </w:rPr>
      </w:pPr>
      <w:r>
        <w:rPr>
          <w:lang w:val="en-BE" w:eastAsia="en-BE" w:bidi="ar-SA"/>
        </w:rPr>
        <w:t>Статьей 434 ГК РФ установлено, что 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w:t>
      </w:r>
      <w:r>
        <w:rPr>
          <w:lang w:val="en-BE" w:eastAsia="en-BE" w:bidi="ar-SA"/>
        </w:rPr>
        <w:t>ов данного вида такая форма не требовалась. Договор в письменной форме может быть заключен путем составления одного документа, подписанного сторонами.</w:t>
      </w:r>
    </w:p>
    <w:p w14:paraId="561BD11D" w14:textId="77777777" w:rsidR="00000000" w:rsidRDefault="00132DBE">
      <w:pPr>
        <w:widowControl w:val="0"/>
        <w:ind w:firstLine="567"/>
        <w:jc w:val="both"/>
        <w:rPr>
          <w:lang w:val="en-BE" w:eastAsia="en-BE" w:bidi="ar-SA"/>
        </w:rPr>
      </w:pPr>
      <w:r>
        <w:rPr>
          <w:lang w:val="en-BE" w:eastAsia="en-BE" w:bidi="ar-SA"/>
        </w:rPr>
        <w:t xml:space="preserve">Письменная форма договора считается соблюденной, если письменное предложение заключить договор принято в </w:t>
      </w:r>
      <w:r>
        <w:rPr>
          <w:lang w:val="en-BE" w:eastAsia="en-BE" w:bidi="ar-SA"/>
        </w:rPr>
        <w:t>порядке, предусмотренном пунктом 3 статьи 438 настоящего Кодекса.</w:t>
      </w:r>
    </w:p>
    <w:p w14:paraId="043226B9" w14:textId="77777777" w:rsidR="00000000" w:rsidRDefault="00132DBE">
      <w:pPr>
        <w:widowControl w:val="0"/>
        <w:jc w:val="both"/>
        <w:rPr>
          <w:lang w:val="en-BE" w:eastAsia="en-BE" w:bidi="ar-SA"/>
        </w:rPr>
      </w:pPr>
      <w:r>
        <w:rPr>
          <w:lang w:val="en-BE" w:eastAsia="en-BE" w:bidi="ar-SA"/>
        </w:rPr>
        <w:t xml:space="preserve">      </w:t>
      </w:r>
      <w:r>
        <w:rPr>
          <w:lang w:val="en-BE" w:eastAsia="en-BE" w:bidi="ar-SA"/>
        </w:rPr>
        <w:tab/>
      </w:r>
      <w:r>
        <w:rPr>
          <w:lang w:val="en-BE" w:eastAsia="en-BE" w:bidi="ar-SA"/>
        </w:rPr>
        <w:t>Согласно ст.309 ГК РФ обязательства должны исполняться надлежащим образом в соответствии с условиями обязательства и требования закона, иных правовых актов, а при отсутствии таких усл</w:t>
      </w:r>
      <w:r>
        <w:rPr>
          <w:lang w:val="en-BE" w:eastAsia="en-BE" w:bidi="ar-SA"/>
        </w:rPr>
        <w:t>овий и требований – в соответствии с обычаями делового оборота или иными обычно предъявляемыми требованиями.</w:t>
      </w:r>
    </w:p>
    <w:p w14:paraId="13042AE0" w14:textId="77777777" w:rsidR="00000000" w:rsidRDefault="00132DBE">
      <w:pPr>
        <w:widowControl w:val="0"/>
        <w:jc w:val="both"/>
        <w:rPr>
          <w:lang w:val="en-BE" w:eastAsia="en-BE" w:bidi="ar-SA"/>
        </w:rPr>
      </w:pPr>
      <w:r>
        <w:rPr>
          <w:lang w:val="en-BE" w:eastAsia="en-BE" w:bidi="ar-SA"/>
        </w:rPr>
        <w:t xml:space="preserve">      </w:t>
      </w:r>
      <w:r>
        <w:rPr>
          <w:lang w:val="en-BE" w:eastAsia="en-BE" w:bidi="ar-SA"/>
        </w:rPr>
        <w:tab/>
      </w:r>
      <w:r>
        <w:rPr>
          <w:lang w:val="en-BE" w:eastAsia="en-BE" w:bidi="ar-SA"/>
        </w:rPr>
        <w:t>В силу ст.310 ГК РФ односторонний отказ от исполнения обязательства и одностороннее изменение его условий не допускаются, за исключением слу</w:t>
      </w:r>
      <w:r>
        <w:rPr>
          <w:lang w:val="en-BE" w:eastAsia="en-BE" w:bidi="ar-SA"/>
        </w:rPr>
        <w:t>чаев, предусмотренных законом.</w:t>
      </w:r>
    </w:p>
    <w:p w14:paraId="21ED9889" w14:textId="77777777" w:rsidR="00000000" w:rsidRDefault="00132DBE">
      <w:pPr>
        <w:widowControl w:val="0"/>
        <w:jc w:val="both"/>
        <w:rPr>
          <w:lang w:val="en-BE" w:eastAsia="en-BE" w:bidi="ar-SA"/>
        </w:rPr>
      </w:pPr>
      <w:r>
        <w:rPr>
          <w:lang w:val="en-BE" w:eastAsia="en-BE" w:bidi="ar-SA"/>
        </w:rPr>
        <w:t xml:space="preserve">      </w:t>
      </w:r>
      <w:r>
        <w:rPr>
          <w:lang w:val="en-BE" w:eastAsia="en-BE" w:bidi="ar-SA"/>
        </w:rPr>
        <w:tab/>
      </w:r>
      <w:r>
        <w:rPr>
          <w:lang w:val="en-BE" w:eastAsia="en-BE" w:bidi="ar-SA"/>
        </w:rPr>
        <w:t>Согласно ст.384 ГК РФ если иное не предусмотрено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w:t>
      </w:r>
      <w:r>
        <w:rPr>
          <w:lang w:val="en-BE" w:eastAsia="en-BE" w:bidi="ar-SA"/>
        </w:rPr>
        <w:t>ности, к новому кредитору переходят права, обеспечивающие исполнение обязательства, а также другие, связанные с требованием права, в том числе право на неуплаченные проценты.</w:t>
      </w:r>
    </w:p>
    <w:p w14:paraId="33018C59" w14:textId="77777777" w:rsidR="00000000" w:rsidRDefault="00132DBE">
      <w:pPr>
        <w:widowControl w:val="0"/>
        <w:ind w:firstLine="708"/>
        <w:jc w:val="both"/>
        <w:rPr>
          <w:lang w:val="en-BE" w:eastAsia="en-BE" w:bidi="ar-SA"/>
        </w:rPr>
      </w:pPr>
      <w:r>
        <w:rPr>
          <w:lang w:val="en-BE" w:eastAsia="en-BE" w:bidi="ar-SA"/>
        </w:rPr>
        <w:t>К отношениям по кредитному договору применяются правила, регулирующие правоотноше</w:t>
      </w:r>
      <w:r>
        <w:rPr>
          <w:lang w:val="en-BE" w:eastAsia="en-BE" w:bidi="ar-SA"/>
        </w:rPr>
        <w:t xml:space="preserve">ния займа, если иное не предусмотрено правилами, регулирующими правоотношения по кредиту указанные в ст. 819 </w:t>
      </w:r>
      <w:r>
        <w:rPr>
          <w:lang w:val="en-BE" w:eastAsia="en-BE" w:bidi="ar-SA"/>
        </w:rPr>
        <w:noBreakHyphen/>
        <w:t xml:space="preserve"> 821 ГК РФ. </w:t>
      </w:r>
    </w:p>
    <w:p w14:paraId="5D71FE3C" w14:textId="77777777" w:rsidR="00000000" w:rsidRDefault="00132DBE">
      <w:pPr>
        <w:widowControl w:val="0"/>
        <w:ind w:firstLine="708"/>
        <w:jc w:val="both"/>
        <w:rPr>
          <w:lang w:val="en-BE" w:eastAsia="en-BE" w:bidi="ar-SA"/>
        </w:rPr>
      </w:pPr>
      <w:r>
        <w:rPr>
          <w:lang w:val="en-BE" w:eastAsia="en-BE" w:bidi="ar-SA"/>
        </w:rPr>
        <w:t>В соответствии с п.1 ст.819 ГК РФ по кредитному договору банк или кредитная организация (кредитор) обязуются предоставить денежные ср</w:t>
      </w:r>
      <w:r>
        <w:rPr>
          <w:lang w:val="en-BE" w:eastAsia="en-BE" w:bidi="ar-SA"/>
        </w:rPr>
        <w:t>едства (кредит) заемщику в размере и на условиях, предусмотренных договором, а заемщик обязуется возвратить денежную сумму и уплатить проценты на нее.</w:t>
      </w:r>
    </w:p>
    <w:p w14:paraId="79331DB5" w14:textId="77777777" w:rsidR="00000000" w:rsidRDefault="00132DBE">
      <w:pPr>
        <w:widowControl w:val="0"/>
        <w:ind w:firstLine="567"/>
        <w:jc w:val="both"/>
        <w:rPr>
          <w:lang w:val="en-BE" w:eastAsia="en-BE" w:bidi="ar-SA"/>
        </w:rPr>
      </w:pPr>
      <w:r>
        <w:rPr>
          <w:lang w:val="en-BE" w:eastAsia="en-BE" w:bidi="ar-SA"/>
        </w:rPr>
        <w:t>В соответствии с п. 2 ст. 811 ГК РФ если договором займа предусмотрен возврат займа по частям, то при нар</w:t>
      </w:r>
      <w:r>
        <w:rPr>
          <w:lang w:val="en-BE" w:eastAsia="en-BE" w:bidi="ar-SA"/>
        </w:rPr>
        <w:t xml:space="preserve">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3907A7C2" w14:textId="77777777" w:rsidR="00000000" w:rsidRDefault="00132DBE">
      <w:pPr>
        <w:widowControl w:val="0"/>
        <w:ind w:firstLine="567"/>
        <w:jc w:val="both"/>
        <w:rPr>
          <w:lang w:val="en-BE" w:eastAsia="en-BE" w:bidi="ar-SA"/>
        </w:rPr>
      </w:pPr>
      <w:r>
        <w:rPr>
          <w:lang w:val="en-BE" w:eastAsia="en-BE" w:bidi="ar-SA"/>
        </w:rPr>
        <w:t xml:space="preserve">В соответствии с </w:t>
      </w:r>
      <w:hyperlink r:id="rId11" w:history="1">
        <w:r>
          <w:rPr>
            <w:color w:val="0000EE"/>
            <w:lang w:val="en-BE" w:eastAsia="en-BE" w:bidi="ar-SA"/>
          </w:rPr>
          <w:t>п. 1 ст. 329</w:t>
        </w:r>
      </w:hyperlink>
      <w:r>
        <w:rPr>
          <w:lang w:val="en-BE" w:eastAsia="en-BE" w:bidi="ar-SA"/>
        </w:rPr>
        <w:t xml:space="preserve">, </w:t>
      </w:r>
      <w:hyperlink r:id="rId12" w:history="1">
        <w:r>
          <w:rPr>
            <w:color w:val="0000EE"/>
            <w:lang w:val="en-BE" w:eastAsia="en-BE" w:bidi="ar-SA"/>
          </w:rPr>
          <w:t>п. 1 ст. 330</w:t>
        </w:r>
      </w:hyperlink>
      <w:r>
        <w:rPr>
          <w:lang w:val="en-BE" w:eastAsia="en-BE" w:bidi="ar-SA"/>
        </w:rPr>
        <w:t xml:space="preserve"> ГК РФ исполнение о</w:t>
      </w:r>
      <w:r>
        <w:rPr>
          <w:lang w:val="en-BE" w:eastAsia="en-BE" w:bidi="ar-SA"/>
        </w:rPr>
        <w:t>бязательств может обеспечиваться неустойкой (штраф, пеня), под которой признается определенная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w:t>
      </w:r>
      <w:r>
        <w:rPr>
          <w:lang w:val="en-BE" w:eastAsia="en-BE" w:bidi="ar-SA"/>
        </w:rPr>
        <w:t>очки исполнения.</w:t>
      </w:r>
    </w:p>
    <w:p w14:paraId="75BB92D1" w14:textId="77777777" w:rsidR="00000000" w:rsidRDefault="00132DBE">
      <w:pPr>
        <w:ind w:firstLine="567"/>
        <w:jc w:val="both"/>
        <w:rPr>
          <w:lang w:val="en-BE" w:eastAsia="en-BE" w:bidi="ar-SA"/>
        </w:rPr>
      </w:pPr>
      <w:r>
        <w:rPr>
          <w:lang w:val="en-BE" w:eastAsia="en-BE" w:bidi="ar-SA"/>
        </w:rPr>
        <w:t>В соответствии со ст. 334 ГК РФ, в силу залога кредитор по обеспеченному залогом обязательству имеет право в случае неисполнения должником этого обязательства получить удовлетворение из стоимости заложенного имущества преимущественно перед</w:t>
      </w:r>
      <w:r>
        <w:rPr>
          <w:lang w:val="en-BE" w:eastAsia="en-BE" w:bidi="ar-SA"/>
        </w:rPr>
        <w:t xml:space="preserve"> другими кредиторами лица, которому принадлежит это имущество.</w:t>
      </w:r>
    </w:p>
    <w:p w14:paraId="37FC57DC" w14:textId="77777777" w:rsidR="00000000" w:rsidRDefault="00132DBE">
      <w:pPr>
        <w:ind w:firstLine="567"/>
        <w:jc w:val="both"/>
        <w:rPr>
          <w:lang w:val="en-BE" w:eastAsia="en-BE" w:bidi="ar-SA"/>
        </w:rPr>
      </w:pPr>
      <w:r>
        <w:rPr>
          <w:lang w:val="en-BE" w:eastAsia="en-BE" w:bidi="ar-SA"/>
        </w:rPr>
        <w:t>Согласно ст. 348 ГК РФ,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w:t>
      </w:r>
      <w:r>
        <w:rPr>
          <w:lang w:val="en-BE" w:eastAsia="en-BE" w:bidi="ar-SA"/>
        </w:rPr>
        <w:t>нного залогом обязательства по обстоятельствам, за которые он отвечает. В обращении взыскания на заложенное имущество может быть отказано, если допущенное должником нарушение обеспеченного залогом обязательства крайне незначительно и размер требований зало</w:t>
      </w:r>
      <w:r>
        <w:rPr>
          <w:lang w:val="en-BE" w:eastAsia="en-BE" w:bidi="ar-SA"/>
        </w:rPr>
        <w:t xml:space="preserve">годержателя вследствие этого явно несоразмерен стоимости заложенного имущества. </w:t>
      </w:r>
    </w:p>
    <w:p w14:paraId="66C3572E" w14:textId="77777777" w:rsidR="00000000" w:rsidRDefault="00132DBE">
      <w:pPr>
        <w:ind w:firstLine="567"/>
        <w:jc w:val="both"/>
        <w:rPr>
          <w:lang w:val="en-BE" w:eastAsia="en-BE" w:bidi="ar-SA"/>
        </w:rPr>
      </w:pPr>
      <w:r>
        <w:rPr>
          <w:lang w:val="en-BE" w:eastAsia="en-BE" w:bidi="ar-SA"/>
        </w:rPr>
        <w:t>В соответствии со ст. 349 ГК РФ требования залогодержателя (кредитора) удовлетворяются из стоимости заложенного недвижимого имущества по решению суда.</w:t>
      </w:r>
    </w:p>
    <w:p w14:paraId="6EF46BC1" w14:textId="77777777" w:rsidR="00000000" w:rsidRDefault="00132DBE">
      <w:pPr>
        <w:widowControl w:val="0"/>
        <w:spacing w:line="274" w:lineRule="atLeast"/>
        <w:ind w:firstLine="567"/>
        <w:jc w:val="both"/>
        <w:rPr>
          <w:lang w:val="en-BE" w:eastAsia="en-BE" w:bidi="ar-SA"/>
        </w:rPr>
      </w:pPr>
      <w:r>
        <w:rPr>
          <w:lang w:val="en-BE" w:eastAsia="en-BE" w:bidi="ar-SA"/>
        </w:rPr>
        <w:t>Согласно пп.1 п.2 ст.450</w:t>
      </w:r>
      <w:r>
        <w:rPr>
          <w:lang w:val="en-BE" w:eastAsia="en-BE" w:bidi="ar-SA"/>
        </w:rPr>
        <w:t xml:space="preserve">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w:t>
      </w:r>
      <w:r>
        <w:rPr>
          <w:lang w:val="en-BE" w:eastAsia="en-BE" w:bidi="ar-SA"/>
        </w:rPr>
        <w:t>она в значительной степени лишается того, на что была вправе рассчитывать при заключении договора.</w:t>
      </w:r>
    </w:p>
    <w:p w14:paraId="31D6C878" w14:textId="77777777" w:rsidR="00000000" w:rsidRDefault="00132DBE">
      <w:pPr>
        <w:widowControl w:val="0"/>
        <w:spacing w:line="274" w:lineRule="atLeast"/>
        <w:ind w:firstLine="480"/>
        <w:jc w:val="both"/>
        <w:rPr>
          <w:lang w:val="en-BE" w:eastAsia="en-BE" w:bidi="ar-SA"/>
        </w:rPr>
      </w:pPr>
      <w:r>
        <w:rPr>
          <w:lang w:val="en-BE" w:eastAsia="en-BE" w:bidi="ar-SA"/>
        </w:rPr>
        <w:t xml:space="preserve">Согласно ст. 50 Закона об ипотеке залогодержатель </w:t>
      </w:r>
      <w:r>
        <w:rPr>
          <w:sz w:val="20"/>
          <w:szCs w:val="20"/>
          <w:lang w:val="en-BE" w:eastAsia="en-BE" w:bidi="ar-SA"/>
        </w:rPr>
        <w:t>вправе обратить взыскание на имущество, заложенное по договору об ипотеке</w:t>
      </w:r>
      <w:r>
        <w:rPr>
          <w:lang w:val="en-BE" w:eastAsia="en-BE" w:bidi="ar-SA"/>
        </w:rPr>
        <w:t>, для удовлетворения за счет этого</w:t>
      </w:r>
      <w:r>
        <w:rPr>
          <w:lang w:val="en-BE" w:eastAsia="en-BE" w:bidi="ar-SA"/>
        </w:rPr>
        <w:t xml:space="preserve"> имущества требований, вызванных неисполнением или ненадлежащим исполнением обеспеченного ипотекой обязательства, в частности неуплатой или несвоевременной уплатой суммы долга полностью или в части, если договором не предусмотрено иное.</w:t>
      </w:r>
    </w:p>
    <w:p w14:paraId="17D57917" w14:textId="77777777" w:rsidR="00000000" w:rsidRDefault="00132DBE">
      <w:pPr>
        <w:widowControl w:val="0"/>
        <w:spacing w:line="274" w:lineRule="atLeast"/>
        <w:ind w:firstLine="480"/>
        <w:jc w:val="both"/>
        <w:rPr>
          <w:lang w:val="en-BE" w:eastAsia="en-BE" w:bidi="ar-SA"/>
        </w:rPr>
      </w:pPr>
      <w:r>
        <w:rPr>
          <w:lang w:val="en-BE" w:eastAsia="en-BE" w:bidi="ar-SA"/>
        </w:rPr>
        <w:t>В соответствии с пп</w:t>
      </w:r>
      <w:r>
        <w:rPr>
          <w:lang w:val="en-BE" w:eastAsia="en-BE" w:bidi="ar-SA"/>
        </w:rPr>
        <w:t>.1 п.2 ст.54 Закона об ипотеке суд при принятии решения должен определить и указать в нём сумму, подлежащую уплате Залогодержателю, на которую начисляются проценты, размер процентов и период, за который они подлежат начислению.</w:t>
      </w:r>
    </w:p>
    <w:p w14:paraId="7393247E" w14:textId="77777777" w:rsidR="00000000" w:rsidRDefault="00132DBE">
      <w:pPr>
        <w:widowControl w:val="0"/>
        <w:spacing w:line="274" w:lineRule="atLeast"/>
        <w:ind w:firstLine="480"/>
        <w:jc w:val="both"/>
        <w:rPr>
          <w:lang w:val="en-BE" w:eastAsia="en-BE" w:bidi="ar-SA"/>
        </w:rPr>
      </w:pPr>
      <w:r>
        <w:rPr>
          <w:lang w:val="en-BE" w:eastAsia="en-BE" w:bidi="ar-SA"/>
        </w:rPr>
        <w:t xml:space="preserve">Согласно ст.69 Федерального </w:t>
      </w:r>
      <w:r>
        <w:rPr>
          <w:lang w:val="en-BE" w:eastAsia="en-BE" w:bidi="ar-SA"/>
        </w:rPr>
        <w:t>закона от 02.10.2007г №229-ФЗ «Об исполнительном производстве» под обращением взыскания на имущество должника понимается изъятие имущества и (или) его принудительная реализация.</w:t>
      </w:r>
    </w:p>
    <w:p w14:paraId="6EEBFE5D" w14:textId="77777777" w:rsidR="00000000" w:rsidRDefault="00132DBE">
      <w:pPr>
        <w:widowControl w:val="0"/>
        <w:ind w:firstLine="480"/>
        <w:jc w:val="both"/>
        <w:rPr>
          <w:lang w:val="en-BE" w:eastAsia="en-BE" w:bidi="ar-SA"/>
        </w:rPr>
      </w:pPr>
      <w:r>
        <w:rPr>
          <w:lang w:val="en-BE" w:eastAsia="en-BE" w:bidi="ar-SA"/>
        </w:rPr>
        <w:t>В силу ст.56 Закона об ипотеке имущество, заложенное по договору об ипотеке, н</w:t>
      </w:r>
      <w:r>
        <w:rPr>
          <w:lang w:val="en-BE" w:eastAsia="en-BE" w:bidi="ar-SA"/>
        </w:rPr>
        <w:t>а которое по решению суда обращается взыскание, должно быть реализовано путем продажи с публичных торгов.</w:t>
      </w:r>
    </w:p>
    <w:p w14:paraId="6E8A3B14" w14:textId="77777777" w:rsidR="00000000" w:rsidRDefault="00132DBE">
      <w:pPr>
        <w:widowControl w:val="0"/>
        <w:ind w:firstLine="567"/>
        <w:jc w:val="both"/>
        <w:rPr>
          <w:lang w:val="en-BE" w:eastAsia="en-BE" w:bidi="ar-SA"/>
        </w:rPr>
      </w:pPr>
      <w:r>
        <w:rPr>
          <w:lang w:val="en-BE" w:eastAsia="en-BE" w:bidi="ar-SA"/>
        </w:rPr>
        <w:t>В соответствии с п.1 ст.350 ГК РФ и пп.4 п.2 ст.54 Закона об ипотеке в целях реализации заложенного имущества суд указывает в решении наименование, ме</w:t>
      </w:r>
      <w:r>
        <w:rPr>
          <w:lang w:val="en-BE" w:eastAsia="en-BE" w:bidi="ar-SA"/>
        </w:rPr>
        <w:t>сто нахождения, кадастровый номер или номер записи о праве залогодателя в Едином реестре прав на недвижимое имущество и сделок с ним заложенного имущества, из стоимости которого удовлетворяются требования залогодержателя, а также начальную продажную цену з</w:t>
      </w:r>
      <w:r>
        <w:rPr>
          <w:lang w:val="en-BE" w:eastAsia="en-BE" w:bidi="ar-SA"/>
        </w:rPr>
        <w:t>алога, которая определяется на основе соглашения между залогодателем и залогодержателем, достигнутого в ходе рассмотрения дела в суде, а в случае спора - самим судом. Если начальная продажная цена заложенного имущества определяется на основании Отчета оцен</w:t>
      </w:r>
      <w:r>
        <w:rPr>
          <w:lang w:val="en-BE" w:eastAsia="en-BE" w:bidi="ar-SA"/>
        </w:rPr>
        <w:t xml:space="preserve">щика, она устанавливается равной 80% рыночной стоимости такого имущества, определенной в Отчете оценщика, поскольку определение начальной продажной цены предмета ипотеки, равной 100% рыночной стоимости заложенного имущества, противоречит природе публичных </w:t>
      </w:r>
      <w:r>
        <w:rPr>
          <w:lang w:val="en-BE" w:eastAsia="en-BE" w:bidi="ar-SA"/>
        </w:rPr>
        <w:t>торгов (начальная продажная цена в процессе их проведения должна повышаться, а не понижаться) и может привести к несостоявшимся торгам (а невозможность реализации приведет к утрате обеспечительной функции залога недвижимости) и неисполнимости решения суда.</w:t>
      </w:r>
    </w:p>
    <w:p w14:paraId="480973DD" w14:textId="77777777" w:rsidR="00000000" w:rsidRDefault="00132DBE">
      <w:pPr>
        <w:ind w:firstLine="567"/>
        <w:jc w:val="both"/>
        <w:rPr>
          <w:lang w:val="en-BE" w:eastAsia="en-BE" w:bidi="ar-SA"/>
        </w:rPr>
      </w:pPr>
      <w:r>
        <w:rPr>
          <w:lang w:val="en-BE" w:eastAsia="en-BE" w:bidi="ar-SA"/>
        </w:rPr>
        <w:t>В судебном заседании установлено, что 19.12.2013г. между Публичного акционерного общества «Сбербанк России» в лице филиала – Московского банка ПАО Сбербанк  и ответчиками был заключен кредитный договор №1346737, в соответствии с которым заемщику был предо</w:t>
      </w:r>
      <w:r>
        <w:rPr>
          <w:lang w:val="en-BE" w:eastAsia="en-BE" w:bidi="ar-SA"/>
        </w:rPr>
        <w:t xml:space="preserve">ставлен кредит в размере </w:t>
      </w:r>
      <w:r>
        <w:rPr>
          <w:rStyle w:val="cat-Sumgrp-21rplc-45"/>
          <w:lang w:val="en-BE" w:eastAsia="en-BE" w:bidi="ar-SA"/>
        </w:rPr>
        <w:t>сумма</w:t>
      </w:r>
      <w:r>
        <w:rPr>
          <w:lang w:val="en-BE" w:eastAsia="en-BE" w:bidi="ar-SA"/>
        </w:rPr>
        <w:t xml:space="preserve">, сроком на 144 месяца, под 12% годовых, для целевого использования – приобретения в собственность заемщика в целях постоянного проживания предмета ипотеки, а именно жилого помещения, квартиры, расположенной по адресу: </w:t>
      </w:r>
      <w:r>
        <w:rPr>
          <w:rStyle w:val="cat-Addressgrp-2rplc-46"/>
          <w:lang w:val="en-BE" w:eastAsia="en-BE" w:bidi="ar-SA"/>
        </w:rPr>
        <w:t>адрес</w:t>
      </w:r>
      <w:r>
        <w:rPr>
          <w:lang w:val="en-BE" w:eastAsia="en-BE" w:bidi="ar-SA"/>
        </w:rPr>
        <w:t xml:space="preserve">, </w:t>
      </w:r>
      <w:r>
        <w:rPr>
          <w:lang w:val="en-BE" w:eastAsia="en-BE" w:bidi="ar-SA"/>
        </w:rPr>
        <w:t xml:space="preserve">МЖК «Изумрудная долина», д.62 по ГП, подъезд (секция) 1, квартира  проектным №9 – А, общей площадью 43,47 м2. </w:t>
      </w:r>
    </w:p>
    <w:p w14:paraId="2DAEBA08" w14:textId="77777777" w:rsidR="00000000" w:rsidRDefault="00132DBE">
      <w:pPr>
        <w:ind w:firstLine="567"/>
        <w:jc w:val="both"/>
        <w:rPr>
          <w:lang w:val="en-BE" w:eastAsia="en-BE" w:bidi="ar-SA"/>
        </w:rPr>
      </w:pPr>
      <w:r>
        <w:rPr>
          <w:lang w:val="en-BE" w:eastAsia="en-BE" w:bidi="ar-SA"/>
        </w:rPr>
        <w:t>С использованием кредитных средств заемщики Мищенков Роман Владимирович и Королева Ирина Сергеевна приняли участие в договоре №9 – А/62 от 25.11.</w:t>
      </w:r>
      <w:r>
        <w:rPr>
          <w:lang w:val="en-BE" w:eastAsia="en-BE" w:bidi="ar-SA"/>
        </w:rPr>
        <w:t>2013 года долевого строительства квартиры.</w:t>
      </w:r>
    </w:p>
    <w:p w14:paraId="23238918" w14:textId="77777777" w:rsidR="00000000" w:rsidRDefault="00132DBE">
      <w:pPr>
        <w:widowControl w:val="0"/>
        <w:spacing w:line="274" w:lineRule="atLeast"/>
        <w:ind w:firstLine="567"/>
        <w:jc w:val="both"/>
        <w:rPr>
          <w:lang w:val="en-BE" w:eastAsia="en-BE" w:bidi="ar-SA"/>
        </w:rPr>
      </w:pPr>
      <w:r>
        <w:rPr>
          <w:lang w:val="en-BE" w:eastAsia="en-BE" w:bidi="ar-SA"/>
        </w:rPr>
        <w:t>Кредитор исполнил свои обязательства по выдаче кредита в полном объеме, что подтверждается данными бухгалтерского учета, отраженными в расчете задолженности . Заемщик ежемесячные платежи по погашению суммы кредита</w:t>
      </w:r>
      <w:r>
        <w:rPr>
          <w:lang w:val="en-BE" w:eastAsia="en-BE" w:bidi="ar-SA"/>
        </w:rPr>
        <w:t xml:space="preserve"> и процентов за пользование им в нарушение условий кредитного договора, а также ст. 309 Гражданского кодекса Российской Федерации  производил с нарушением условий Кредитного договора, в т.ч. и в части своевременного возврата кредита, производя платежи с за</w:t>
      </w:r>
      <w:r>
        <w:rPr>
          <w:lang w:val="en-BE" w:eastAsia="en-BE" w:bidi="ar-SA"/>
        </w:rPr>
        <w:t>держкой и в неполном объеме.</w:t>
      </w:r>
    </w:p>
    <w:p w14:paraId="254F1C70" w14:textId="77777777" w:rsidR="00000000" w:rsidRDefault="00132DBE">
      <w:pPr>
        <w:widowControl w:val="0"/>
        <w:spacing w:line="274" w:lineRule="atLeast"/>
        <w:ind w:left="180" w:firstLine="528"/>
        <w:jc w:val="both"/>
        <w:rPr>
          <w:lang w:val="en-BE" w:eastAsia="en-BE" w:bidi="ar-SA"/>
        </w:rPr>
      </w:pPr>
      <w:r>
        <w:rPr>
          <w:lang w:val="en-BE" w:eastAsia="en-BE" w:bidi="ar-SA"/>
        </w:rPr>
        <w:t>На основании ст. 330 ГК РФ и в соответствии с условиями п.4.8., п.4.9. Индивидуальных условий Кредитного договора в случае нарушения сроков возврата (кредита и уплаты начисленных по кредиту процентов, на сумму соответствующей п</w:t>
      </w:r>
      <w:r>
        <w:rPr>
          <w:lang w:val="en-BE" w:eastAsia="en-BE" w:bidi="ar-SA"/>
        </w:rPr>
        <w:t>росроченной задолженности начисляется неустойка (пеня) в размере 0,5 % процента  годовых от суммы просроченного платежа, по дату погашения задолженности..</w:t>
      </w:r>
    </w:p>
    <w:p w14:paraId="6702A96F" w14:textId="77777777" w:rsidR="00000000" w:rsidRDefault="00132DBE">
      <w:pPr>
        <w:widowControl w:val="0"/>
        <w:spacing w:line="274" w:lineRule="atLeast"/>
        <w:ind w:firstLine="708"/>
        <w:jc w:val="both"/>
        <w:rPr>
          <w:lang w:val="en-BE" w:eastAsia="en-BE" w:bidi="ar-SA"/>
        </w:rPr>
      </w:pPr>
      <w:r>
        <w:rPr>
          <w:lang w:val="en-BE" w:eastAsia="en-BE" w:bidi="ar-SA"/>
        </w:rPr>
        <w:t xml:space="preserve">В связи с неисполнением заемщиком обязательств по возврату кредита и уплате процентов за пользование </w:t>
      </w:r>
      <w:r>
        <w:rPr>
          <w:lang w:val="en-BE" w:eastAsia="en-BE" w:bidi="ar-SA"/>
        </w:rPr>
        <w:t>им, нарушающим права истца на своевременное и должное получение денежных средств, предусмотренных Кредитным договором, истцом в соответствии с п.8.4.1. Общих условий кредитного договора предъявлено требование о полном досрочном исполнении денежных обязател</w:t>
      </w:r>
      <w:r>
        <w:rPr>
          <w:lang w:val="en-BE" w:eastAsia="en-BE" w:bidi="ar-SA"/>
        </w:rPr>
        <w:t>ьств. Указанные требования Ответчиками выполнены не были, добровольно задолженность не была погашена.</w:t>
      </w:r>
    </w:p>
    <w:p w14:paraId="6C2B02BB" w14:textId="77777777" w:rsidR="00000000" w:rsidRDefault="00132DBE">
      <w:pPr>
        <w:widowControl w:val="0"/>
        <w:spacing w:line="274" w:lineRule="atLeast"/>
        <w:ind w:firstLine="708"/>
        <w:jc w:val="both"/>
        <w:rPr>
          <w:lang w:val="en-BE" w:eastAsia="en-BE" w:bidi="ar-SA"/>
        </w:rPr>
      </w:pPr>
      <w:r>
        <w:rPr>
          <w:lang w:val="en-BE" w:eastAsia="en-BE" w:bidi="ar-SA"/>
        </w:rPr>
        <w:t>В соответствии со ст.ст.334, 811 ГК РФ, ст.46 Закона «Об ипотеке (залоге недвижимости)», указанное обстоятельство является основанием для досрочного возвр</w:t>
      </w:r>
      <w:r>
        <w:rPr>
          <w:lang w:val="en-BE" w:eastAsia="en-BE" w:bidi="ar-SA"/>
        </w:rPr>
        <w:t>ата суммы задолженности по кредиту и обращения взыскания на заложенное имущество.</w:t>
      </w:r>
    </w:p>
    <w:p w14:paraId="49149FFE" w14:textId="77777777" w:rsidR="00000000" w:rsidRDefault="00132DBE">
      <w:pPr>
        <w:widowControl w:val="0"/>
        <w:ind w:firstLine="708"/>
        <w:jc w:val="both"/>
        <w:rPr>
          <w:lang w:val="en-BE" w:eastAsia="en-BE" w:bidi="ar-SA"/>
        </w:rPr>
      </w:pPr>
      <w:r>
        <w:rPr>
          <w:lang w:val="en-BE" w:eastAsia="en-BE" w:bidi="ar-SA"/>
        </w:rPr>
        <w:t>Задолженность ответчика по состоянию</w:t>
      </w:r>
      <w:r>
        <w:rPr>
          <w:lang w:val="en-BE" w:eastAsia="en-BE" w:bidi="ar-SA"/>
        </w:rPr>
        <w:tab/>
      </w:r>
      <w:r>
        <w:rPr>
          <w:lang w:val="en-BE" w:eastAsia="en-BE" w:bidi="ar-SA"/>
        </w:rPr>
        <w:t xml:space="preserve">на 20.04.2021г. составляет </w:t>
      </w:r>
      <w:r>
        <w:rPr>
          <w:rStyle w:val="cat-Sumgrp-15rplc-49"/>
          <w:lang w:val="en-BE" w:eastAsia="en-BE" w:bidi="ar-SA"/>
        </w:rPr>
        <w:t>сумма</w:t>
      </w:r>
      <w:r>
        <w:rPr>
          <w:lang w:val="en-BE" w:eastAsia="en-BE" w:bidi="ar-SA"/>
        </w:rPr>
        <w:t xml:space="preserve">, в том числе: </w:t>
      </w:r>
      <w:r>
        <w:rPr>
          <w:rStyle w:val="cat-Sumgrp-16rplc-50"/>
          <w:lang w:val="en-BE" w:eastAsia="en-BE" w:bidi="ar-SA"/>
        </w:rPr>
        <w:t>сумма</w:t>
      </w:r>
      <w:r>
        <w:rPr>
          <w:lang w:val="en-BE" w:eastAsia="en-BE" w:bidi="ar-SA"/>
        </w:rPr>
        <w:t xml:space="preserve"> </w:t>
      </w:r>
      <w:r>
        <w:rPr>
          <w:rFonts w:ascii="Courier New" w:eastAsia="Courier New" w:hAnsi="Courier New" w:cs="Courier New"/>
          <w:lang w:val="en-BE" w:eastAsia="en-BE" w:bidi="ar-SA"/>
        </w:rPr>
        <w:t xml:space="preserve">- </w:t>
      </w:r>
      <w:r>
        <w:rPr>
          <w:lang w:val="en-BE" w:eastAsia="en-BE" w:bidi="ar-SA"/>
        </w:rPr>
        <w:t xml:space="preserve">задолженность по основному долгу; </w:t>
      </w:r>
      <w:r>
        <w:rPr>
          <w:rStyle w:val="cat-Sumgrp-17rplc-51"/>
          <w:lang w:val="en-BE" w:eastAsia="en-BE" w:bidi="ar-SA"/>
        </w:rPr>
        <w:t>сумма</w:t>
      </w:r>
      <w:r>
        <w:rPr>
          <w:lang w:val="en-BE" w:eastAsia="en-BE" w:bidi="ar-SA"/>
        </w:rPr>
        <w:t xml:space="preserve"> - задолженность по процентам; 88 013,12 ру</w:t>
      </w:r>
      <w:r>
        <w:rPr>
          <w:lang w:val="en-BE" w:eastAsia="en-BE" w:bidi="ar-SA"/>
        </w:rPr>
        <w:t>ля – неустойка.</w:t>
      </w:r>
    </w:p>
    <w:p w14:paraId="374AA805" w14:textId="77777777" w:rsidR="00000000" w:rsidRDefault="00132DBE">
      <w:pPr>
        <w:widowControl w:val="0"/>
        <w:spacing w:line="278" w:lineRule="atLeast"/>
        <w:ind w:firstLine="708"/>
        <w:jc w:val="both"/>
        <w:rPr>
          <w:lang w:val="en-BE" w:eastAsia="en-BE" w:bidi="ar-SA"/>
        </w:rPr>
      </w:pPr>
      <w:r>
        <w:rPr>
          <w:lang w:val="en-BE" w:eastAsia="en-BE" w:bidi="ar-SA"/>
        </w:rPr>
        <w:t xml:space="preserve">По состоянию на 09.03.2021г. предмет ипотеки был оценен в размере </w:t>
      </w:r>
      <w:r>
        <w:rPr>
          <w:rStyle w:val="cat-Sumgrp-22rplc-52"/>
          <w:lang w:val="en-BE" w:eastAsia="en-BE" w:bidi="ar-SA"/>
        </w:rPr>
        <w:t>сумма</w:t>
      </w:r>
      <w:r>
        <w:rPr>
          <w:lang w:val="en-BE" w:eastAsia="en-BE" w:bidi="ar-SA"/>
        </w:rPr>
        <w:t>, что подтверждается заключением независимого оценщика - Отчетом № 2988600/1-210305-423 об оценке квартиры, выполненным ООО «Мобильный Оценщик» 09.03.2021г. На основании</w:t>
      </w:r>
      <w:r>
        <w:rPr>
          <w:lang w:val="en-BE" w:eastAsia="en-BE" w:bidi="ar-SA"/>
        </w:rPr>
        <w:t xml:space="preserve"> данного Отчета,  начальную продажную стоимость заложенного объекта недвижимости необходимо установить в размере </w:t>
      </w:r>
      <w:r>
        <w:rPr>
          <w:rStyle w:val="cat-Sumgrp-25rplc-53"/>
          <w:lang w:val="en-BE" w:eastAsia="en-BE" w:bidi="ar-SA"/>
        </w:rPr>
        <w:t>сумма</w:t>
      </w:r>
      <w:r>
        <w:rPr>
          <w:b/>
          <w:bCs/>
          <w:lang w:val="en-BE" w:eastAsia="en-BE" w:bidi="ar-SA"/>
        </w:rPr>
        <w:t xml:space="preserve"> </w:t>
      </w:r>
      <w:r>
        <w:rPr>
          <w:lang w:val="en-BE" w:eastAsia="en-BE" w:bidi="ar-SA"/>
        </w:rPr>
        <w:t>(80% рыночной цены).</w:t>
      </w:r>
    </w:p>
    <w:p w14:paraId="461C8C00" w14:textId="77777777" w:rsidR="00000000" w:rsidRDefault="00132DBE">
      <w:pPr>
        <w:ind w:firstLine="567"/>
        <w:jc w:val="both"/>
        <w:rPr>
          <w:lang w:val="en-BE" w:eastAsia="en-BE" w:bidi="ar-SA"/>
        </w:rPr>
      </w:pPr>
      <w:r>
        <w:rPr>
          <w:lang w:val="en-BE" w:eastAsia="en-BE" w:bidi="ar-SA"/>
        </w:rPr>
        <w:t>В соответствии с положениями ст.ст. 334, 811 ГК РФ, условиями заключенных между сторонами договоров, суд находит, чт</w:t>
      </w:r>
      <w:r>
        <w:rPr>
          <w:lang w:val="en-BE" w:eastAsia="en-BE" w:bidi="ar-SA"/>
        </w:rPr>
        <w:t>о несвоевременное внесение установленных платежей ответчиком, является основанием для досрочного взыскании задолженности по кредитному договору с заемщика, а также обращения взыскания на заложенное имущество.</w:t>
      </w:r>
    </w:p>
    <w:p w14:paraId="5033C114" w14:textId="77777777" w:rsidR="00000000" w:rsidRDefault="00132DBE">
      <w:pPr>
        <w:widowControl w:val="0"/>
        <w:ind w:firstLine="708"/>
        <w:jc w:val="both"/>
        <w:rPr>
          <w:lang w:val="en-BE" w:eastAsia="en-BE" w:bidi="ar-SA"/>
        </w:rPr>
      </w:pPr>
      <w:r>
        <w:rPr>
          <w:lang w:val="en-BE" w:eastAsia="en-BE" w:bidi="ar-SA"/>
        </w:rPr>
        <w:t xml:space="preserve">Учитывая установленные по делу обстоятельства, </w:t>
      </w:r>
      <w:r>
        <w:rPr>
          <w:lang w:val="en-BE" w:eastAsia="en-BE" w:bidi="ar-SA"/>
        </w:rPr>
        <w:t>оценив собранные по делу доказательства в их совокупности и по отдельности суд приходит к выводу, что кредитный договор №1346737 от 19.12.2013г. подлежит расторжению, и с ответчиков в пользу истца подлежит взысканию задолженность по кредитному договору №13</w:t>
      </w:r>
      <w:r>
        <w:rPr>
          <w:lang w:val="en-BE" w:eastAsia="en-BE" w:bidi="ar-SA"/>
        </w:rPr>
        <w:t xml:space="preserve">46737 от 19.12.2013г., согласно представленного истцом расчета, который судом проверен и сочтен верным, в следующем размере – задолженность по основному долгу в размере </w:t>
      </w:r>
      <w:r>
        <w:rPr>
          <w:rStyle w:val="cat-Sumgrp-15rplc-54"/>
          <w:lang w:val="en-BE" w:eastAsia="en-BE" w:bidi="ar-SA"/>
        </w:rPr>
        <w:t>сумма</w:t>
      </w:r>
      <w:r>
        <w:rPr>
          <w:lang w:val="en-BE" w:eastAsia="en-BE" w:bidi="ar-SA"/>
        </w:rPr>
        <w:t xml:space="preserve">, в том числе: </w:t>
      </w:r>
      <w:r>
        <w:rPr>
          <w:rStyle w:val="cat-Sumgrp-16rplc-55"/>
          <w:lang w:val="en-BE" w:eastAsia="en-BE" w:bidi="ar-SA"/>
        </w:rPr>
        <w:t>сумма</w:t>
      </w:r>
      <w:r>
        <w:rPr>
          <w:lang w:val="en-BE" w:eastAsia="en-BE" w:bidi="ar-SA"/>
        </w:rPr>
        <w:t xml:space="preserve"> </w:t>
      </w:r>
      <w:r>
        <w:rPr>
          <w:rFonts w:ascii="Courier New" w:eastAsia="Courier New" w:hAnsi="Courier New" w:cs="Courier New"/>
          <w:lang w:val="en-BE" w:eastAsia="en-BE" w:bidi="ar-SA"/>
        </w:rPr>
        <w:t xml:space="preserve">- </w:t>
      </w:r>
      <w:r>
        <w:rPr>
          <w:lang w:val="en-BE" w:eastAsia="en-BE" w:bidi="ar-SA"/>
        </w:rPr>
        <w:t xml:space="preserve">задолженность по основному долгу; </w:t>
      </w:r>
      <w:r>
        <w:rPr>
          <w:rStyle w:val="cat-Sumgrp-17rplc-56"/>
          <w:lang w:val="en-BE" w:eastAsia="en-BE" w:bidi="ar-SA"/>
        </w:rPr>
        <w:t>сумма</w:t>
      </w:r>
      <w:r>
        <w:rPr>
          <w:lang w:val="en-BE" w:eastAsia="en-BE" w:bidi="ar-SA"/>
        </w:rPr>
        <w:t xml:space="preserve"> - задолженность по </w:t>
      </w:r>
      <w:r>
        <w:rPr>
          <w:lang w:val="en-BE" w:eastAsia="en-BE" w:bidi="ar-SA"/>
        </w:rPr>
        <w:t>процентам; 88 013,12 руля – неустойка.</w:t>
      </w:r>
    </w:p>
    <w:p w14:paraId="6C82F760" w14:textId="77777777" w:rsidR="00000000" w:rsidRDefault="00132DBE">
      <w:pPr>
        <w:widowControl w:val="0"/>
        <w:ind w:firstLine="720"/>
        <w:jc w:val="both"/>
        <w:rPr>
          <w:lang w:val="en-BE" w:eastAsia="en-BE" w:bidi="ar-SA"/>
        </w:rPr>
      </w:pPr>
      <w:r>
        <w:rPr>
          <w:lang w:val="en-BE" w:eastAsia="en-BE" w:bidi="ar-SA"/>
        </w:rPr>
        <w:t>По смыслу статьи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w:t>
      </w:r>
      <w:r>
        <w:rPr>
          <w:lang w:val="en-BE" w:eastAsia="en-BE" w:bidi="ar-SA"/>
        </w:rPr>
        <w:t>ельства, в частности в случае просрочки исполнения. По требованию об уплате неустойки кредитор не обязан доказывать причинение ему убытков.</w:t>
      </w:r>
    </w:p>
    <w:p w14:paraId="77591947" w14:textId="77777777" w:rsidR="00000000" w:rsidRDefault="00132DBE">
      <w:pPr>
        <w:widowControl w:val="0"/>
        <w:ind w:firstLine="720"/>
        <w:jc w:val="both"/>
        <w:rPr>
          <w:lang w:val="en-BE" w:eastAsia="en-BE" w:bidi="ar-SA"/>
        </w:rPr>
      </w:pPr>
      <w:r>
        <w:rPr>
          <w:lang w:val="en-BE" w:eastAsia="en-BE" w:bidi="ar-SA"/>
        </w:rPr>
        <w:t>Кредитор не вправе требовать уплаты неустойки, если должник не несет ответственности за неисполнение или ненадлежаще</w:t>
      </w:r>
      <w:r>
        <w:rPr>
          <w:lang w:val="en-BE" w:eastAsia="en-BE" w:bidi="ar-SA"/>
        </w:rPr>
        <w:t>е исполнение обязательства.</w:t>
      </w:r>
    </w:p>
    <w:p w14:paraId="302BBF4A" w14:textId="77777777" w:rsidR="00000000" w:rsidRDefault="00132DBE">
      <w:pPr>
        <w:widowControl w:val="0"/>
        <w:ind w:firstLine="720"/>
        <w:jc w:val="both"/>
        <w:rPr>
          <w:lang w:val="en-BE" w:eastAsia="en-BE" w:bidi="ar-SA"/>
        </w:rPr>
      </w:pPr>
      <w:r>
        <w:rPr>
          <w:lang w:val="en-BE" w:eastAsia="en-BE" w:bidi="ar-SA"/>
        </w:rPr>
        <w:t xml:space="preserve">Гражданское законодательство предусматривает неустойку в качестве способа обеспечения исполнения обязательств и меры имущественной ответственности за их неисполнение или ненадлежащее исполнение, </w:t>
      </w:r>
    </w:p>
    <w:p w14:paraId="19565586" w14:textId="77777777" w:rsidR="00000000" w:rsidRDefault="00132DBE">
      <w:pPr>
        <w:widowControl w:val="0"/>
        <w:ind w:firstLine="720"/>
        <w:jc w:val="both"/>
        <w:rPr>
          <w:lang w:val="en-BE" w:eastAsia="en-BE" w:bidi="ar-SA"/>
        </w:rPr>
      </w:pPr>
      <w:r>
        <w:rPr>
          <w:lang w:val="en-BE" w:eastAsia="en-BE" w:bidi="ar-SA"/>
        </w:rPr>
        <w:t>Возложение законодателем на суды</w:t>
      </w:r>
      <w:r>
        <w:rPr>
          <w:lang w:val="en-BE" w:eastAsia="en-BE" w:bidi="ar-SA"/>
        </w:rPr>
        <w:t xml:space="preserve"> общей юрисдикции решения вопроса о взыскании неустойки вытекает из конституционных прерогатив правосудия, которое по самой своей сути может признаваться таковым лишь при условии, что оно отвечает требованиям справедливости (ст. 14 Международного пакта о г</w:t>
      </w:r>
      <w:r>
        <w:rPr>
          <w:lang w:val="en-BE" w:eastAsia="en-BE" w:bidi="ar-SA"/>
        </w:rPr>
        <w:t>ражданских и политических правах).</w:t>
      </w:r>
    </w:p>
    <w:p w14:paraId="201BAEC7" w14:textId="77777777" w:rsidR="00000000" w:rsidRDefault="00132DBE">
      <w:pPr>
        <w:widowControl w:val="0"/>
        <w:ind w:firstLine="720"/>
        <w:jc w:val="both"/>
        <w:rPr>
          <w:lang w:val="en-BE" w:eastAsia="en-BE" w:bidi="ar-SA"/>
        </w:rPr>
      </w:pPr>
      <w:r>
        <w:rPr>
          <w:lang w:val="en-BE" w:eastAsia="en-BE" w:bidi="ar-SA"/>
        </w:rPr>
        <w:t>Предоставленная суду возможность определять размер неустойки являются одним из правовых способов, предусмотренных в законе, которые направлены против злоупотребления правом свободного определения размера неустойки, то ест</w:t>
      </w:r>
      <w:r>
        <w:rPr>
          <w:lang w:val="en-BE" w:eastAsia="en-BE" w:bidi="ar-SA"/>
        </w:rPr>
        <w:t>ь по существу – на реализацию требования ч. 3 ст. 17 Конституции РФ, согласно которой осуществление прав и свобод человека и гражданина и не должно нарушать права и свободы других лиц.</w:t>
      </w:r>
    </w:p>
    <w:p w14:paraId="610CCB81" w14:textId="77777777" w:rsidR="00000000" w:rsidRDefault="00132DBE">
      <w:pPr>
        <w:widowControl w:val="0"/>
        <w:ind w:firstLine="720"/>
        <w:jc w:val="both"/>
        <w:rPr>
          <w:lang w:val="en-BE" w:eastAsia="en-BE" w:bidi="ar-SA"/>
        </w:rPr>
      </w:pPr>
      <w:r>
        <w:rPr>
          <w:lang w:val="en-BE" w:eastAsia="en-BE" w:bidi="ar-SA"/>
        </w:rPr>
        <w:t>Именно поэтому речь идет не о праве суда, а по существу о его обязаннос</w:t>
      </w:r>
      <w:r>
        <w:rPr>
          <w:lang w:val="en-BE" w:eastAsia="en-BE" w:bidi="ar-SA"/>
        </w:rPr>
        <w:t>ти установить баланс между применяемой к нарушителю мерой ответственности и оценкой действительного (а не возможного) размера ущерба.</w:t>
      </w:r>
    </w:p>
    <w:p w14:paraId="42E7EB14" w14:textId="77777777" w:rsidR="00000000" w:rsidRDefault="00132DBE">
      <w:pPr>
        <w:widowControl w:val="0"/>
        <w:ind w:firstLine="720"/>
        <w:jc w:val="both"/>
        <w:rPr>
          <w:lang w:val="en-BE" w:eastAsia="en-BE" w:bidi="ar-SA"/>
        </w:rPr>
      </w:pPr>
      <w:r>
        <w:rPr>
          <w:lang w:val="en-BE" w:eastAsia="en-BE" w:bidi="ar-SA"/>
        </w:rPr>
        <w:t>Наличие оснований для определение критериев соразмерности определяются судом в каждом конкретном случае самостоятельно, ис</w:t>
      </w:r>
      <w:r>
        <w:rPr>
          <w:lang w:val="en-BE" w:eastAsia="en-BE" w:bidi="ar-SA"/>
        </w:rPr>
        <w:t>ходя из установленных по делу фактических обстоятельств (наличия и исследования уважительных причин допущенных нарушений обязательств), а также юридических обстоятельств (периода просрочки, суммы просрочки, вины одной из сторон), что позволяет соблюсти пар</w:t>
      </w:r>
      <w:r>
        <w:rPr>
          <w:lang w:val="en-BE" w:eastAsia="en-BE" w:bidi="ar-SA"/>
        </w:rPr>
        <w:t>итетность в отношениях между сторонами, как это вытекает из конституционного принципа равенства.</w:t>
      </w:r>
    </w:p>
    <w:p w14:paraId="56324896" w14:textId="77777777" w:rsidR="00000000" w:rsidRDefault="00132DBE">
      <w:pPr>
        <w:widowControl w:val="0"/>
        <w:ind w:firstLine="708"/>
        <w:jc w:val="both"/>
        <w:rPr>
          <w:lang w:val="en-BE" w:eastAsia="en-BE" w:bidi="ar-SA"/>
        </w:rPr>
      </w:pPr>
      <w:r>
        <w:rPr>
          <w:lang w:val="en-BE" w:eastAsia="en-BE" w:bidi="ar-SA"/>
        </w:rPr>
        <w:t>В силу ст. 350 ГК РФ реализация заложенного имущества, на которое взыскание обращено на основании решения суда, осуществляется путем продажи с публичных торгов</w:t>
      </w:r>
      <w:r>
        <w:rPr>
          <w:lang w:val="en-BE" w:eastAsia="en-BE" w:bidi="ar-SA"/>
        </w:rPr>
        <w:t xml:space="preserve"> в порядке, установленном настоящим Кодексом и процессуальным законодательством,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установленном абзацами вторым и тр</w:t>
      </w:r>
      <w:r>
        <w:rPr>
          <w:lang w:val="en-BE" w:eastAsia="en-BE" w:bidi="ar-SA"/>
        </w:rPr>
        <w:t>етьим пункта 2 статьи 350.1 настоящего Кодекса.</w:t>
      </w:r>
    </w:p>
    <w:p w14:paraId="62179907" w14:textId="77777777" w:rsidR="00000000" w:rsidRDefault="00132DBE">
      <w:pPr>
        <w:widowControl w:val="0"/>
        <w:ind w:firstLine="708"/>
        <w:jc w:val="both"/>
        <w:rPr>
          <w:lang w:val="en-BE" w:eastAsia="en-BE" w:bidi="ar-SA"/>
        </w:rPr>
      </w:pPr>
      <w:r>
        <w:rPr>
          <w:lang w:val="en-BE" w:eastAsia="en-BE" w:bidi="ar-SA"/>
        </w:rPr>
        <w:t>При обращении взыскания на заложенное имущество в судебном порядке суд по просьбе залогодателя, являющегося должником по обязательству, при наличии уважительных причин вправе отсрочить продажу заложенного иму</w:t>
      </w:r>
      <w:r>
        <w:rPr>
          <w:lang w:val="en-BE" w:eastAsia="en-BE" w:bidi="ar-SA"/>
        </w:rPr>
        <w:t>щества с публичных торгов на срок до одного года.</w:t>
      </w:r>
    </w:p>
    <w:p w14:paraId="3E568905" w14:textId="77777777" w:rsidR="00000000" w:rsidRDefault="00132DBE">
      <w:pPr>
        <w:widowControl w:val="0"/>
        <w:ind w:firstLine="567"/>
        <w:jc w:val="both"/>
        <w:rPr>
          <w:lang w:val="en-BE" w:eastAsia="en-BE" w:bidi="ar-SA"/>
        </w:rPr>
      </w:pPr>
      <w:r>
        <w:rPr>
          <w:lang w:val="en-BE" w:eastAsia="en-BE" w:bidi="ar-SA"/>
        </w:rPr>
        <w:t>Отсрочка не освобождает должника от возмещения возросших за время отсрочки убытков кредитора, процентов и неустойки.</w:t>
      </w:r>
    </w:p>
    <w:p w14:paraId="18D358BD" w14:textId="77777777" w:rsidR="00000000" w:rsidRDefault="00132DBE">
      <w:pPr>
        <w:ind w:firstLine="567"/>
        <w:jc w:val="both"/>
        <w:rPr>
          <w:lang w:val="en-BE" w:eastAsia="en-BE" w:bidi="ar-SA"/>
        </w:rPr>
      </w:pPr>
      <w:r>
        <w:rPr>
          <w:lang w:val="en-BE" w:eastAsia="en-BE" w:bidi="ar-SA"/>
        </w:rPr>
        <w:t>Заявлений об отсрочке продажи заложенного имущества с публичных торгов стороной ответчика</w:t>
      </w:r>
      <w:r>
        <w:rPr>
          <w:lang w:val="en-BE" w:eastAsia="en-BE" w:bidi="ar-SA"/>
        </w:rPr>
        <w:t xml:space="preserve"> заявлено не было, стоимость заложенного имущества ответчиком не оспаривалась.</w:t>
      </w:r>
    </w:p>
    <w:p w14:paraId="7F000EEB" w14:textId="77777777" w:rsidR="00000000" w:rsidRDefault="00132DBE">
      <w:pPr>
        <w:ind w:firstLine="567"/>
        <w:jc w:val="both"/>
        <w:rPr>
          <w:lang w:val="en-BE" w:eastAsia="en-BE" w:bidi="ar-SA"/>
        </w:rPr>
      </w:pPr>
      <w:r>
        <w:rPr>
          <w:lang w:val="en-BE" w:eastAsia="en-BE" w:bidi="ar-SA"/>
        </w:rPr>
        <w:t>При таких обстоятельствах суд находит законными и обоснованными требования истца об обращении взыскания на заложенное имущество и считает необходимым требования истца в указанно</w:t>
      </w:r>
      <w:r>
        <w:rPr>
          <w:lang w:val="en-BE" w:eastAsia="en-BE" w:bidi="ar-SA"/>
        </w:rPr>
        <w:t xml:space="preserve">й части удовлетворить, - обратить взыскание на заложенное имущество - квартиру, назначение: жилое помещение, расположенную по адресу: </w:t>
      </w:r>
      <w:r>
        <w:rPr>
          <w:rStyle w:val="cat-Addressgrp-2rplc-57"/>
          <w:lang w:val="en-BE" w:eastAsia="en-BE" w:bidi="ar-SA"/>
        </w:rPr>
        <w:t>адрес</w:t>
      </w:r>
      <w:r>
        <w:rPr>
          <w:lang w:val="en-BE" w:eastAsia="en-BE" w:bidi="ar-SA"/>
        </w:rPr>
        <w:t>, МЖК «Изумрудная долина», д.62 по ГП, подъезд (секция) 1, квартира  проектным №9 – А, общей площадью 43,47 м2.,  опр</w:t>
      </w:r>
      <w:r>
        <w:rPr>
          <w:lang w:val="en-BE" w:eastAsia="en-BE" w:bidi="ar-SA"/>
        </w:rPr>
        <w:t xml:space="preserve">еделив способ реализации вышеуказанного имущества в виде продажи с публичных торгов и установив начальную продажную стоимость в размере </w:t>
      </w:r>
      <w:r>
        <w:rPr>
          <w:rStyle w:val="cat-Sumgrp-25rplc-58"/>
          <w:lang w:val="en-BE" w:eastAsia="en-BE" w:bidi="ar-SA"/>
        </w:rPr>
        <w:t>сумма</w:t>
      </w:r>
      <w:r>
        <w:rPr>
          <w:b/>
          <w:bCs/>
          <w:lang w:val="en-BE" w:eastAsia="en-BE" w:bidi="ar-SA"/>
        </w:rPr>
        <w:t xml:space="preserve"> </w:t>
      </w:r>
      <w:r>
        <w:rPr>
          <w:lang w:val="en-BE" w:eastAsia="en-BE" w:bidi="ar-SA"/>
        </w:rPr>
        <w:t>(80% рыночной цены).</w:t>
      </w:r>
    </w:p>
    <w:p w14:paraId="4049396B" w14:textId="77777777" w:rsidR="00000000" w:rsidRDefault="00132DBE">
      <w:pPr>
        <w:widowControl w:val="0"/>
        <w:ind w:firstLine="708"/>
        <w:jc w:val="both"/>
        <w:rPr>
          <w:lang w:val="en-BE" w:eastAsia="en-BE" w:bidi="ar-SA"/>
        </w:rPr>
      </w:pPr>
      <w:r>
        <w:rPr>
          <w:lang w:val="en-BE" w:eastAsia="en-BE" w:bidi="ar-SA"/>
        </w:rPr>
        <w:t>В силу ч. 1 ст. 12 ГПК РФ правосудие по гражданским делам осуществляется на основе состязател</w:t>
      </w:r>
      <w:r>
        <w:rPr>
          <w:lang w:val="en-BE" w:eastAsia="en-BE" w:bidi="ar-SA"/>
        </w:rPr>
        <w:t>ьности и равноправия сторон.</w:t>
      </w:r>
    </w:p>
    <w:p w14:paraId="542C9503" w14:textId="77777777" w:rsidR="00000000" w:rsidRDefault="00132DBE">
      <w:pPr>
        <w:widowControl w:val="0"/>
        <w:ind w:firstLine="708"/>
        <w:jc w:val="both"/>
        <w:rPr>
          <w:lang w:val="en-BE" w:eastAsia="en-BE" w:bidi="ar-SA"/>
        </w:rPr>
      </w:pPr>
      <w:r>
        <w:rPr>
          <w:lang w:val="en-BE" w:eastAsia="en-BE" w:bidi="ar-SA"/>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4D5D7772" w14:textId="77777777" w:rsidR="00000000" w:rsidRDefault="00132DBE">
      <w:pPr>
        <w:widowControl w:val="0"/>
        <w:jc w:val="both"/>
        <w:rPr>
          <w:lang w:val="en-BE" w:eastAsia="en-BE" w:bidi="ar-SA"/>
        </w:rPr>
      </w:pPr>
      <w:r>
        <w:rPr>
          <w:lang w:val="en-BE" w:eastAsia="en-BE" w:bidi="ar-SA"/>
        </w:rPr>
        <w:t xml:space="preserve"> </w:t>
      </w:r>
      <w:r>
        <w:rPr>
          <w:lang w:val="en-BE" w:eastAsia="en-BE" w:bidi="ar-SA"/>
        </w:rPr>
        <w:tab/>
      </w:r>
      <w:r>
        <w:rPr>
          <w:lang w:val="en-BE" w:eastAsia="en-BE" w:bidi="ar-SA"/>
        </w:rPr>
        <w:t>На основании ч. 1 ст.</w:t>
      </w:r>
      <w:r>
        <w:rPr>
          <w:lang w:val="en-BE" w:eastAsia="en-BE" w:bidi="ar-SA"/>
        </w:rPr>
        <w:t xml:space="preserve"> 57 ГПК РФ, доказательства представляются сторонами и другими лицами, участвующими в деле.</w:t>
      </w:r>
    </w:p>
    <w:p w14:paraId="15BC24B6" w14:textId="77777777" w:rsidR="00000000" w:rsidRDefault="00132DBE">
      <w:pPr>
        <w:widowControl w:val="0"/>
        <w:ind w:firstLine="708"/>
        <w:jc w:val="both"/>
        <w:rPr>
          <w:lang w:val="en-BE" w:eastAsia="en-BE" w:bidi="ar-SA"/>
        </w:rPr>
      </w:pPr>
      <w:r>
        <w:rPr>
          <w:lang w:val="en-BE" w:eastAsia="en-BE" w:bidi="ar-SA"/>
        </w:rPr>
        <w:t xml:space="preserve">Согласно </w:t>
      </w:r>
      <w:hyperlink r:id="rId13" w:history="1">
        <w:r>
          <w:rPr>
            <w:color w:val="0000EE"/>
            <w:lang w:val="en-BE" w:eastAsia="en-BE" w:bidi="ar-SA"/>
          </w:rPr>
          <w:t>ч. ч. 1</w:t>
        </w:r>
      </w:hyperlink>
      <w:r>
        <w:rPr>
          <w:lang w:val="en-BE" w:eastAsia="en-BE" w:bidi="ar-SA"/>
        </w:rPr>
        <w:t xml:space="preserve"> - </w:t>
      </w:r>
      <w:hyperlink r:id="rId14" w:history="1">
        <w:r>
          <w:rPr>
            <w:color w:val="0000EE"/>
            <w:lang w:val="en-BE" w:eastAsia="en-BE" w:bidi="ar-SA"/>
          </w:rPr>
          <w:t>3 ст. 67</w:t>
        </w:r>
      </w:hyperlink>
      <w:r>
        <w:rPr>
          <w:lang w:val="en-BE" w:eastAsia="en-BE" w:bidi="ar-SA"/>
        </w:rPr>
        <w:t xml:space="preserve"> ГПК РФ, суд оценивает доказательства по своему внутреннему убеждению, основанному на всестороннем, полном, объе</w:t>
      </w:r>
      <w:r>
        <w:rPr>
          <w:lang w:val="en-BE" w:eastAsia="en-BE" w:bidi="ar-SA"/>
        </w:rPr>
        <w:t xml:space="preserve">ктивном и непосредственном исследовании имеющихся в деле доказательств. Никакие доказательства не имеют для суда заранее установленной силы. Суд оценивает относимость, допустимость, достоверность каждого доказательства в отдельности, а также достаточность </w:t>
      </w:r>
      <w:r>
        <w:rPr>
          <w:lang w:val="en-BE" w:eastAsia="en-BE" w:bidi="ar-SA"/>
        </w:rPr>
        <w:t xml:space="preserve">и взаимную связь доказательств в их совокупности. В </w:t>
      </w:r>
      <w:hyperlink r:id="rId15" w:history="1">
        <w:r>
          <w:rPr>
            <w:color w:val="0000EE"/>
            <w:lang w:val="en-BE" w:eastAsia="en-BE" w:bidi="ar-SA"/>
          </w:rPr>
          <w:t>постановлении</w:t>
        </w:r>
      </w:hyperlink>
      <w:r>
        <w:rPr>
          <w:lang w:val="en-BE" w:eastAsia="en-BE" w:bidi="ar-SA"/>
        </w:rPr>
        <w:t xml:space="preserve"> Конституционного Суда РФ от 05.06.2012 г. N 13-П указано, что оценка</w:t>
      </w:r>
      <w:r>
        <w:rPr>
          <w:lang w:val="en-BE" w:eastAsia="en-BE" w:bidi="ar-SA"/>
        </w:rPr>
        <w:t xml:space="preserve"> доказательств и отражение их результатов в судебном решении является одним из проявлений дискреционных полномочий суда, необходимых для осуществления правосудия, вытекающих из принципа самостоятельности судебной власти, что, однако, не предполагает возмож</w:t>
      </w:r>
      <w:r>
        <w:rPr>
          <w:lang w:val="en-BE" w:eastAsia="en-BE" w:bidi="ar-SA"/>
        </w:rPr>
        <w:t>ность оценки судом доказательств произвольно и в противоречии с законом.</w:t>
      </w:r>
    </w:p>
    <w:p w14:paraId="6DD91ADA" w14:textId="77777777" w:rsidR="00000000" w:rsidRDefault="00132DBE">
      <w:pPr>
        <w:widowControl w:val="0"/>
        <w:ind w:firstLine="567"/>
        <w:jc w:val="both"/>
        <w:rPr>
          <w:lang w:val="en-BE" w:eastAsia="en-BE" w:bidi="ar-SA"/>
        </w:rPr>
      </w:pPr>
      <w:r>
        <w:rPr>
          <w:lang w:val="en-BE" w:eastAsia="en-BE" w:bidi="ar-SA"/>
        </w:rPr>
        <w:t xml:space="preserve">В соответствии со ст. 98 ГПК РФ с ответчиков в пользу истца подлежат взысканию расходы по оплате государственной пошлины, пропорционально удовлетворенным судом исковым требованиям, в </w:t>
      </w:r>
      <w:r>
        <w:rPr>
          <w:lang w:val="en-BE" w:eastAsia="en-BE" w:bidi="ar-SA"/>
        </w:rPr>
        <w:t xml:space="preserve">размере </w:t>
      </w:r>
      <w:r>
        <w:rPr>
          <w:rStyle w:val="cat-Sumgrp-18rplc-59"/>
          <w:lang w:val="en-BE" w:eastAsia="en-BE" w:bidi="ar-SA"/>
        </w:rPr>
        <w:t>сумма</w:t>
      </w:r>
      <w:r>
        <w:rPr>
          <w:lang w:val="en-BE" w:eastAsia="en-BE" w:bidi="ar-SA"/>
        </w:rPr>
        <w:t>.</w:t>
      </w:r>
    </w:p>
    <w:p w14:paraId="3CE81B00" w14:textId="77777777" w:rsidR="00000000" w:rsidRDefault="00132DBE">
      <w:pPr>
        <w:widowControl w:val="0"/>
        <w:ind w:firstLine="567"/>
        <w:jc w:val="both"/>
        <w:rPr>
          <w:lang w:val="en-BE" w:eastAsia="en-BE" w:bidi="ar-SA"/>
        </w:rPr>
      </w:pPr>
      <w:r>
        <w:rPr>
          <w:lang w:val="en-BE" w:eastAsia="en-BE" w:bidi="ar-SA"/>
        </w:rPr>
        <w:t>Руководствуясь ст.ст. 194-199 ГПК РФ, суд</w:t>
      </w:r>
    </w:p>
    <w:p w14:paraId="2F60A7F1" w14:textId="77777777" w:rsidR="00000000" w:rsidRDefault="00132DBE">
      <w:pPr>
        <w:widowControl w:val="0"/>
        <w:jc w:val="center"/>
        <w:rPr>
          <w:lang w:val="en-BE" w:eastAsia="en-BE" w:bidi="ar-SA"/>
        </w:rPr>
      </w:pPr>
      <w:r>
        <w:rPr>
          <w:b/>
          <w:bCs/>
          <w:lang w:val="en-BE" w:eastAsia="en-BE" w:bidi="ar-SA"/>
        </w:rPr>
        <w:t>РЕШИЛ:</w:t>
      </w:r>
    </w:p>
    <w:p w14:paraId="2A179355" w14:textId="77777777" w:rsidR="00000000" w:rsidRDefault="00132DBE">
      <w:pPr>
        <w:widowControl w:val="0"/>
        <w:ind w:firstLine="708"/>
        <w:jc w:val="both"/>
        <w:rPr>
          <w:lang w:val="en-BE" w:eastAsia="en-BE" w:bidi="ar-SA"/>
        </w:rPr>
      </w:pPr>
      <w:r>
        <w:rPr>
          <w:lang w:val="en-BE" w:eastAsia="en-BE" w:bidi="ar-SA"/>
        </w:rPr>
        <w:t xml:space="preserve">Исковые требования Публичного акционерного общества «Сбербанк России» в лице филиала – Московского банка ПАО Сбербанк, к Мищенкову Роману Владимировичу и Королевой Ирине Сергеевне о взыскании </w:t>
      </w:r>
      <w:r>
        <w:rPr>
          <w:lang w:val="en-BE" w:eastAsia="en-BE" w:bidi="ar-SA"/>
        </w:rPr>
        <w:t>задолженности по кредитному договору, обращении взыскания на заложенное имущество, удовлетворить.</w:t>
      </w:r>
    </w:p>
    <w:p w14:paraId="657BE1FE" w14:textId="77777777" w:rsidR="00000000" w:rsidRDefault="00132DBE">
      <w:pPr>
        <w:widowControl w:val="0"/>
        <w:ind w:firstLine="708"/>
        <w:jc w:val="both"/>
        <w:rPr>
          <w:lang w:val="en-BE" w:eastAsia="en-BE" w:bidi="ar-SA"/>
        </w:rPr>
      </w:pPr>
      <w:r>
        <w:rPr>
          <w:lang w:val="en-BE" w:eastAsia="en-BE" w:bidi="ar-SA"/>
        </w:rPr>
        <w:t>Расторгнуть Кредитный договор</w:t>
      </w:r>
      <w:r>
        <w:rPr>
          <w:b/>
          <w:bCs/>
          <w:lang w:val="en-BE" w:eastAsia="en-BE" w:bidi="ar-SA"/>
        </w:rPr>
        <w:t xml:space="preserve"> </w:t>
      </w:r>
      <w:r>
        <w:rPr>
          <w:lang w:val="en-BE" w:eastAsia="en-BE" w:bidi="ar-SA"/>
        </w:rPr>
        <w:t>№ 1346737 от 19.12.2013г. заключенный между ПАО «Сбербанк России» в лице филиала – Московского банка ПАО Сбербанк,  Мищенковым Р</w:t>
      </w:r>
      <w:r>
        <w:rPr>
          <w:lang w:val="en-BE" w:eastAsia="en-BE" w:bidi="ar-SA"/>
        </w:rPr>
        <w:t xml:space="preserve">оманом Владимировичем и Королевой Ириной Сергеевной. </w:t>
      </w:r>
    </w:p>
    <w:p w14:paraId="5C99BD5D" w14:textId="77777777" w:rsidR="00000000" w:rsidRDefault="00132DBE">
      <w:pPr>
        <w:widowControl w:val="0"/>
        <w:ind w:firstLine="708"/>
        <w:jc w:val="both"/>
        <w:rPr>
          <w:lang w:val="en-BE" w:eastAsia="en-BE" w:bidi="ar-SA"/>
        </w:rPr>
      </w:pPr>
      <w:r>
        <w:rPr>
          <w:lang w:val="en-BE" w:eastAsia="en-BE" w:bidi="ar-SA"/>
        </w:rPr>
        <w:t>Взыскать в  солидарном порядке с Мищенкова Романа Владимировича и Королевой Ирины Сергеевны в пользу Публичного акционерного общества «Сбербанк России» в лице филиала – Московского банка ПАО Сбербанк  з</w:t>
      </w:r>
      <w:r>
        <w:rPr>
          <w:lang w:val="en-BE" w:eastAsia="en-BE" w:bidi="ar-SA"/>
        </w:rPr>
        <w:t xml:space="preserve">адолженность по кредитному договору № 1346737 от 19.12.2013г. в размере </w:t>
      </w:r>
      <w:r>
        <w:rPr>
          <w:rStyle w:val="cat-Sumgrp-15rplc-66"/>
          <w:lang w:val="en-BE" w:eastAsia="en-BE" w:bidi="ar-SA"/>
        </w:rPr>
        <w:t>сумма</w:t>
      </w:r>
      <w:r>
        <w:rPr>
          <w:lang w:val="en-BE" w:eastAsia="en-BE" w:bidi="ar-SA"/>
        </w:rPr>
        <w:t xml:space="preserve">, в том числе: </w:t>
      </w:r>
      <w:r>
        <w:rPr>
          <w:rStyle w:val="cat-Sumgrp-16rplc-67"/>
          <w:lang w:val="en-BE" w:eastAsia="en-BE" w:bidi="ar-SA"/>
        </w:rPr>
        <w:t>сумма</w:t>
      </w:r>
      <w:r>
        <w:rPr>
          <w:lang w:val="en-BE" w:eastAsia="en-BE" w:bidi="ar-SA"/>
        </w:rPr>
        <w:t xml:space="preserve"> </w:t>
      </w:r>
      <w:r>
        <w:rPr>
          <w:rFonts w:ascii="Courier New" w:eastAsia="Courier New" w:hAnsi="Courier New" w:cs="Courier New"/>
          <w:lang w:val="en-BE" w:eastAsia="en-BE" w:bidi="ar-SA"/>
        </w:rPr>
        <w:t xml:space="preserve">- </w:t>
      </w:r>
      <w:r>
        <w:rPr>
          <w:lang w:val="en-BE" w:eastAsia="en-BE" w:bidi="ar-SA"/>
        </w:rPr>
        <w:t xml:space="preserve">задолженность по основному долгу; </w:t>
      </w:r>
      <w:r>
        <w:rPr>
          <w:rStyle w:val="cat-Sumgrp-17rplc-68"/>
          <w:lang w:val="en-BE" w:eastAsia="en-BE" w:bidi="ar-SA"/>
        </w:rPr>
        <w:t>сумма</w:t>
      </w:r>
      <w:r>
        <w:rPr>
          <w:lang w:val="en-BE" w:eastAsia="en-BE" w:bidi="ar-SA"/>
        </w:rPr>
        <w:t xml:space="preserve"> - задолженность по процентам; 88 013,12 руля – неустойка, расходы по оплате государственной пошлины в размере </w:t>
      </w:r>
      <w:r>
        <w:rPr>
          <w:rStyle w:val="cat-Sumgrp-18rplc-69"/>
          <w:lang w:val="en-BE" w:eastAsia="en-BE" w:bidi="ar-SA"/>
        </w:rPr>
        <w:t>сумма</w:t>
      </w:r>
      <w:r>
        <w:rPr>
          <w:lang w:val="en-BE" w:eastAsia="en-BE" w:bidi="ar-SA"/>
        </w:rPr>
        <w:t>.</w:t>
      </w:r>
    </w:p>
    <w:p w14:paraId="11028ECD" w14:textId="77777777" w:rsidR="00000000" w:rsidRDefault="00132DBE">
      <w:pPr>
        <w:widowControl w:val="0"/>
        <w:ind w:firstLine="708"/>
        <w:jc w:val="both"/>
        <w:rPr>
          <w:lang w:val="en-BE" w:eastAsia="en-BE" w:bidi="ar-SA"/>
        </w:rPr>
      </w:pPr>
      <w:r>
        <w:rPr>
          <w:lang w:val="en-BE" w:eastAsia="en-BE" w:bidi="ar-SA"/>
        </w:rPr>
        <w:t xml:space="preserve"> Взыскать в  солидарном порядке с Мищенкова Романа Владимировича и Королевой Ирины Сергеевны в пользу Публичного акционерного общества «Сбербанк России» в лице филиала – Московского банка ПАО Сбербанк  расходы истца по оплате проведенной оценки рыночной с</w:t>
      </w:r>
      <w:r>
        <w:rPr>
          <w:lang w:val="en-BE" w:eastAsia="en-BE" w:bidi="ar-SA"/>
        </w:rPr>
        <w:t xml:space="preserve">тоимости предмета залога в размере </w:t>
      </w:r>
      <w:r>
        <w:rPr>
          <w:rStyle w:val="cat-Sumgrp-19rplc-72"/>
          <w:lang w:val="en-BE" w:eastAsia="en-BE" w:bidi="ar-SA"/>
        </w:rPr>
        <w:t>сумма</w:t>
      </w:r>
      <w:r>
        <w:rPr>
          <w:lang w:val="en-BE" w:eastAsia="en-BE" w:bidi="ar-SA"/>
        </w:rPr>
        <w:t xml:space="preserve">. </w:t>
      </w:r>
    </w:p>
    <w:p w14:paraId="2A2D052C" w14:textId="77777777" w:rsidR="00000000" w:rsidRDefault="00132DBE">
      <w:pPr>
        <w:ind w:firstLine="708"/>
        <w:jc w:val="both"/>
        <w:rPr>
          <w:lang w:val="en-BE" w:eastAsia="en-BE" w:bidi="ar-SA"/>
        </w:rPr>
      </w:pPr>
      <w:r>
        <w:rPr>
          <w:lang w:val="en-BE" w:eastAsia="en-BE" w:bidi="ar-SA"/>
        </w:rPr>
        <w:t xml:space="preserve">Обратить взыскание на заложенное имущество – квартиру назначение: жилое помещение, расположенную по адресу: </w:t>
      </w:r>
      <w:r>
        <w:rPr>
          <w:rStyle w:val="cat-Addressgrp-2rplc-73"/>
          <w:lang w:val="en-BE" w:eastAsia="en-BE" w:bidi="ar-SA"/>
        </w:rPr>
        <w:t>адрес</w:t>
      </w:r>
      <w:r>
        <w:rPr>
          <w:lang w:val="en-BE" w:eastAsia="en-BE" w:bidi="ar-SA"/>
        </w:rPr>
        <w:t>, МЖК «Изумрудная долина», д.62 по ГП, подъезд (секция) 1, квартира  проектным №9 – А, общей площадь</w:t>
      </w:r>
      <w:r>
        <w:rPr>
          <w:lang w:val="en-BE" w:eastAsia="en-BE" w:bidi="ar-SA"/>
        </w:rPr>
        <w:t xml:space="preserve">ю 43,47 м2. Установив   начальную продажную стоимость  имущества </w:t>
      </w:r>
      <w:r>
        <w:rPr>
          <w:rStyle w:val="cat-Sumgrp-20rplc-74"/>
          <w:lang w:val="en-BE" w:eastAsia="en-BE" w:bidi="ar-SA"/>
        </w:rPr>
        <w:t>сумма</w:t>
      </w:r>
    </w:p>
    <w:p w14:paraId="1C2C3364" w14:textId="77777777" w:rsidR="00000000" w:rsidRDefault="00132DBE">
      <w:pPr>
        <w:widowControl w:val="0"/>
        <w:ind w:firstLine="567"/>
        <w:jc w:val="both"/>
        <w:rPr>
          <w:lang w:val="en-BE" w:eastAsia="en-BE" w:bidi="ar-SA"/>
        </w:rPr>
      </w:pPr>
      <w:r>
        <w:rPr>
          <w:lang w:val="en-BE" w:eastAsia="en-BE" w:bidi="ar-SA"/>
        </w:rPr>
        <w:t xml:space="preserve">Решение может быть обжаловано в Московский городской суд через Кунцевский районный суд </w:t>
      </w:r>
      <w:r>
        <w:rPr>
          <w:rStyle w:val="cat-Addressgrp-3rplc-75"/>
          <w:lang w:val="en-BE" w:eastAsia="en-BE" w:bidi="ar-SA"/>
        </w:rPr>
        <w:t>адрес</w:t>
      </w:r>
      <w:r>
        <w:rPr>
          <w:lang w:val="en-BE" w:eastAsia="en-BE" w:bidi="ar-SA"/>
        </w:rPr>
        <w:t xml:space="preserve"> в течение месяца со дня принятия решения суда в окончательной форме.</w:t>
      </w:r>
    </w:p>
    <w:p w14:paraId="66BC44F7" w14:textId="77777777" w:rsidR="00000000" w:rsidRDefault="00132DBE">
      <w:pPr>
        <w:widowControl w:val="0"/>
        <w:rPr>
          <w:lang w:val="en-BE" w:eastAsia="en-BE" w:bidi="ar-SA"/>
        </w:rPr>
      </w:pPr>
    </w:p>
    <w:p w14:paraId="5FAE9610" w14:textId="77777777" w:rsidR="00000000" w:rsidRDefault="00132DBE">
      <w:pPr>
        <w:widowControl w:val="0"/>
        <w:ind w:firstLine="567"/>
        <w:rPr>
          <w:lang w:val="en-BE" w:eastAsia="en-BE" w:bidi="ar-SA"/>
        </w:rPr>
      </w:pPr>
      <w:r>
        <w:rPr>
          <w:b/>
          <w:bCs/>
          <w:lang w:val="en-BE" w:eastAsia="en-BE" w:bidi="ar-SA"/>
        </w:rPr>
        <w:t>Судья</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rStyle w:val="cat-FIOgrp-12rplc-76"/>
          <w:b/>
          <w:bCs/>
          <w:lang w:val="en-BE" w:eastAsia="en-BE" w:bidi="ar-SA"/>
        </w:rPr>
        <w:t>фио</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2DBE"/>
    <w:rsid w:val="00132DB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CC73F3"/>
  <w15:chartTrackingRefBased/>
  <w15:docId w15:val="{80DE254D-FB6D-4CFF-8ABE-8B1EB389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7rplc-3">
    <w:name w:val="cat-FIO grp-7 rplc-3"/>
    <w:basedOn w:val="a0"/>
  </w:style>
  <w:style w:type="character" w:customStyle="1" w:styleId="cat-Sumgrp-15rplc-12">
    <w:name w:val="cat-Sum grp-15 rplc-12"/>
    <w:basedOn w:val="a0"/>
  </w:style>
  <w:style w:type="character" w:customStyle="1" w:styleId="cat-Sumgrp-16rplc-13">
    <w:name w:val="cat-Sum grp-16 rplc-13"/>
    <w:basedOn w:val="a0"/>
  </w:style>
  <w:style w:type="character" w:customStyle="1" w:styleId="cat-Sumgrp-17rplc-14">
    <w:name w:val="cat-Sum grp-17 rplc-14"/>
    <w:basedOn w:val="a0"/>
  </w:style>
  <w:style w:type="character" w:customStyle="1" w:styleId="cat-Sumgrp-18rplc-15">
    <w:name w:val="cat-Sum grp-18 rplc-15"/>
    <w:basedOn w:val="a0"/>
  </w:style>
  <w:style w:type="character" w:customStyle="1" w:styleId="cat-Sumgrp-19rplc-18">
    <w:name w:val="cat-Sum grp-19 rplc-18"/>
    <w:basedOn w:val="a0"/>
  </w:style>
  <w:style w:type="character" w:customStyle="1" w:styleId="cat-Addressgrp-2rplc-19">
    <w:name w:val="cat-Address grp-2 rplc-19"/>
    <w:basedOn w:val="a0"/>
  </w:style>
  <w:style w:type="character" w:customStyle="1" w:styleId="cat-Sumgrp-20rplc-20">
    <w:name w:val="cat-Sum grp-20 rplc-20"/>
    <w:basedOn w:val="a0"/>
  </w:style>
  <w:style w:type="character" w:customStyle="1" w:styleId="cat-Addressgrp-3rplc-21">
    <w:name w:val="cat-Address grp-3 rplc-21"/>
    <w:basedOn w:val="a0"/>
  </w:style>
  <w:style w:type="character" w:customStyle="1" w:styleId="cat-FIOgrp-12rplc-22">
    <w:name w:val="cat-FIO grp-12 rplc-22"/>
    <w:basedOn w:val="a0"/>
  </w:style>
  <w:style w:type="character" w:customStyle="1" w:styleId="cat-Addressgrp-0rplc-23">
    <w:name w:val="cat-Address grp-0 rplc-23"/>
    <w:basedOn w:val="a0"/>
  </w:style>
  <w:style w:type="character" w:customStyle="1" w:styleId="cat-Addressgrp-1rplc-24">
    <w:name w:val="cat-Address grp-1 rplc-24"/>
    <w:basedOn w:val="a0"/>
  </w:style>
  <w:style w:type="character" w:customStyle="1" w:styleId="cat-FIOgrp-7rplc-26">
    <w:name w:val="cat-FIO grp-7 rplc-26"/>
    <w:basedOn w:val="a0"/>
  </w:style>
  <w:style w:type="character" w:customStyle="1" w:styleId="cat-Sumgrp-21rplc-31">
    <w:name w:val="cat-Sum grp-21 rplc-31"/>
    <w:basedOn w:val="a0"/>
  </w:style>
  <w:style w:type="character" w:customStyle="1" w:styleId="cat-Addressgrp-2rplc-32">
    <w:name w:val="cat-Address grp-2 rplc-32"/>
    <w:basedOn w:val="a0"/>
  </w:style>
  <w:style w:type="character" w:customStyle="1" w:styleId="cat-Sumgrp-15rplc-35">
    <w:name w:val="cat-Sum grp-15 rplc-35"/>
    <w:basedOn w:val="a0"/>
  </w:style>
  <w:style w:type="character" w:customStyle="1" w:styleId="cat-Sumgrp-16rplc-36">
    <w:name w:val="cat-Sum grp-16 rplc-36"/>
    <w:basedOn w:val="a0"/>
  </w:style>
  <w:style w:type="character" w:customStyle="1" w:styleId="cat-Sumgrp-17rplc-37">
    <w:name w:val="cat-Sum grp-17 rplc-37"/>
    <w:basedOn w:val="a0"/>
  </w:style>
  <w:style w:type="character" w:customStyle="1" w:styleId="cat-Sumgrp-22rplc-38">
    <w:name w:val="cat-Sum grp-22 rplc-38"/>
    <w:basedOn w:val="a0"/>
  </w:style>
  <w:style w:type="character" w:customStyle="1" w:styleId="cat-Sumgrp-15rplc-39">
    <w:name w:val="cat-Sum grp-15 rplc-39"/>
    <w:basedOn w:val="a0"/>
  </w:style>
  <w:style w:type="character" w:customStyle="1" w:styleId="cat-Sumgrp-16rplc-40">
    <w:name w:val="cat-Sum grp-16 rplc-40"/>
    <w:basedOn w:val="a0"/>
  </w:style>
  <w:style w:type="character" w:customStyle="1" w:styleId="cat-Sumgrp-17rplc-41">
    <w:name w:val="cat-Sum grp-17 rplc-41"/>
    <w:basedOn w:val="a0"/>
  </w:style>
  <w:style w:type="character" w:customStyle="1" w:styleId="cat-Addressgrp-2rplc-42">
    <w:name w:val="cat-Address grp-2 rplc-42"/>
    <w:basedOn w:val="a0"/>
  </w:style>
  <w:style w:type="character" w:customStyle="1" w:styleId="cat-Sumgrp-23rplc-43">
    <w:name w:val="cat-Sum grp-23 rplc-43"/>
    <w:basedOn w:val="a0"/>
  </w:style>
  <w:style w:type="character" w:customStyle="1" w:styleId="cat-Sumgrp-24rplc-44">
    <w:name w:val="cat-Sum grp-24 rplc-44"/>
    <w:basedOn w:val="a0"/>
  </w:style>
  <w:style w:type="character" w:customStyle="1" w:styleId="cat-Sumgrp-21rplc-45">
    <w:name w:val="cat-Sum grp-21 rplc-45"/>
    <w:basedOn w:val="a0"/>
  </w:style>
  <w:style w:type="character" w:customStyle="1" w:styleId="cat-Addressgrp-2rplc-46">
    <w:name w:val="cat-Address grp-2 rplc-46"/>
    <w:basedOn w:val="a0"/>
  </w:style>
  <w:style w:type="character" w:customStyle="1" w:styleId="cat-Sumgrp-15rplc-49">
    <w:name w:val="cat-Sum grp-15 rplc-49"/>
    <w:basedOn w:val="a0"/>
  </w:style>
  <w:style w:type="character" w:customStyle="1" w:styleId="cat-Sumgrp-16rplc-50">
    <w:name w:val="cat-Sum grp-16 rplc-50"/>
    <w:basedOn w:val="a0"/>
  </w:style>
  <w:style w:type="character" w:customStyle="1" w:styleId="cat-Sumgrp-17rplc-51">
    <w:name w:val="cat-Sum grp-17 rplc-51"/>
    <w:basedOn w:val="a0"/>
  </w:style>
  <w:style w:type="character" w:customStyle="1" w:styleId="cat-Sumgrp-22rplc-52">
    <w:name w:val="cat-Sum grp-22 rplc-52"/>
    <w:basedOn w:val="a0"/>
  </w:style>
  <w:style w:type="character" w:customStyle="1" w:styleId="cat-Sumgrp-25rplc-53">
    <w:name w:val="cat-Sum grp-25 rplc-53"/>
    <w:basedOn w:val="a0"/>
  </w:style>
  <w:style w:type="character" w:customStyle="1" w:styleId="cat-Sumgrp-15rplc-54">
    <w:name w:val="cat-Sum grp-15 rplc-54"/>
    <w:basedOn w:val="a0"/>
  </w:style>
  <w:style w:type="character" w:customStyle="1" w:styleId="cat-Sumgrp-16rplc-55">
    <w:name w:val="cat-Sum grp-16 rplc-55"/>
    <w:basedOn w:val="a0"/>
  </w:style>
  <w:style w:type="character" w:customStyle="1" w:styleId="cat-Sumgrp-17rplc-56">
    <w:name w:val="cat-Sum grp-17 rplc-56"/>
    <w:basedOn w:val="a0"/>
  </w:style>
  <w:style w:type="character" w:customStyle="1" w:styleId="cat-Addressgrp-2rplc-57">
    <w:name w:val="cat-Address grp-2 rplc-57"/>
    <w:basedOn w:val="a0"/>
  </w:style>
  <w:style w:type="character" w:customStyle="1" w:styleId="cat-Sumgrp-25rplc-58">
    <w:name w:val="cat-Sum grp-25 rplc-58"/>
    <w:basedOn w:val="a0"/>
  </w:style>
  <w:style w:type="character" w:customStyle="1" w:styleId="cat-Sumgrp-18rplc-59">
    <w:name w:val="cat-Sum grp-18 rplc-59"/>
    <w:basedOn w:val="a0"/>
  </w:style>
  <w:style w:type="character" w:customStyle="1" w:styleId="cat-Sumgrp-15rplc-66">
    <w:name w:val="cat-Sum grp-15 rplc-66"/>
    <w:basedOn w:val="a0"/>
  </w:style>
  <w:style w:type="character" w:customStyle="1" w:styleId="cat-Sumgrp-16rplc-67">
    <w:name w:val="cat-Sum grp-16 rplc-67"/>
    <w:basedOn w:val="a0"/>
  </w:style>
  <w:style w:type="character" w:customStyle="1" w:styleId="cat-Sumgrp-17rplc-68">
    <w:name w:val="cat-Sum grp-17 rplc-68"/>
    <w:basedOn w:val="a0"/>
  </w:style>
  <w:style w:type="character" w:customStyle="1" w:styleId="cat-Sumgrp-18rplc-69">
    <w:name w:val="cat-Sum grp-18 rplc-69"/>
    <w:basedOn w:val="a0"/>
  </w:style>
  <w:style w:type="character" w:customStyle="1" w:styleId="cat-Sumgrp-19rplc-72">
    <w:name w:val="cat-Sum grp-19 rplc-72"/>
    <w:basedOn w:val="a0"/>
  </w:style>
  <w:style w:type="character" w:customStyle="1" w:styleId="cat-Addressgrp-2rplc-73">
    <w:name w:val="cat-Address grp-2 rplc-73"/>
    <w:basedOn w:val="a0"/>
  </w:style>
  <w:style w:type="character" w:customStyle="1" w:styleId="cat-Sumgrp-20rplc-74">
    <w:name w:val="cat-Sum grp-20 rplc-74"/>
    <w:basedOn w:val="a0"/>
  </w:style>
  <w:style w:type="character" w:customStyle="1" w:styleId="cat-Addressgrp-3rplc-75">
    <w:name w:val="cat-Address grp-3 rplc-75"/>
    <w:basedOn w:val="a0"/>
  </w:style>
  <w:style w:type="character" w:customStyle="1" w:styleId="cat-FIOgrp-12rplc-76">
    <w:name w:val="cat-FIO grp-12 rplc-76"/>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sud-praktika.ru/precedent/386515.html" TargetMode="External"/><Relationship Id="rId13" Type="http://schemas.openxmlformats.org/officeDocument/2006/relationships/hyperlink" Target="https://dit.consultant.ru?rnd=74239EBCDDDAD3825CCE5F3ADF2A7E2E&amp;req=doc&amp;base=LAW&amp;n=314901&amp;dst=100298&amp;fld=134&amp;date=21.09.2019" TargetMode="External"/><Relationship Id="rId3" Type="http://schemas.openxmlformats.org/officeDocument/2006/relationships/settings" Target="settings.xml"/><Relationship Id="rId7" Type="http://schemas.openxmlformats.org/officeDocument/2006/relationships/hyperlink" Target="https://sud-praktika.ru/precedent/386515.html" TargetMode="External"/><Relationship Id="rId12" Type="http://schemas.openxmlformats.org/officeDocument/2006/relationships/hyperlink" Target="consultantplus://offline/ref=1022449A38FD915DA89027C8C25CBE6FE9E6CBC5F2434E4E01D5A51E79B6F7D171A58193AE91F6ODzD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d-praktika.ru/precedent/386515.html" TargetMode="External"/><Relationship Id="rId11" Type="http://schemas.openxmlformats.org/officeDocument/2006/relationships/hyperlink" Target="consultantplus://offline/ref=1022449A38FD915DA89027C8C25CBE6FE9E6CBC5F2434E4E01D5A51E79B6F7D171A58193AE91F6ODz0I" TargetMode="External"/><Relationship Id="rId5" Type="http://schemas.openxmlformats.org/officeDocument/2006/relationships/hyperlink" Target="https://sud-praktika.ru/precedent/386515.html" TargetMode="External"/><Relationship Id="rId15" Type="http://schemas.openxmlformats.org/officeDocument/2006/relationships/hyperlink" Target="https://dit.consultant.ru?rnd=74239EBCDDDAD3825CCE5F3ADF2A7E2E&amp;req=doc&amp;base=LAW&amp;n=130742&amp;date=21.09.2019" TargetMode="External"/><Relationship Id="rId10" Type="http://schemas.openxmlformats.org/officeDocument/2006/relationships/hyperlink" Target="https://sudact.ru/law/gk-rf-chast1/razdel-i/podrazdel-1/glava-2/statia-10/" TargetMode="External"/><Relationship Id="rId4" Type="http://schemas.openxmlformats.org/officeDocument/2006/relationships/webSettings" Target="webSettings.xml"/><Relationship Id="rId9" Type="http://schemas.openxmlformats.org/officeDocument/2006/relationships/hyperlink" Target="https://sud-praktika.ru/precedent/386515.html" TargetMode="External"/><Relationship Id="rId14" Type="http://schemas.openxmlformats.org/officeDocument/2006/relationships/hyperlink" Target="https://dit.consultant.ru?rnd=74239EBCDDDAD3825CCE5F3ADF2A7E2E&amp;req=doc&amp;base=LAW&amp;n=314901&amp;dst=100300&amp;fld=134&amp;date=21.09.20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4164</Words>
  <Characters>23737</Characters>
  <Application>Microsoft Office Word</Application>
  <DocSecurity>0</DocSecurity>
  <Lines>197</Lines>
  <Paragraphs>55</Paragraphs>
  <ScaleCrop>false</ScaleCrop>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