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center"/>
        <w:rPr>
          <w:sz w:val="28"/>
          <w:szCs w:val="28"/>
        </w:rPr>
      </w:pPr>
      <w:r>
        <w:rPr>
          <w:rFonts w:ascii="Times New Roman" w:eastAsia="Times New Roman" w:hAnsi="Times New Roman" w:cs="Times New Roman"/>
          <w:sz w:val="28"/>
          <w:szCs w:val="28"/>
          <w:highlight w:val="none"/>
        </w:rPr>
        <w:t>Р</w:t>
      </w:r>
      <w:r>
        <w:rPr>
          <w:rFonts w:ascii="Times New Roman" w:eastAsia="Times New Roman" w:hAnsi="Times New Roman" w:cs="Times New Roman"/>
          <w:sz w:val="28"/>
          <w:szCs w:val="28"/>
          <w:highlight w:val="none"/>
        </w:rPr>
        <w:t>ешение</w:t>
      </w:r>
    </w:p>
    <w:p>
      <w:pPr>
        <w:spacing w:before="0" w:after="0"/>
        <w:ind w:firstLine="567"/>
        <w:jc w:val="center"/>
        <w:rPr>
          <w:sz w:val="28"/>
          <w:szCs w:val="28"/>
        </w:rPr>
      </w:pP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менем Российской Федерации</w:t>
      </w:r>
    </w:p>
    <w:p>
      <w:pPr>
        <w:spacing w:before="0" w:after="0"/>
        <w:ind w:firstLine="567"/>
        <w:jc w:val="both"/>
        <w:rPr>
          <w:sz w:val="28"/>
          <w:szCs w:val="28"/>
        </w:rPr>
      </w:pPr>
    </w:p>
    <w:p>
      <w:pPr>
        <w:spacing w:before="0" w:after="0"/>
        <w:ind w:firstLine="567"/>
        <w:jc w:val="both"/>
        <w:rPr>
          <w:sz w:val="28"/>
          <w:szCs w:val="28"/>
        </w:rPr>
      </w:pP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29</w:t>
      </w:r>
      <w:r>
        <w:rPr>
          <w:rFonts w:ascii="Times New Roman" w:eastAsia="Times New Roman" w:hAnsi="Times New Roman" w:cs="Times New Roman"/>
          <w:sz w:val="28"/>
          <w:szCs w:val="28"/>
          <w:highlight w:val="none"/>
        </w:rPr>
        <w:t xml:space="preserve"> августа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 xml:space="preserve"> года</w:t>
      </w:r>
    </w:p>
    <w:p>
      <w:pPr>
        <w:spacing w:before="0" w:after="0"/>
        <w:ind w:firstLine="567"/>
        <w:jc w:val="both"/>
        <w:rPr>
          <w:sz w:val="28"/>
          <w:szCs w:val="28"/>
        </w:rPr>
      </w:pPr>
      <w:r>
        <w:rPr>
          <w:rFonts w:ascii="Times New Roman" w:eastAsia="Times New Roman" w:hAnsi="Times New Roman" w:cs="Times New Roman"/>
          <w:sz w:val="28"/>
          <w:szCs w:val="28"/>
          <w:highlight w:val="none"/>
        </w:rPr>
        <w:t>Гагаринский</w:t>
      </w:r>
      <w:r>
        <w:rPr>
          <w:rFonts w:ascii="Times New Roman" w:eastAsia="Times New Roman" w:hAnsi="Times New Roman" w:cs="Times New Roman"/>
          <w:sz w:val="28"/>
          <w:szCs w:val="28"/>
          <w:highlight w:val="none"/>
        </w:rPr>
        <w:t xml:space="preserve">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Игнатьевой 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 секретаре</w:t>
      </w:r>
      <w:r>
        <w:rPr>
          <w:rFonts w:ascii="Times New Roman" w:eastAsia="Times New Roman" w:hAnsi="Times New Roman" w:cs="Times New Roman"/>
          <w:sz w:val="28"/>
          <w:szCs w:val="28"/>
          <w:highlight w:val="none"/>
        </w:rPr>
        <w:t xml:space="preserve"> </w:t>
      </w:r>
      <w:r>
        <w:rPr>
          <w:rStyle w:val="cat-FIOgrp-7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рассмотрев в открытом судебном заседании гражданское дело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4453</w:t>
      </w:r>
      <w:r>
        <w:rPr>
          <w:rFonts w:ascii="Times New Roman" w:eastAsia="Times New Roman" w:hAnsi="Times New Roman" w:cs="Times New Roman"/>
          <w:sz w:val="28"/>
          <w:szCs w:val="28"/>
          <w:highlight w:val="none"/>
        </w:rPr>
        <w:t>22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иску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Зенина</w:t>
      </w:r>
      <w:r>
        <w:rPr>
          <w:rFonts w:ascii="Times New Roman" w:eastAsia="Times New Roman" w:hAnsi="Times New Roman" w:cs="Times New Roman"/>
          <w:sz w:val="28"/>
          <w:szCs w:val="28"/>
          <w:highlight w:val="none"/>
        </w:rPr>
        <w:t xml:space="preserve"> Александра Николаевича к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 о признании кредитного договора недействительным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руководствуясь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199 ГПК РФ</w:t>
      </w:r>
      <w:r>
        <w:rPr>
          <w:rFonts w:ascii="Times New Roman" w:eastAsia="Times New Roman" w:hAnsi="Times New Roman" w:cs="Times New Roman"/>
          <w:sz w:val="28"/>
          <w:szCs w:val="28"/>
          <w:highlight w:val="none"/>
        </w:rPr>
        <w:t xml:space="preserve"> суд</w:t>
      </w:r>
    </w:p>
    <w:p>
      <w:pPr>
        <w:spacing w:before="0" w:after="0"/>
        <w:ind w:firstLine="567"/>
        <w:jc w:val="center"/>
        <w:rPr>
          <w:sz w:val="28"/>
          <w:szCs w:val="28"/>
        </w:rPr>
      </w:pPr>
      <w:r>
        <w:rPr>
          <w:rFonts w:ascii="Times New Roman" w:eastAsia="Times New Roman" w:hAnsi="Times New Roman" w:cs="Times New Roman"/>
          <w:sz w:val="28"/>
          <w:szCs w:val="28"/>
          <w:highlight w:val="none"/>
        </w:rPr>
        <w:t>Решил:</w:t>
      </w:r>
    </w:p>
    <w:p>
      <w:pPr>
        <w:spacing w:before="0" w:after="0"/>
        <w:ind w:firstLine="709"/>
        <w:jc w:val="both"/>
        <w:rPr>
          <w:sz w:val="28"/>
          <w:szCs w:val="28"/>
        </w:rPr>
      </w:pPr>
      <w:r>
        <w:rPr>
          <w:rFonts w:ascii="Times New Roman" w:eastAsia="Times New Roman" w:hAnsi="Times New Roman" w:cs="Times New Roman"/>
          <w:sz w:val="28"/>
          <w:szCs w:val="28"/>
          <w:highlight w:val="none"/>
        </w:rPr>
        <w:t>В удовлетворении заявленных исковых требованиях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Зенина</w:t>
      </w:r>
      <w:r>
        <w:rPr>
          <w:rFonts w:ascii="Times New Roman" w:eastAsia="Times New Roman" w:hAnsi="Times New Roman" w:cs="Times New Roman"/>
          <w:sz w:val="28"/>
          <w:szCs w:val="28"/>
          <w:highlight w:val="none"/>
        </w:rPr>
        <w:t xml:space="preserve"> Александра Николаевича к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о признании кредитного договора </w:t>
      </w:r>
      <w:r>
        <w:rPr>
          <w:rFonts w:ascii="Times New Roman" w:eastAsia="Times New Roman" w:hAnsi="Times New Roman" w:cs="Times New Roman"/>
          <w:sz w:val="28"/>
          <w:szCs w:val="28"/>
          <w:highlight w:val="none"/>
        </w:rPr>
        <w:t>недействительным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отказать</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Московский городской суд в течение месяца со дня принятия решения в окончательной форме через Гагаринский районный суд </w:t>
      </w:r>
      <w:r>
        <w:rPr>
          <w:rStyle w:val="cat-Addressgrp-1rplc-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 Игнатьева</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w:t>
      </w: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right"/>
      </w:pPr>
    </w:p>
    <w:p>
      <w:pPr>
        <w:spacing w:before="0" w:after="0"/>
        <w:ind w:firstLine="567"/>
        <w:jc w:val="right"/>
      </w:pPr>
    </w:p>
    <w:p>
      <w:pPr>
        <w:spacing w:before="0" w:after="0"/>
        <w:ind w:firstLine="709"/>
        <w:jc w:val="right"/>
      </w:pPr>
    </w:p>
    <w:p>
      <w:pPr>
        <w:spacing w:before="0" w:after="0"/>
        <w:ind w:firstLine="709"/>
        <w:jc w:val="right"/>
      </w:pPr>
    </w:p>
    <w:p>
      <w:pPr>
        <w:spacing w:before="0" w:after="0"/>
        <w:ind w:firstLine="709"/>
        <w:jc w:val="right"/>
      </w:pPr>
    </w:p>
    <w:p>
      <w:pPr>
        <w:spacing w:before="0" w:after="0"/>
        <w:ind w:firstLine="709"/>
        <w:jc w:val="right"/>
      </w:pPr>
    </w:p>
    <w:p>
      <w:pPr>
        <w:spacing w:before="0" w:after="0"/>
        <w:ind w:firstLine="709"/>
        <w:jc w:val="right"/>
      </w:pPr>
    </w:p>
    <w:p>
      <w:pPr>
        <w:spacing w:before="0" w:after="0"/>
        <w:ind w:firstLine="709"/>
        <w:jc w:val="right"/>
      </w:pPr>
    </w:p>
    <w:p>
      <w:pPr>
        <w:spacing w:before="0" w:after="0"/>
        <w:ind w:firstLine="709"/>
        <w:jc w:val="right"/>
      </w:pPr>
    </w:p>
    <w:p>
      <w:pPr>
        <w:spacing w:before="0" w:after="0"/>
        <w:ind w:firstLine="567"/>
        <w:jc w:val="right"/>
      </w:pPr>
    </w:p>
    <w:p>
      <w:pPr>
        <w:spacing w:before="0" w:after="0"/>
        <w:ind w:firstLine="567"/>
        <w:jc w:val="right"/>
      </w:pPr>
      <w:r>
        <w:rPr>
          <w:rFonts w:ascii="Times New Roman" w:eastAsia="Times New Roman" w:hAnsi="Times New Roman" w:cs="Times New Roman"/>
          <w:highlight w:val="none"/>
        </w:rPr>
        <w:t>77RS0004-02-2022-006866-11</w:t>
      </w:r>
    </w:p>
    <w:p>
      <w:pPr>
        <w:spacing w:before="0" w:after="0"/>
        <w:ind w:firstLine="567"/>
        <w:jc w:val="center"/>
        <w:rPr>
          <w:sz w:val="28"/>
          <w:szCs w:val="28"/>
        </w:rPr>
      </w:pPr>
      <w:r>
        <w:rPr>
          <w:rFonts w:ascii="Times New Roman" w:eastAsia="Times New Roman" w:hAnsi="Times New Roman" w:cs="Times New Roman"/>
          <w:sz w:val="28"/>
          <w:szCs w:val="28"/>
          <w:highlight w:val="none"/>
        </w:rPr>
        <w:t>Решение</w:t>
      </w:r>
    </w:p>
    <w:p>
      <w:pPr>
        <w:spacing w:before="0" w:after="0"/>
        <w:ind w:firstLine="567"/>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67"/>
        <w:jc w:val="center"/>
        <w:rPr>
          <w:sz w:val="28"/>
          <w:szCs w:val="28"/>
        </w:rPr>
      </w:pPr>
    </w:p>
    <w:p>
      <w:pPr>
        <w:spacing w:before="0" w:after="0"/>
        <w:ind w:firstLine="567"/>
        <w:jc w:val="both"/>
        <w:rPr>
          <w:sz w:val="28"/>
          <w:szCs w:val="28"/>
        </w:rPr>
      </w:pPr>
      <w:r>
        <w:rPr>
          <w:rStyle w:val="cat-Addressgrp-0rplc-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29 августа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2022 года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Гагаринский районный суд </w:t>
      </w:r>
      <w:r>
        <w:rPr>
          <w:rStyle w:val="cat-Addressgrp-1rplc-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w:t>
      </w:r>
      <w:r>
        <w:rPr>
          <w:rFonts w:ascii="Times New Roman" w:eastAsia="Times New Roman" w:hAnsi="Times New Roman" w:cs="Times New Roman"/>
          <w:sz w:val="28"/>
          <w:szCs w:val="28"/>
          <w:highlight w:val="none"/>
        </w:rPr>
        <w:t>Игнатьевой М.А.</w:t>
      </w:r>
      <w:r>
        <w:rPr>
          <w:rFonts w:ascii="Times New Roman" w:eastAsia="Times New Roman" w:hAnsi="Times New Roman" w:cs="Times New Roman"/>
          <w:sz w:val="28"/>
          <w:szCs w:val="28"/>
          <w:highlight w:val="none"/>
        </w:rPr>
        <w:t xml:space="preserve">, при секретаре </w:t>
      </w:r>
      <w:r>
        <w:rPr>
          <w:rStyle w:val="cat-FIOgrp-7rplc-1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рассмотрев в открытом судебном заседании гражданское дело </w:t>
      </w:r>
      <w:r>
        <w:rPr>
          <w:rFonts w:ascii="Times New Roman" w:eastAsia="Times New Roman" w:hAnsi="Times New Roman" w:cs="Times New Roman"/>
          <w:sz w:val="28"/>
          <w:szCs w:val="28"/>
          <w:highlight w:val="none"/>
        </w:rPr>
        <w:t>№2- 445322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Зенина</w:t>
      </w:r>
      <w:r>
        <w:rPr>
          <w:rFonts w:ascii="Times New Roman" w:eastAsia="Times New Roman" w:hAnsi="Times New Roman" w:cs="Times New Roman"/>
          <w:sz w:val="28"/>
          <w:szCs w:val="28"/>
          <w:highlight w:val="none"/>
        </w:rPr>
        <w:t xml:space="preserve"> Александра Николаевича к ПАО Сбербанк о признании кредитного договора </w:t>
      </w:r>
      <w:r>
        <w:rPr>
          <w:rFonts w:ascii="Times New Roman" w:eastAsia="Times New Roman" w:hAnsi="Times New Roman" w:cs="Times New Roman"/>
          <w:sz w:val="28"/>
          <w:szCs w:val="28"/>
          <w:highlight w:val="none"/>
        </w:rPr>
        <w:t>недействительным</w:t>
      </w:r>
    </w:p>
    <w:p>
      <w:pPr>
        <w:spacing w:before="0" w:after="0"/>
        <w:ind w:firstLine="567"/>
        <w:jc w:val="center"/>
        <w:rPr>
          <w:sz w:val="28"/>
          <w:szCs w:val="28"/>
        </w:rPr>
      </w:pPr>
      <w:r>
        <w:rPr>
          <w:rFonts w:ascii="Times New Roman" w:eastAsia="Times New Roman" w:hAnsi="Times New Roman" w:cs="Times New Roman"/>
          <w:sz w:val="28"/>
          <w:szCs w:val="28"/>
          <w:highlight w:val="none"/>
        </w:rPr>
        <w:t>УСТАНОВИЛ:</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Зенин</w:t>
      </w:r>
      <w:r>
        <w:rPr>
          <w:rFonts w:ascii="Times New Roman" w:eastAsia="Times New Roman" w:hAnsi="Times New Roman" w:cs="Times New Roman"/>
          <w:sz w:val="28"/>
          <w:szCs w:val="28"/>
          <w:highlight w:val="none"/>
        </w:rPr>
        <w:t xml:space="preserve"> А.Н. обратился в суд с иском к ответчику ПАО «Сбербанк России» о признании кредитного договора недействительным, указывая, что приговором </w:t>
      </w:r>
      <w:r>
        <w:rPr>
          <w:rFonts w:ascii="Times New Roman" w:eastAsia="Times New Roman" w:hAnsi="Times New Roman" w:cs="Times New Roman"/>
          <w:sz w:val="28"/>
          <w:szCs w:val="28"/>
          <w:highlight w:val="none"/>
        </w:rPr>
        <w:t>Прохоровского</w:t>
      </w:r>
      <w:r>
        <w:rPr>
          <w:rFonts w:ascii="Times New Roman" w:eastAsia="Times New Roman" w:hAnsi="Times New Roman" w:cs="Times New Roman"/>
          <w:sz w:val="28"/>
          <w:szCs w:val="28"/>
          <w:highlight w:val="none"/>
        </w:rPr>
        <w:t xml:space="preserve"> районного суда </w:t>
      </w:r>
      <w:r>
        <w:rPr>
          <w:rStyle w:val="cat-Addressgrp-2rplc-1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от 07.10.2019 </w:t>
      </w:r>
      <w:r>
        <w:rPr>
          <w:rFonts w:ascii="Times New Roman" w:eastAsia="Times New Roman" w:hAnsi="Times New Roman" w:cs="Times New Roman"/>
          <w:sz w:val="28"/>
          <w:szCs w:val="28"/>
          <w:highlight w:val="none"/>
        </w:rPr>
        <w:t>Зенин</w:t>
      </w:r>
      <w:r>
        <w:rPr>
          <w:rFonts w:ascii="Times New Roman" w:eastAsia="Times New Roman" w:hAnsi="Times New Roman" w:cs="Times New Roman"/>
          <w:sz w:val="28"/>
          <w:szCs w:val="28"/>
          <w:highlight w:val="none"/>
        </w:rPr>
        <w:t xml:space="preserve"> А.Н. признан потерпевшим, </w:t>
      </w:r>
      <w:r>
        <w:rPr>
          <w:rStyle w:val="cat-FIOgrp-10rplc-1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признана виновной по п. г ч. 3ст. 159 УК РФ, так </w:t>
      </w:r>
      <w:r>
        <w:rPr>
          <w:rStyle w:val="cat-FIOgrp-10rplc-1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имея </w:t>
      </w:r>
      <w:r>
        <w:rPr>
          <w:rFonts w:ascii="Times New Roman" w:eastAsia="Times New Roman" w:hAnsi="Times New Roman" w:cs="Times New Roman"/>
          <w:sz w:val="28"/>
          <w:szCs w:val="28"/>
          <w:highlight w:val="none"/>
        </w:rPr>
        <w:t>умысел</w:t>
      </w:r>
      <w:r>
        <w:rPr>
          <w:rFonts w:ascii="Times New Roman" w:eastAsia="Times New Roman" w:hAnsi="Times New Roman" w:cs="Times New Roman"/>
          <w:sz w:val="28"/>
          <w:szCs w:val="28"/>
          <w:highlight w:val="none"/>
        </w:rPr>
        <w:t xml:space="preserve"> на хищение денежных средств используя банковскую карту истца оформила от имени истца кредит (кредитный договор № 64271 от 18.09.2019).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судебное заседание истец не явился,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обеспечил явку представителя, которая в сдобном заседании исковые требования поддержала.</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Представитель ответчика в судебное заседание явился, представил отзыв и заявил о пропуске срока исковой давности.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Суд, выслушав </w:t>
      </w:r>
      <w:r>
        <w:rPr>
          <w:rFonts w:ascii="Times New Roman" w:eastAsia="Times New Roman" w:hAnsi="Times New Roman" w:cs="Times New Roman"/>
          <w:sz w:val="28"/>
          <w:szCs w:val="28"/>
          <w:highlight w:val="none"/>
        </w:rPr>
        <w:t>стороны исследовав материалы дела,</w:t>
      </w:r>
      <w:r>
        <w:rPr>
          <w:rFonts w:ascii="Times New Roman" w:eastAsia="Times New Roman" w:hAnsi="Times New Roman" w:cs="Times New Roman"/>
          <w:sz w:val="28"/>
          <w:szCs w:val="28"/>
          <w:highlight w:val="none"/>
        </w:rPr>
        <w:t xml:space="preserve"> приходит к следующему.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"consultantplus://offline/ref=78C7FBEDD61DF0F579B5F41344CFDA1810B9066EDB5A74676381E0A6EE40F370AAB7422CE6BBC041CDA2ECB9F48F282A8F803C4D0DE87E9905W6I"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420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договором признается соглашение двух или нескольких лиц об установлении, изменении или прекращении гражданских прав и обязанностей.</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силу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"consultantplus://offline/ref=78C7FBEDD61DF0F579B5F41344CFDA1810B9066EDB5A74676381E0A6EE40F370AAB7422CE6B8C94CCAA2ECB9F48F282A8F803C4D0DE87E9905W6I"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ч. 1 ст. 433</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договор признается заключенным в момент получения лицом, направившим оферту, ее акцепта.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нормам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"consultantplus://offline/ref=78C7FBEDD61DF0F579B5F41344CFDA1810B9066EDB5A74676381E0A6EE40F370AAB7422CE6B8C94DC1A2ECB9F48F282A8F803C4D0DE87E9905W6I"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432</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(принятия предложения) другой стороной. 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конкретных обстоятельств будет противоречить принципу добросовестности (пункт 3 статьи 1).</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"consultantplus://offline/ref=78C7FBEDD61DF0F579B5F41344CFDA1810B9066EDB5A74676381E0A6EE40F370AAB7422CE6B8C94CCEA2ECB9F48F282A8F803C4D0DE87E9905W6I"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ч. ч. 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"consultantplus://offline/ref=78C7FBEDD61DF0F579B5F41344CFDA1810B9066EDB5A74676381E0A6EE40F370AAB7422CE7BACF48C2FDE9ACE5D7272C959F3C5211EA7C09WBI"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2 ст. 434</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w:t>
      </w:r>
      <w:r>
        <w:rPr>
          <w:rFonts w:ascii="Times New Roman" w:eastAsia="Times New Roman" w:hAnsi="Times New Roman" w:cs="Times New Roman"/>
          <w:sz w:val="28"/>
          <w:szCs w:val="28"/>
          <w:highlight w:val="none"/>
        </w:rPr>
        <w:t xml:space="preserve">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"consultantplus://offline/ref=78C7FBEDD61DF0F579B5F41344CFDA1810B9066EDB5A74676381E0A6EE40F370AAB7422CE7BACC4CC2FDE9ACE5D7272C959F3C5211EA7C09WBI"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абзаца второго пункта 1 статьи 160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настоящего Кодекса.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"consultantplus://offline/ref=D927CFECF9B0A91A589294E9715354DF3A6735CF5A9F9B755CEF3E7C4B723D428B49F38BB0E468B06A9C048ED9EE7B82DCFDFB52CD81BA4Et0v9P"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435</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 Оферта должна содержать существенные условия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Договор признается заключенным в момент получения лицом, направившим оферту, ее акцепта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"consultantplus://offline/ref=D927CFECF9B0A91A589294E9715354DF3A6735CF5A9F9B755CEF3E7C4B723D428B49F38BB0E468B3689C048ED9EE7B82DCFDFB52CD81BA4Et0v9P"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 1 ст. 433</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"consultantplus://offline/ref=D927CFECF9B0A91A589294E9715354DF3A6735CF5A9F9B755CEF3E7C4B723D428B49F38BB0E468B16E9C048ED9EE7B82DCFDFB52CD81BA4Et0v9P"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 3 ст. 438</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"consultantplus://offline/ref=78C7FBEDD61DF0F579B5F41344CFDA1810B9066EDB5A74676381E0A6EE40F370AAB7422CE7BACC4DC2FDE9ACE5D7272C959F3C5211EA7C09WBI"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ч. 1 ст. 160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 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pPr>
        <w:spacing w:before="0" w:after="0"/>
        <w:ind w:firstLine="567"/>
        <w:jc w:val="both"/>
        <w:rPr>
          <w:sz w:val="28"/>
          <w:szCs w:val="28"/>
        </w:rPr>
      </w:pPr>
      <w:r>
        <w:rPr>
          <w:sz w:val="28"/>
          <w:szCs w:val="28"/>
        </w:rPr>
        <w:fldChar w:fldCharType="begin"/>
      </w:r>
      <w:r>
        <w:rPr>
          <w:sz w:val="28"/>
          <w:szCs w:val="28"/>
          <w:highlight w:val="none"/>
        </w:rPr>
        <w:instrText xml:space="preserve"> HYPERLINK "consultantplus://offline/ref=78C7FBEDD61DF0F579B5F41344CFDA1810BF0669DC5A74676381E0A6EE40F370AAB7422FE4BEC21D98EDEDE5B2DE3B298A803F4C110EWAI" </w:instrText>
      </w:r>
      <w:r>
        <w:rPr>
          <w:sz w:val="28"/>
          <w:szCs w:val="28"/>
        </w:rPr>
        <w:fldChar w:fldCharType="separate"/>
      </w:r>
      <w:r>
        <w:rPr>
          <w:rFonts w:ascii="Times New Roman" w:eastAsia="Times New Roman" w:hAnsi="Times New Roman" w:cs="Times New Roman"/>
          <w:color w:val="0000EE"/>
          <w:sz w:val="28"/>
          <w:szCs w:val="28"/>
          <w:highlight w:val="none"/>
        </w:rPr>
        <w:t>Пунктом 1 ст. 819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предусмотрено, что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"consultantplus://offline/ref=78C7FBEDD61DF0F579B5F41344CFDA1810BF0669DC5A74676381E0A6EE40F370AAB7422FEFBEC21D98EDEDE5B2DE3B298A803F4C110EWAI"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 1 ст. 845</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"consultantplus://offline/ref=78C7FBEDD61DF0F579B5F41344CFDA1810BF0669DC5A74676381E0A6EE40F370AAB7422EE7B9C21D98EDEDE5B2DE3B298A803F4C110EWAI"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 1 ст. 848</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"consultantplus://offline/ref=78C7FBEDD61DF0F579B5F41344CFDA1810BE076FD95C74676381E0A6EE40F370AAB7422CE6BAC848CFA2ECB9F48F282A8F803C4D0DE87E9905W6I"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 2 ст. 8</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Федерального закона "О национальной платежной системе" распоряжение клиента может передаваться, приниматься к исполнению, исполняться и храниться в электронном виде, если иное не предусмотрено законодательством Российской Федерации, нормативными актами Банка России, нормативными правовыми актами Российской Федерации или договором, заключенным оператором по переводу денежных средств с клиентом или между операторами по переводу денежных средств.</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 2 ст.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 4 ст. 11 ФЗ «Об информации, информационных технологиях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соглашением</w:t>
      </w:r>
      <w:r>
        <w:rPr>
          <w:rFonts w:ascii="Times New Roman" w:eastAsia="Times New Roman" w:hAnsi="Times New Roman" w:cs="Times New Roman"/>
          <w:sz w:val="28"/>
          <w:szCs w:val="28"/>
          <w:highlight w:val="none"/>
        </w:rPr>
        <w:t xml:space="preserve"> сторон, рассматривается как обмен документами,</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 6 ст.7 ФЗ «О потребительском кредите»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 9 ст. 5 указанного ФЗ.</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 14 ст. 7 ФЗ «О потребительском кредите» документы, 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w:t>
      </w:r>
      <w:r>
        <w:rPr>
          <w:rFonts w:ascii="Times New Roman" w:eastAsia="Times New Roman" w:hAnsi="Times New Roman" w:cs="Times New Roman"/>
          <w:sz w:val="28"/>
          <w:szCs w:val="28"/>
          <w:highlight w:val="none"/>
        </w:rPr>
        <w:t xml:space="preserve"> с использованием информационно-телекоммуникационных сетей, в том числе сети «Интернет». При каждом ознакомлении в информационно-телекоммуникационной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условиях с заемщиком может быть заключен договор потребительского кредита (займа) и который определяется в соответствии с настоящим Федеральным законом.</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 2 ст. 5 ФЗ от 06.04.2011 № 63-ФЗ «Об электронной подписи» (ФЗ «Об электронной подписи») простой электронной подписью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ч. 2 ст. 6 ФЗ «Об электронной подписи» информация в электронной форме, подписанная простой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 правовыми актами или соглашением между участниками электронного взаимодействия.</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силу ст. 9 ФЗ «Об электронной подписи» электронный документ считается подписанным простой электронной подписью при </w:t>
      </w:r>
      <w:r>
        <w:rPr>
          <w:rFonts w:ascii="Times New Roman" w:eastAsia="Times New Roman" w:hAnsi="Times New Roman" w:cs="Times New Roman"/>
          <w:sz w:val="28"/>
          <w:szCs w:val="28"/>
          <w:highlight w:val="none"/>
        </w:rPr>
        <w:t>выполнении</w:t>
      </w:r>
      <w:r>
        <w:rPr>
          <w:rFonts w:ascii="Times New Roman" w:eastAsia="Times New Roman" w:hAnsi="Times New Roman" w:cs="Times New Roman"/>
          <w:sz w:val="28"/>
          <w:szCs w:val="28"/>
          <w:highlight w:val="none"/>
        </w:rPr>
        <w:t xml:space="preserve"> в том числе одного из следующих условий:</w:t>
      </w:r>
    </w:p>
    <w:p>
      <w:pPr>
        <w:spacing w:before="0" w:after="0"/>
        <w:ind w:firstLine="567"/>
        <w:jc w:val="both"/>
        <w:rPr>
          <w:sz w:val="28"/>
          <w:szCs w:val="28"/>
        </w:rPr>
      </w:pPr>
      <w:r>
        <w:rPr>
          <w:rFonts w:ascii="Times New Roman" w:eastAsia="Times New Roman" w:hAnsi="Times New Roman" w:cs="Times New Roman"/>
          <w:sz w:val="28"/>
          <w:szCs w:val="28"/>
          <w:highlight w:val="none"/>
        </w:rPr>
        <w:t>простая электронная подпись содержится в самом электронном документе;</w:t>
      </w:r>
    </w:p>
    <w:p>
      <w:pPr>
        <w:spacing w:before="0" w:after="0"/>
        <w:ind w:firstLine="567"/>
        <w:jc w:val="both"/>
        <w:rPr>
          <w:sz w:val="28"/>
          <w:szCs w:val="28"/>
        </w:rPr>
      </w:pPr>
      <w:r>
        <w:rPr>
          <w:rFonts w:ascii="Times New Roman" w:eastAsia="Times New Roman" w:hAnsi="Times New Roman" w:cs="Times New Roman"/>
          <w:sz w:val="28"/>
          <w:szCs w:val="28"/>
          <w:highlight w:val="none"/>
        </w:rPr>
        <w:t>ключ простой электронной подписи применяется в соответствии с правилами, установленными оператором информационной системы, с использованием которой осуществляются создание и (или) отправка электронного документа, и в созданном и (или) отправленном электронном документе содержится информация, указывающая на лицо, от имени которого был создан и (или) отправлен электронный документ.</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 2 ст. 179 ГК РФ сделка, совершенная под влиянием обмана, может быть признана судом недействительной по иску потерпевшего. 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pPr>
        <w:spacing w:before="0" w:after="0"/>
        <w:ind w:firstLine="567"/>
        <w:jc w:val="both"/>
        <w:rPr>
          <w:sz w:val="28"/>
          <w:szCs w:val="28"/>
        </w:rPr>
      </w:pPr>
      <w:r>
        <w:rPr>
          <w:rFonts w:ascii="Times New Roman" w:eastAsia="Times New Roman" w:hAnsi="Times New Roman" w:cs="Times New Roman"/>
          <w:sz w:val="28"/>
          <w:szCs w:val="28"/>
          <w:highlight w:val="none"/>
        </w:rP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 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w:t>
      </w:r>
    </w:p>
    <w:p>
      <w:pPr>
        <w:spacing w:before="0" w:after="0"/>
        <w:ind w:firstLine="567"/>
        <w:jc w:val="both"/>
        <w:rPr>
          <w:sz w:val="28"/>
          <w:szCs w:val="28"/>
        </w:rPr>
      </w:pPr>
      <w:r>
        <w:rPr>
          <w:rFonts w:ascii="Times New Roman" w:eastAsia="Times New Roman" w:hAnsi="Times New Roman" w:cs="Times New Roman"/>
          <w:sz w:val="28"/>
          <w:szCs w:val="28"/>
          <w:highlight w:val="none"/>
        </w:rPr>
        <w:t>Судом установлено и следует из материалов дела, что 18.02.2019 истец осуществил вход в систему «Сбербанк Онлайн» и оформил заявку на получение потребительского кредита.</w:t>
      </w:r>
    </w:p>
    <w:p>
      <w:pPr>
        <w:spacing w:before="0" w:after="0"/>
        <w:ind w:firstLine="567"/>
        <w:jc w:val="both"/>
        <w:rPr>
          <w:sz w:val="28"/>
          <w:szCs w:val="28"/>
        </w:rPr>
      </w:pPr>
      <w:r>
        <w:rPr>
          <w:rFonts w:ascii="Times New Roman" w:eastAsia="Times New Roman" w:hAnsi="Times New Roman" w:cs="Times New Roman"/>
          <w:sz w:val="28"/>
          <w:szCs w:val="28"/>
          <w:highlight w:val="none"/>
        </w:rPr>
        <w:t>Подача заявки на кредит и подтверждение акцепта оферты на кредит осуществлены истцом посредством ввода СМС-паролей в соответствующий раздел в системе «Сбербанк Онлайн».</w:t>
      </w:r>
    </w:p>
    <w:p>
      <w:pPr>
        <w:spacing w:before="0" w:after="0"/>
        <w:ind w:firstLine="567"/>
        <w:jc w:val="both"/>
        <w:rPr>
          <w:sz w:val="28"/>
          <w:szCs w:val="28"/>
        </w:rPr>
      </w:pPr>
      <w:r>
        <w:rPr>
          <w:rFonts w:ascii="Times New Roman" w:eastAsia="Times New Roman" w:hAnsi="Times New Roman" w:cs="Times New Roman"/>
          <w:sz w:val="28"/>
          <w:szCs w:val="28"/>
          <w:highlight w:val="none"/>
        </w:rPr>
        <w:t>18.02.2019 на номер телефона Истца 7905ХХХ8860 с номера 900 были направлены смс-сообщения с кодом подтверждения заявки на кредит, а также сообщение с просьбой подтвердить получение кредита.</w:t>
      </w:r>
    </w:p>
    <w:p>
      <w:pPr>
        <w:spacing w:before="0" w:after="0"/>
        <w:ind w:firstLine="567"/>
        <w:jc w:val="both"/>
        <w:rPr>
          <w:sz w:val="28"/>
          <w:szCs w:val="28"/>
        </w:rPr>
      </w:pPr>
      <w:r>
        <w:rPr>
          <w:rFonts w:ascii="Times New Roman" w:eastAsia="Times New Roman" w:hAnsi="Times New Roman" w:cs="Times New Roman"/>
          <w:sz w:val="28"/>
          <w:szCs w:val="28"/>
          <w:highlight w:val="none"/>
        </w:rPr>
        <w:t>Данные обстоятельства подтверждаются выпиской из системы «Мобильный банк» (текстами смс-сообщений с номера 900) и журналом операций в системе «Сбербанк Онлайн».</w:t>
      </w:r>
    </w:p>
    <w:p>
      <w:pPr>
        <w:spacing w:before="0" w:after="0"/>
        <w:ind w:firstLine="567"/>
        <w:jc w:val="both"/>
        <w:rPr>
          <w:sz w:val="28"/>
          <w:szCs w:val="28"/>
        </w:rPr>
      </w:pPr>
      <w:r>
        <w:rPr>
          <w:rFonts w:ascii="Times New Roman" w:eastAsia="Times New Roman" w:hAnsi="Times New Roman" w:cs="Times New Roman"/>
          <w:sz w:val="28"/>
          <w:szCs w:val="28"/>
          <w:highlight w:val="none"/>
        </w:rPr>
        <w:t>Смс-сообщения с кодами получения кредита также были направлены на номер телефона 7905ХХХХ8860.</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Услуга «Мобильный банк» к абонентскому номеру 7905ХХХ8860 была подключена посредством использования устройства самообслуживания 11.01.2019 с фактическим вводом в устройство самообслуживания банковской карты №ХХХ1757, и была подтверждена вводом корректного </w:t>
      </w:r>
      <w:r>
        <w:rPr>
          <w:rFonts w:ascii="Times New Roman" w:eastAsia="Times New Roman" w:hAnsi="Times New Roman" w:cs="Times New Roman"/>
          <w:sz w:val="28"/>
          <w:szCs w:val="28"/>
          <w:highlight w:val="none"/>
        </w:rPr>
        <w:t>пин</w:t>
      </w:r>
      <w:r>
        <w:rPr>
          <w:rFonts w:ascii="Times New Roman" w:eastAsia="Times New Roman" w:hAnsi="Times New Roman" w:cs="Times New Roman"/>
          <w:sz w:val="28"/>
          <w:szCs w:val="28"/>
          <w:highlight w:val="none"/>
        </w:rPr>
        <w:t>-кода в устройстве самообслуживания.</w:t>
      </w:r>
    </w:p>
    <w:p>
      <w:pPr>
        <w:spacing w:before="0" w:after="0"/>
        <w:ind w:firstLine="567"/>
        <w:jc w:val="both"/>
        <w:rPr>
          <w:sz w:val="28"/>
          <w:szCs w:val="28"/>
        </w:rPr>
      </w:pPr>
      <w:r>
        <w:rPr>
          <w:rFonts w:ascii="Times New Roman" w:eastAsia="Times New Roman" w:hAnsi="Times New Roman" w:cs="Times New Roman"/>
          <w:sz w:val="28"/>
          <w:szCs w:val="28"/>
          <w:highlight w:val="none"/>
        </w:rPr>
        <w:t>Истец подтвердил ознакомление с условиями заключаемого кредитного договора и подтвердил намерение заключить кредитный договор путем ввода кодов подтверждения из смс-сообщения в соответствующих полях в системе «Сбербанк Онлайн».</w:t>
      </w:r>
    </w:p>
    <w:p>
      <w:pPr>
        <w:spacing w:before="0" w:after="0"/>
        <w:ind w:firstLine="567"/>
        <w:jc w:val="both"/>
        <w:rPr>
          <w:sz w:val="28"/>
          <w:szCs w:val="28"/>
        </w:rPr>
      </w:pPr>
      <w:r>
        <w:rPr>
          <w:rFonts w:ascii="Times New Roman" w:eastAsia="Times New Roman" w:hAnsi="Times New Roman" w:cs="Times New Roman"/>
          <w:sz w:val="28"/>
          <w:szCs w:val="28"/>
          <w:highlight w:val="none"/>
        </w:rPr>
        <w:t>Зачисление суммы кредита произведено Банком 18.02.2022 на счёт № ХХХХ610301, что подтверждается выпиской по лицевому счету.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Возможность заключения оспариваемого договора через удалённые </w:t>
      </w:r>
      <w:r>
        <w:rPr>
          <w:rFonts w:ascii="Times New Roman" w:eastAsia="Times New Roman" w:hAnsi="Times New Roman" w:cs="Times New Roman"/>
          <w:sz w:val="28"/>
          <w:szCs w:val="28"/>
          <w:highlight w:val="none"/>
        </w:rPr>
        <w:t>канальи</w:t>
      </w:r>
      <w:r>
        <w:rPr>
          <w:rFonts w:ascii="Times New Roman" w:eastAsia="Times New Roman" w:hAnsi="Times New Roman" w:cs="Times New Roman"/>
          <w:sz w:val="28"/>
          <w:szCs w:val="28"/>
          <w:highlight w:val="none"/>
        </w:rPr>
        <w:t xml:space="preserve"> обслуживания путём подписания документов простой электронной подписью/аналогом собственноручной подписи, предусмотрена договором банковского обслуживания (ДБО), заключенного сторонами 31.07.2014.</w:t>
      </w:r>
    </w:p>
    <w:p>
      <w:pPr>
        <w:spacing w:before="0" w:after="0"/>
        <w:ind w:firstLine="567"/>
        <w:jc w:val="both"/>
        <w:rPr>
          <w:sz w:val="28"/>
          <w:szCs w:val="28"/>
        </w:rPr>
      </w:pPr>
      <w:r>
        <w:rPr>
          <w:rFonts w:ascii="Times New Roman" w:eastAsia="Times New Roman" w:hAnsi="Times New Roman" w:cs="Times New Roman"/>
          <w:sz w:val="28"/>
          <w:szCs w:val="28"/>
          <w:highlight w:val="none"/>
        </w:rPr>
        <w:t>ПАО Сбербанк оказывает банковские услуги физическим лицам на основании Условий банковского обслуживания физических лиц ПАО Сбербанк (Условия ДБО, УДБО).</w:t>
      </w:r>
    </w:p>
    <w:p>
      <w:pPr>
        <w:spacing w:before="0" w:after="0"/>
        <w:ind w:firstLine="567"/>
        <w:jc w:val="both"/>
        <w:rPr>
          <w:sz w:val="28"/>
          <w:szCs w:val="28"/>
        </w:rPr>
      </w:pPr>
      <w:r>
        <w:rPr>
          <w:rFonts w:ascii="Times New Roman" w:eastAsia="Times New Roman" w:hAnsi="Times New Roman" w:cs="Times New Roman"/>
          <w:sz w:val="28"/>
          <w:szCs w:val="28"/>
          <w:highlight w:val="none"/>
        </w:rPr>
        <w:t>Подписывая заявление на банковское обслуживание, истец подтвердил свое согласие с УДБО и обязался их выполнять.</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п. </w:t>
      </w:r>
      <w:r>
        <w:rPr>
          <w:rFonts w:ascii="Times New Roman" w:eastAsia="Times New Roman" w:hAnsi="Times New Roman" w:cs="Times New Roman"/>
          <w:sz w:val="28"/>
          <w:szCs w:val="28"/>
          <w:highlight w:val="none"/>
        </w:rPr>
        <w:t>l</w:t>
      </w:r>
      <w:r>
        <w:rPr>
          <w:rFonts w:ascii="Times New Roman" w:eastAsia="Times New Roman" w:hAnsi="Times New Roman" w:cs="Times New Roman"/>
          <w:sz w:val="28"/>
          <w:szCs w:val="28"/>
          <w:highlight w:val="none"/>
        </w:rPr>
        <w:t>.14 Условий ДБО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 и/или через информационные стенды подразделений банка, и/или официальный сайт банка.</w:t>
      </w:r>
    </w:p>
    <w:p>
      <w:pPr>
        <w:spacing w:before="0" w:after="0"/>
        <w:ind w:firstLine="567"/>
        <w:jc w:val="both"/>
        <w:rPr>
          <w:sz w:val="28"/>
          <w:szCs w:val="28"/>
        </w:rPr>
      </w:pPr>
      <w:r>
        <w:rPr>
          <w:rFonts w:ascii="Times New Roman" w:eastAsia="Times New Roman" w:hAnsi="Times New Roman" w:cs="Times New Roman"/>
          <w:sz w:val="28"/>
          <w:szCs w:val="28"/>
          <w:highlight w:val="none"/>
        </w:rPr>
        <w:t>Основания и порядок предоставления услуг через удалённые каналы обслуживания предусмотрен Приложением 1 к ДБО, правила электронного взаимодействия урегулированы Приложением 3 к ДБО.</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Приложения 1 к ДБО клиентам, заключившим ДБО, услуга «Сбербанк-Онлайн» подключается с полной функциональностью, т.е. с возможностью оформления кредита.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При этом в соответствии с п. 3.9. </w:t>
      </w:r>
      <w:r>
        <w:rPr>
          <w:rFonts w:ascii="Times New Roman" w:eastAsia="Times New Roman" w:hAnsi="Times New Roman" w:cs="Times New Roman"/>
          <w:sz w:val="28"/>
          <w:szCs w:val="28"/>
          <w:highlight w:val="none"/>
        </w:rPr>
        <w:t xml:space="preserve">Приложения 1 к Условиям банковского обслуживании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подписанным собственноручной подписью, и могут служить доказательством в суде. </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Согласие клиента заключить предлагаемый договор/направление клиентом банку предложения заключить кредитный договор может быть оформлено в форме электронного документа, подписанного аналогом собственноручной подписи/простой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 документы исходят от сторон по договору.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силу п. 2 Приложения 3 к ДБО документы в электронном виде могут подписываться клиентом вне подразделений банка на официальном сайте банка и в системе «Сбербанк Онлайн» - простой электронной подписью, формируемой одним из следующих способов: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посредством нажатия клиентом на кнопку «Подтвердить»; </w:t>
      </w:r>
    </w:p>
    <w:p>
      <w:pPr>
        <w:spacing w:before="0" w:after="0"/>
        <w:ind w:firstLine="567"/>
        <w:jc w:val="both"/>
        <w:rPr>
          <w:sz w:val="28"/>
          <w:szCs w:val="28"/>
        </w:rPr>
      </w:pPr>
      <w:r>
        <w:rPr>
          <w:rFonts w:ascii="Times New Roman" w:eastAsia="Times New Roman" w:hAnsi="Times New Roman" w:cs="Times New Roman"/>
          <w:sz w:val="28"/>
          <w:szCs w:val="28"/>
          <w:highlight w:val="none"/>
        </w:rPr>
        <w:t>- посредством нажатия клиентом на кнопку «Подтвердить» и проведения успешной аутентификации клиента на основании ввода им корректного ключа простой электронной подписи на этапе подтверждения операции в порядке, определенном в п. 4 настоящих Правил электронного взаимодействия.</w:t>
      </w:r>
    </w:p>
    <w:p>
      <w:pPr>
        <w:spacing w:before="0" w:after="0"/>
        <w:ind w:firstLine="567"/>
        <w:jc w:val="both"/>
        <w:rPr>
          <w:sz w:val="28"/>
          <w:szCs w:val="28"/>
        </w:rPr>
      </w:pPr>
      <w:r>
        <w:rPr>
          <w:rFonts w:ascii="Times New Roman" w:eastAsia="Times New Roman" w:hAnsi="Times New Roman" w:cs="Times New Roman"/>
          <w:sz w:val="28"/>
          <w:szCs w:val="28"/>
          <w:highlight w:val="none"/>
        </w:rPr>
        <w:t>Таким образом, в силу заключённого между сторонами ДБО,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и физической подписи лица, совершающего сделку.</w:t>
      </w:r>
    </w:p>
    <w:p>
      <w:pPr>
        <w:spacing w:before="0" w:after="0"/>
        <w:ind w:firstLine="567"/>
        <w:jc w:val="both"/>
        <w:rPr>
          <w:sz w:val="28"/>
          <w:szCs w:val="28"/>
        </w:rPr>
      </w:pPr>
      <w:r>
        <w:rPr>
          <w:rFonts w:ascii="Times New Roman" w:eastAsia="Times New Roman" w:hAnsi="Times New Roman" w:cs="Times New Roman"/>
          <w:sz w:val="28"/>
          <w:szCs w:val="28"/>
          <w:highlight w:val="none"/>
        </w:rPr>
        <w:t>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 1.10 ДБО).</w:t>
      </w:r>
    </w:p>
    <w:p>
      <w:pPr>
        <w:spacing w:before="0" w:after="0"/>
        <w:ind w:firstLine="567"/>
        <w:jc w:val="both"/>
        <w:rPr>
          <w:sz w:val="28"/>
          <w:szCs w:val="28"/>
        </w:rPr>
      </w:pPr>
      <w:r>
        <w:rPr>
          <w:rFonts w:ascii="Times New Roman" w:eastAsia="Times New Roman" w:hAnsi="Times New Roman" w:cs="Times New Roman"/>
          <w:sz w:val="28"/>
          <w:szCs w:val="28"/>
          <w:highlight w:val="none"/>
        </w:rPr>
        <w:t>Как следует из заявления на банковское обслуживание, истец подтвердил свое согласие с условиями банковского обслуживания, памяткой держателя карт ПАО Сбербанк, памяткой по безопасности при использовании карт и тарифами ПАО Сбербанк и обязался их выполнять.</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Порядок электронного взаимодействия, возможность заключения сделок путём подписания клиентом </w:t>
      </w:r>
      <w:r>
        <w:rPr>
          <w:rFonts w:ascii="Times New Roman" w:eastAsia="Times New Roman" w:hAnsi="Times New Roman" w:cs="Times New Roman"/>
          <w:sz w:val="28"/>
          <w:szCs w:val="28"/>
          <w:highlight w:val="none"/>
        </w:rPr>
        <w:t>документов</w:t>
      </w:r>
      <w:r>
        <w:rPr>
          <w:rFonts w:ascii="Times New Roman" w:eastAsia="Times New Roman" w:hAnsi="Times New Roman" w:cs="Times New Roman"/>
          <w:sz w:val="28"/>
          <w:szCs w:val="28"/>
          <w:highlight w:val="none"/>
        </w:rPr>
        <w:t xml:space="preserve"> как простой электронной подписью, так и аналогом собственноручной подписи/равнозначность подписанных простой электронной подписью документов и документов, подписанных собственноручно, с использованием системы «Сбербанк Онлайн» урегулированы договором между сторонами.</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 1.8 Приложения № 1 к Условиям ДБО банк информирует клиентов о мерах безопасности при работе в удаленных каналах обслуживания, рисках клиента и возможных последствиях для клиента в случае несоблюдения им мер информационной безопасности, рекомендованных Банком.</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Условиями ДБО клиент обязуется: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не сообщать ПИН контрольную информацию, код клиента, логин, постоянный/одноразовый пароли, пароль мобильного устройства, в памяти которого сохранены номер и срок действия </w:t>
      </w:r>
      <w:r>
        <w:rPr>
          <w:rFonts w:ascii="Times New Roman" w:eastAsia="Times New Roman" w:hAnsi="Times New Roman" w:cs="Times New Roman"/>
          <w:sz w:val="28"/>
          <w:szCs w:val="28"/>
          <w:highlight w:val="none"/>
        </w:rPr>
        <w:t>NFC</w:t>
      </w:r>
      <w:r>
        <w:rPr>
          <w:rFonts w:ascii="Times New Roman" w:eastAsia="Times New Roman" w:hAnsi="Times New Roman" w:cs="Times New Roman"/>
          <w:sz w:val="28"/>
          <w:szCs w:val="28"/>
          <w:highlight w:val="none"/>
        </w:rPr>
        <w:t xml:space="preserve"> карты, не передавать карту (ее реквизиты) третьим лицам, предпринимать необходимые меры для предотвращения утраты, повреждения, хищения Карты; </w:t>
      </w:r>
    </w:p>
    <w:p>
      <w:pPr>
        <w:spacing w:before="0" w:after="0"/>
        <w:ind w:firstLine="567"/>
        <w:jc w:val="both"/>
        <w:rPr>
          <w:sz w:val="28"/>
          <w:szCs w:val="28"/>
        </w:rPr>
      </w:pPr>
      <w:r>
        <w:rPr>
          <w:rFonts w:ascii="Times New Roman" w:eastAsia="Times New Roman" w:hAnsi="Times New Roman" w:cs="Times New Roman"/>
          <w:sz w:val="28"/>
          <w:szCs w:val="28"/>
          <w:highlight w:val="none"/>
        </w:rPr>
        <w:t>нести ответственность по операциям, совершенным с использованием ПИН, логина и постоянного/одноразовых паролей, кодов, сформированных на основании биометрических данных держателя карты;</w:t>
      </w:r>
    </w:p>
    <w:p>
      <w:pPr>
        <w:spacing w:before="0" w:after="0"/>
        <w:ind w:firstLine="567"/>
        <w:jc w:val="both"/>
        <w:rPr>
          <w:sz w:val="28"/>
          <w:szCs w:val="28"/>
        </w:rPr>
      </w:pPr>
      <w:r>
        <w:rPr>
          <w:rFonts w:ascii="Times New Roman" w:eastAsia="Times New Roman" w:hAnsi="Times New Roman" w:cs="Times New Roman"/>
          <w:sz w:val="28"/>
          <w:szCs w:val="28"/>
          <w:highlight w:val="none"/>
        </w:rPr>
        <w:t>нести ответственность за все операции с картой (реквизитам карты), совершенные до момента получения банком уведомления об утрате карты;</w:t>
      </w:r>
    </w:p>
    <w:p>
      <w:pPr>
        <w:spacing w:before="0" w:after="0"/>
        <w:ind w:firstLine="567"/>
        <w:jc w:val="both"/>
        <w:rPr>
          <w:sz w:val="28"/>
          <w:szCs w:val="28"/>
        </w:rPr>
      </w:pPr>
      <w:r>
        <w:rPr>
          <w:rFonts w:ascii="Times New Roman" w:eastAsia="Times New Roman" w:hAnsi="Times New Roman" w:cs="Times New Roman"/>
          <w:sz w:val="28"/>
          <w:szCs w:val="28"/>
          <w:highlight w:val="none"/>
        </w:rPr>
        <w:t>обязуется ознакомиться с мерами безопасности и неукоснительно их соблюдать;</w:t>
      </w:r>
    </w:p>
    <w:p>
      <w:pPr>
        <w:spacing w:before="0" w:after="0"/>
        <w:ind w:firstLine="567"/>
        <w:jc w:val="both"/>
        <w:rPr>
          <w:sz w:val="28"/>
          <w:szCs w:val="28"/>
        </w:rPr>
      </w:pPr>
      <w:r>
        <w:rPr>
          <w:rFonts w:ascii="Times New Roman" w:eastAsia="Times New Roman" w:hAnsi="Times New Roman" w:cs="Times New Roman"/>
          <w:sz w:val="28"/>
          <w:szCs w:val="28"/>
          <w:highlight w:val="none"/>
        </w:rPr>
        <w:t>хранить в недоступном для третьих лиц месте и не передавать другим лицам свои идентификатор пользователя, постоянный пароль и одноразовые пароли;</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выполнять условия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Сообщение о несанкционированном использовании карты/реквизитов карты/идентификатора (логина)/постоянного пароля/одноразовых пароле в момент заключения кредитного договора, списания денежных средств от истца не поступало, а поступило уже после совершения всех операций.</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Анализируя изложенное, суд приходит выводу, что совершение действии по заключению кредитного договора и последующему использованию зачисленных кредитных денежных средств самим истцом либо на ненадлежащее выполнение истцом условий заключенного договора банковского обслуживания, в частности, разглашение конфиденциальной информации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 идентификаторе (логина), паролях и кодах, используемых для совершения операций в удаленных каналах обслуживания банка.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Так согласно п. п. 4.22, 6.3, 6.4, 6.5, 6.8-6.10 Условий ДБО, п. п. 3.20.1, Приложения № 1 к Условиям ДБО, Памятке по безопасности при использовании </w:t>
      </w:r>
      <w:r>
        <w:rPr>
          <w:rStyle w:val="cat-Addressgrp-3rplc-1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обслуживания Банка (Приложение № 2 к Условиям ДБО):</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банк не несет ответственности за ошибки клиента или дублирование какого-либо из данных им поручений или распоряжений. </w:t>
      </w:r>
      <w:r>
        <w:rPr>
          <w:rFonts w:ascii="Times New Roman" w:eastAsia="Times New Roman" w:hAnsi="Times New Roman" w:cs="Times New Roman"/>
          <w:sz w:val="28"/>
          <w:szCs w:val="28"/>
          <w:highlight w:val="none"/>
        </w:rPr>
        <w:t>В случаях необоснованного или ошибочного перечисления клиентом денежных средств получателям клиент самостоятельно урегулирует вопрос возврата средств с их получателями;</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банк не несет ответственности, в случае если информация о карте, </w:t>
      </w:r>
      <w:r>
        <w:rPr>
          <w:rFonts w:ascii="Times New Roman" w:eastAsia="Times New Roman" w:hAnsi="Times New Roman" w:cs="Times New Roman"/>
          <w:sz w:val="28"/>
          <w:szCs w:val="28"/>
          <w:highlight w:val="none"/>
        </w:rPr>
        <w:t>пине</w:t>
      </w:r>
      <w:r>
        <w:rPr>
          <w:rFonts w:ascii="Times New Roman" w:eastAsia="Times New Roman" w:hAnsi="Times New Roman" w:cs="Times New Roman"/>
          <w:sz w:val="28"/>
          <w:szCs w:val="28"/>
          <w:highlight w:val="none"/>
        </w:rPr>
        <w:t>, контрольной информации клиента, логине (идентификаторе пользователя), паролях системы «Сбербанк Онлайн», коде клиента станет известной иным лицам в результате недобросовестного выполнения клиентом условий их хранения и использования;</w:t>
      </w:r>
    </w:p>
    <w:p>
      <w:pPr>
        <w:spacing w:before="0" w:after="0"/>
        <w:ind w:firstLine="567"/>
        <w:jc w:val="both"/>
        <w:rPr>
          <w:sz w:val="28"/>
          <w:szCs w:val="28"/>
        </w:rPr>
      </w:pPr>
      <w:r>
        <w:rPr>
          <w:rFonts w:ascii="Times New Roman" w:eastAsia="Times New Roman" w:hAnsi="Times New Roman" w:cs="Times New Roman"/>
          <w:sz w:val="28"/>
          <w:szCs w:val="28"/>
          <w:highlight w:val="none"/>
        </w:rPr>
        <w:t>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w:t>
      </w:r>
    </w:p>
    <w:p>
      <w:pPr>
        <w:spacing w:before="0" w:after="0"/>
        <w:ind w:firstLine="567"/>
        <w:jc w:val="both"/>
        <w:rPr>
          <w:sz w:val="28"/>
          <w:szCs w:val="28"/>
        </w:rPr>
      </w:pPr>
      <w:r>
        <w:rPr>
          <w:rFonts w:ascii="Times New Roman" w:eastAsia="Times New Roman" w:hAnsi="Times New Roman" w:cs="Times New Roman"/>
          <w:sz w:val="28"/>
          <w:szCs w:val="28"/>
          <w:highlight w:val="none"/>
        </w:rPr>
        <w:t>банк не несет ответственности в случаях невыполнения клиентом условий ДБО;</w:t>
      </w:r>
    </w:p>
    <w:p>
      <w:pPr>
        <w:spacing w:before="0" w:after="0"/>
        <w:ind w:firstLine="567"/>
        <w:jc w:val="both"/>
        <w:rPr>
          <w:sz w:val="28"/>
          <w:szCs w:val="28"/>
        </w:rPr>
      </w:pPr>
      <w:r>
        <w:rPr>
          <w:rFonts w:ascii="Times New Roman" w:eastAsia="Times New Roman" w:hAnsi="Times New Roman" w:cs="Times New Roman"/>
          <w:sz w:val="28"/>
          <w:szCs w:val="28"/>
          <w:highlight w:val="none"/>
        </w:rPr>
        <w:t>ответственность банка перед клиентом ограничивается документально подтвержденным реальным ущербом, возникшим у клиента в результате неправомерных действий или бездействия банка, действующего преднамеренно или с грубой неосторожностью. Ни при каких обстоятельствах банк не несет ответственности перед клиентом за какие-либо косвенные, побочные или случайные убытки, или ущерб (в том числе упущенную выгоду), даже в случае, если он был уведомлен о возможности возникновения таких убытков или ущерба;</w:t>
      </w:r>
    </w:p>
    <w:p>
      <w:pPr>
        <w:spacing w:before="0" w:after="0"/>
        <w:ind w:firstLine="567"/>
        <w:jc w:val="both"/>
        <w:rPr>
          <w:sz w:val="28"/>
          <w:szCs w:val="28"/>
        </w:rPr>
      </w:pPr>
      <w:r>
        <w:rPr>
          <w:rFonts w:ascii="Times New Roman" w:eastAsia="Times New Roman" w:hAnsi="Times New Roman" w:cs="Times New Roman"/>
          <w:sz w:val="28"/>
          <w:szCs w:val="28"/>
          <w:highlight w:val="none"/>
        </w:rPr>
        <w:t>клиент несет ответственность за все операции, проводимые в подразделениях банка, через устройства самообслуживания, систему «Сбербанк Онлайн», контактный центр банка посредством смс-банка (Мобильный банк), электронные терминалы у партнеров, с использованием предусмотренных условиями банковского обслуживания средств его идентификац</w:t>
      </w:r>
      <w:r>
        <w:rPr>
          <w:rFonts w:ascii="Times New Roman" w:eastAsia="Times New Roman" w:hAnsi="Times New Roman" w:cs="Times New Roman"/>
          <w:sz w:val="28"/>
          <w:szCs w:val="28"/>
          <w:highlight w:val="none"/>
        </w:rPr>
        <w:t>ии и ау</w:t>
      </w:r>
      <w:r>
        <w:rPr>
          <w:rFonts w:ascii="Times New Roman" w:eastAsia="Times New Roman" w:hAnsi="Times New Roman" w:cs="Times New Roman"/>
          <w:sz w:val="28"/>
          <w:szCs w:val="28"/>
          <w:highlight w:val="none"/>
        </w:rPr>
        <w:t>тентификации;</w:t>
      </w:r>
    </w:p>
    <w:p>
      <w:pPr>
        <w:spacing w:before="0" w:after="0"/>
        <w:ind w:firstLine="567"/>
        <w:jc w:val="both"/>
        <w:rPr>
          <w:sz w:val="28"/>
          <w:szCs w:val="28"/>
        </w:rPr>
      </w:pPr>
      <w:r>
        <w:rPr>
          <w:rFonts w:ascii="Times New Roman" w:eastAsia="Times New Roman" w:hAnsi="Times New Roman" w:cs="Times New Roman"/>
          <w:sz w:val="28"/>
          <w:szCs w:val="28"/>
          <w:highlight w:val="none"/>
        </w:rPr>
        <w:t>банк не несет ответственность за последствия компрометации логина (идентификатора пользователя), постоянного и/или одноразовых паролей клиента, а также за убытки, понесенные клиентом в связи с неправомерными действиями третьих лиц; в случаях необоснованного или ошибочного перечисления клиентом средств получателям через систему «Сбербанк Онлайн» клиент самостоятельно урегулирует вопрос возврата средств с их получателями;</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клиент обязуется хранить в недоступном для третьих лиц месте и не передавать другим лицам свои логин (идентификатор пользователя), постоянный пароль и одноразовые пароли. Перед вводом в системе «Сбербанк Онлайн» Одноразового пароля, полученного в смс-сообщении посредством смс-банка (Мобильный банк) и/или в </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 xml:space="preserve">-уведомлении, в обязательном порядке сверить реквизиты совершаемой операции с реквизитами, указанными в смс-сообщении или в </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 xml:space="preserve">-уведомлении, содержащем одноразовый пароль. Вводить пароль в систему «Сбербанк Онлайн» только при условии совпадения реквизитов совершаемой операции с реквизитами в смс-сообщении или </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-уведомлении, содержащем одноразовый пароль, и согласии с проводимой операцией;</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при получении от банка смс-сообщения на номер мобильного телефона клиента и/или </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-уведомления с одноразовым паролем внимательно ознакомьтесь с информацией в сообщении/уведомлении: все реквизиты операции в направленном Вам сообщении/уведомлении должны соответствовать той операции, которую Вы собираетесь совершить. Только после того как Вы убедились, что информация в этом смс-сообщении/</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 xml:space="preserve">-уведомлении корректна, можно вводить пароль. Помните, что, вводя одноразовый смс-пароль Вы даёте банку право и указание провести операцию с </w:t>
      </w:r>
      <w:r>
        <w:rPr>
          <w:rFonts w:ascii="Times New Roman" w:eastAsia="Times New Roman" w:hAnsi="Times New Roman" w:cs="Times New Roman"/>
          <w:sz w:val="28"/>
          <w:szCs w:val="28"/>
          <w:highlight w:val="none"/>
        </w:rPr>
        <w:t>указанными</w:t>
      </w:r>
      <w:r>
        <w:rPr>
          <w:rFonts w:ascii="Times New Roman" w:eastAsia="Times New Roman" w:hAnsi="Times New Roman" w:cs="Times New Roman"/>
          <w:sz w:val="28"/>
          <w:szCs w:val="28"/>
          <w:highlight w:val="none"/>
        </w:rPr>
        <w:t xml:space="preserve"> в смс-сообщении/</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-уведомлении реквизитам. Ни при каких обстоятельствах не сообщайте свои пароли никому, включая сотрудников банка;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мошеннические </w:t>
      </w:r>
      <w:r>
        <w:rPr>
          <w:rFonts w:ascii="Times New Roman" w:eastAsia="Times New Roman" w:hAnsi="Times New Roman" w:cs="Times New Roman"/>
          <w:sz w:val="28"/>
          <w:szCs w:val="28"/>
          <w:highlight w:val="none"/>
        </w:rPr>
        <w:t>смс-сообщения/</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-уведомления</w:t>
      </w:r>
      <w:r>
        <w:rPr>
          <w:rFonts w:ascii="Times New Roman" w:eastAsia="Times New Roman" w:hAnsi="Times New Roman" w:cs="Times New Roman"/>
          <w:sz w:val="28"/>
          <w:szCs w:val="28"/>
          <w:highlight w:val="none"/>
        </w:rPr>
        <w:t>, как правило, информируют о блокировке банковской карты, о совершенном переводе средств или содержат другую информацию, побуждающую клиента перезвонить на указанный в смс-сообщении/</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-уведомлении номер телефона для уточнения информации. Перезвонившему держателю карты мошенники представляются сотрудниками службы безопасности банка, специалистами службы технической поддержки и в убедительной форме предлагают срочно провести действия по разблокировке карты, по отмене перевода и т.п. в зависимости от содержания смс-сообщения/</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 xml:space="preserve">-уведомления. </w:t>
      </w:r>
      <w:r>
        <w:rPr>
          <w:rFonts w:ascii="Times New Roman" w:eastAsia="Times New Roman" w:hAnsi="Times New Roman" w:cs="Times New Roman"/>
          <w:sz w:val="28"/>
          <w:szCs w:val="28"/>
          <w:highlight w:val="none"/>
        </w:rPr>
        <w:t>В случае получения подобных смс-сообщений/</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-уведомлений настоятельно рекомендуем Вам не перезванивать на номер мобильного телефона, указанный в смс-сообщения/</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 xml:space="preserve">-уведомления;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не предоставлять информацию о реквизитах карты или об одноразовых паролях, в </w:t>
      </w:r>
      <w:r>
        <w:rPr>
          <w:rFonts w:ascii="Times New Roman" w:eastAsia="Times New Roman" w:hAnsi="Times New Roman" w:cs="Times New Roman"/>
          <w:sz w:val="28"/>
          <w:szCs w:val="28"/>
          <w:highlight w:val="none"/>
        </w:rPr>
        <w:t>т.ч</w:t>
      </w:r>
      <w:r>
        <w:rPr>
          <w:rFonts w:ascii="Times New Roman" w:eastAsia="Times New Roman" w:hAnsi="Times New Roman" w:cs="Times New Roman"/>
          <w:sz w:val="28"/>
          <w:szCs w:val="28"/>
          <w:highlight w:val="none"/>
        </w:rPr>
        <w:t>. посредством направления ответных смс-сообщений/</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 xml:space="preserve">-уведомлений;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не проводить через устройства самообслуживания никакие операции по инструкциям, полученным по мобильным устройствам. Если </w:t>
      </w:r>
      <w:r>
        <w:rPr>
          <w:rFonts w:ascii="Times New Roman" w:eastAsia="Times New Roman" w:hAnsi="Times New Roman" w:cs="Times New Roman"/>
          <w:sz w:val="28"/>
          <w:szCs w:val="28"/>
          <w:highlight w:val="none"/>
        </w:rPr>
        <w:t>полученное</w:t>
      </w:r>
      <w:r>
        <w:rPr>
          <w:rFonts w:ascii="Times New Roman" w:eastAsia="Times New Roman" w:hAnsi="Times New Roman" w:cs="Times New Roman"/>
          <w:sz w:val="28"/>
          <w:szCs w:val="28"/>
          <w:highlight w:val="none"/>
        </w:rPr>
        <w:t xml:space="preserve"> смс-сообщение/</w:t>
      </w:r>
      <w:r>
        <w:rPr>
          <w:rFonts w:ascii="Times New Roman" w:eastAsia="Times New Roman" w:hAnsi="Times New Roman" w:cs="Times New Roman"/>
          <w:sz w:val="28"/>
          <w:szCs w:val="28"/>
          <w:highlight w:val="none"/>
        </w:rPr>
        <w:t>Push</w:t>
      </w:r>
      <w:r>
        <w:rPr>
          <w:rFonts w:ascii="Times New Roman" w:eastAsia="Times New Roman" w:hAnsi="Times New Roman" w:cs="Times New Roman"/>
          <w:sz w:val="28"/>
          <w:szCs w:val="28"/>
          <w:highlight w:val="none"/>
        </w:rPr>
        <w:t>-уведомление вызывает любые сомнения или опасения, необходимо обратиться в контактный центр банка по официальным телефонам, номера которых размещены на оборотной стороне карты или на официальном сайте банка.</w:t>
      </w:r>
    </w:p>
    <w:p>
      <w:pPr>
        <w:spacing w:before="0" w:after="0"/>
        <w:ind w:firstLine="567"/>
        <w:jc w:val="both"/>
        <w:rPr>
          <w:sz w:val="28"/>
          <w:szCs w:val="28"/>
        </w:rPr>
      </w:pPr>
      <w:r>
        <w:rPr>
          <w:rFonts w:ascii="Times New Roman" w:eastAsia="Times New Roman" w:hAnsi="Times New Roman" w:cs="Times New Roman"/>
          <w:sz w:val="28"/>
          <w:szCs w:val="28"/>
          <w:highlight w:val="none"/>
        </w:rPr>
        <w:t>Суд приходит к выводу, что согласно условиям договора риски, связанные с нарушением его условий со стороны истца возлагаются на истца. Все сделки, совершенные с использованием средств доступа, известных клиенту, считаются сделками, совершенными самим клиентом и он с этим согласен.</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ч. 4 ст. 61 ГКП </w:t>
      </w:r>
      <w:r>
        <w:rPr>
          <w:rFonts w:ascii="Times New Roman" w:eastAsia="Times New Roman" w:hAnsi="Times New Roman" w:cs="Times New Roman"/>
          <w:sz w:val="28"/>
          <w:szCs w:val="28"/>
          <w:highlight w:val="none"/>
        </w:rPr>
        <w:t>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ступившие в законную силу приговор суда по уголовному делу, иные постановления суда по этому делу и постановления суда по делу об административном правонарушении обязательны для суда, рассматривающего дело о гражданско-правовых последствиях действий лица, в отношении которого они вынесены, по вопросам, имели ли место эти действия и совершены ли они данным лицом.</w:t>
      </w:r>
    </w:p>
    <w:p>
      <w:pPr>
        <w:spacing w:before="0" w:after="0"/>
        <w:ind w:firstLine="567"/>
        <w:jc w:val="both"/>
        <w:rPr>
          <w:sz w:val="28"/>
          <w:szCs w:val="28"/>
        </w:rPr>
      </w:pP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риговор </w:t>
      </w:r>
      <w:r>
        <w:rPr>
          <w:rFonts w:ascii="Times New Roman" w:eastAsia="Times New Roman" w:hAnsi="Times New Roman" w:cs="Times New Roman"/>
          <w:sz w:val="28"/>
          <w:szCs w:val="28"/>
          <w:highlight w:val="none"/>
        </w:rPr>
        <w:t>Прохоровского</w:t>
      </w:r>
      <w:r>
        <w:rPr>
          <w:rFonts w:ascii="Times New Roman" w:eastAsia="Times New Roman" w:hAnsi="Times New Roman" w:cs="Times New Roman"/>
          <w:sz w:val="28"/>
          <w:szCs w:val="28"/>
          <w:highlight w:val="none"/>
        </w:rPr>
        <w:t xml:space="preserve"> районного суда </w:t>
      </w:r>
      <w:r>
        <w:rPr>
          <w:rStyle w:val="cat-Addressgrp-4rplc-1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от 07.10.2019 по делу № 1-65/2019 не имеет доказательственного значения в рамках рассматриваемого спора, так приговор не свидетельствует о заключении кредитного договора третьим лицом. В приговоре суда от 07.10.2019 не дана оценка обстоятельствам заключения кредитного договора 18.02.2019, не описан процесс получения кредита, не указана дата получения кредита, судом установлено лишь хищение сре</w:t>
      </w:r>
      <w:r>
        <w:rPr>
          <w:rFonts w:ascii="Times New Roman" w:eastAsia="Times New Roman" w:hAnsi="Times New Roman" w:cs="Times New Roman"/>
          <w:sz w:val="28"/>
          <w:szCs w:val="28"/>
          <w:highlight w:val="none"/>
        </w:rPr>
        <w:t>дств с б</w:t>
      </w:r>
      <w:r>
        <w:rPr>
          <w:rFonts w:ascii="Times New Roman" w:eastAsia="Times New Roman" w:hAnsi="Times New Roman" w:cs="Times New Roman"/>
          <w:sz w:val="28"/>
          <w:szCs w:val="28"/>
          <w:highlight w:val="none"/>
        </w:rPr>
        <w:t>анковских счетов истца.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Таким </w:t>
      </w:r>
      <w:r>
        <w:rPr>
          <w:rFonts w:ascii="Times New Roman" w:eastAsia="Times New Roman" w:hAnsi="Times New Roman" w:cs="Times New Roman"/>
          <w:sz w:val="28"/>
          <w:szCs w:val="28"/>
          <w:highlight w:val="none"/>
        </w:rPr>
        <w:t>образом</w:t>
      </w:r>
      <w:r>
        <w:rPr>
          <w:rFonts w:ascii="Times New Roman" w:eastAsia="Times New Roman" w:hAnsi="Times New Roman" w:cs="Times New Roman"/>
          <w:sz w:val="28"/>
          <w:szCs w:val="28"/>
          <w:highlight w:val="none"/>
        </w:rPr>
        <w:t xml:space="preserve"> указанный выше приговор не имеет для суда преюдициального значения.</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Суд отмечает, что в результате нарушения истцом условий ДБО, а именно, нарушений условий хранения банковской карты совместно с </w:t>
      </w:r>
      <w:r>
        <w:rPr>
          <w:rFonts w:ascii="Times New Roman" w:eastAsia="Times New Roman" w:hAnsi="Times New Roman" w:cs="Times New Roman"/>
          <w:sz w:val="28"/>
          <w:szCs w:val="28"/>
          <w:highlight w:val="none"/>
        </w:rPr>
        <w:t>пин</w:t>
      </w:r>
      <w:r>
        <w:rPr>
          <w:rFonts w:ascii="Times New Roman" w:eastAsia="Times New Roman" w:hAnsi="Times New Roman" w:cs="Times New Roman"/>
          <w:sz w:val="28"/>
          <w:szCs w:val="28"/>
          <w:highlight w:val="none"/>
        </w:rPr>
        <w:t xml:space="preserve">-кодом, </w:t>
      </w:r>
      <w:r>
        <w:rPr>
          <w:rFonts w:ascii="Times New Roman" w:eastAsia="Times New Roman" w:hAnsi="Times New Roman" w:cs="Times New Roman"/>
          <w:sz w:val="28"/>
          <w:szCs w:val="28"/>
          <w:highlight w:val="none"/>
        </w:rPr>
        <w:t>согласно приговора</w:t>
      </w:r>
      <w:r>
        <w:rPr>
          <w:rFonts w:ascii="Times New Roman" w:eastAsia="Times New Roman" w:hAnsi="Times New Roman" w:cs="Times New Roman"/>
          <w:sz w:val="28"/>
          <w:szCs w:val="28"/>
          <w:highlight w:val="none"/>
        </w:rPr>
        <w:t xml:space="preserve"> суда от 07.10.2019, стало возможно несанкционированное использование банковской карты. </w:t>
      </w:r>
    </w:p>
    <w:p>
      <w:pPr>
        <w:spacing w:before="0" w:after="0"/>
        <w:ind w:firstLine="567"/>
        <w:jc w:val="both"/>
        <w:rPr>
          <w:sz w:val="28"/>
          <w:szCs w:val="28"/>
        </w:rPr>
      </w:pPr>
      <w:r>
        <w:rPr>
          <w:rFonts w:ascii="Times New Roman" w:eastAsia="Times New Roman" w:hAnsi="Times New Roman" w:cs="Times New Roman"/>
          <w:sz w:val="28"/>
          <w:szCs w:val="28"/>
          <w:highlight w:val="none"/>
        </w:rPr>
        <w:t>Суд приходит к выводу, что кредитный договор заключен и подписан сторонами предусмотренным законом способом, основания ввиду чего оснований для признания кредитного договора недействительной сделкой отсутствуют.</w:t>
      </w:r>
    </w:p>
    <w:p>
      <w:pPr>
        <w:spacing w:before="0" w:after="0"/>
        <w:ind w:firstLine="567"/>
        <w:jc w:val="both"/>
        <w:rPr>
          <w:sz w:val="28"/>
          <w:szCs w:val="28"/>
        </w:rPr>
      </w:pPr>
      <w:r>
        <w:rPr>
          <w:rFonts w:ascii="Times New Roman" w:eastAsia="Times New Roman" w:hAnsi="Times New Roman" w:cs="Times New Roman"/>
          <w:sz w:val="28"/>
          <w:szCs w:val="28"/>
          <w:highlight w:val="none"/>
        </w:rPr>
        <w:t>Ответчиком заявлено о пропуске срока исковой давности.</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силу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"consultantplus://offline/ref=B6843B34166533FF506748BCFEF7FFA4C16055A6CAFABEBF2DFD3433C79F46E28473240C938DB46256DC6AF5EC56CE244056EAE619N2rFM"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ст. 196</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общий срок исковой давности составляет три года.</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 1 ст. 200 ГК РФ, 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силу положений п.1 ст.181 ГК РФ, срок исковой давности по требованиям о применении последствий недействительности ничтожной сделки и о признании такой сделки недействительной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"http://www.consultant.ru/document/cons_doc_LAW_410306/44c14b6900a9357b7280c62327f3bfdf1743a52c/" \l "dst359"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(п.3 ст.166 ГК РФ)</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составляет три года. Течение срока исковой давности по указанным требованиям начинается со дня, когда началось исполнение ничтожной сделки, а в случае предъявления иска лицом, не являющимся стороной сделки, со дня, когда это лицо узнало или должно было узнать о начале ее исполнения.</w:t>
      </w:r>
    </w:p>
    <w:p>
      <w:pPr>
        <w:spacing w:before="0" w:after="0"/>
        <w:ind w:firstLine="567"/>
        <w:jc w:val="both"/>
        <w:rPr>
          <w:sz w:val="28"/>
          <w:szCs w:val="28"/>
        </w:rPr>
      </w:pPr>
      <w:r>
        <w:rPr>
          <w:rFonts w:ascii="Times New Roman" w:eastAsia="Times New Roman" w:hAnsi="Times New Roman" w:cs="Times New Roman"/>
          <w:sz w:val="28"/>
          <w:szCs w:val="28"/>
          <w:highlight w:val="none"/>
        </w:rPr>
        <w:t>Истечение срока исковой давности, о применении которого заявлено стороной в споре, само по себе является основанием к вынесению судом решения об отказе в иске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"consultantplus://offline/ref=A65F4B480E924D4FAAD53021BBBE9E1653BD8630A639866467E78DF7E06AA8CAB67CB1C6D16EE1CAn5o4P"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п.2 ст.199</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w:t>
      </w:r>
    </w:p>
    <w:p>
      <w:pPr>
        <w:spacing w:before="0" w:after="0"/>
        <w:ind w:firstLine="567"/>
        <w:jc w:val="both"/>
        <w:rPr>
          <w:sz w:val="28"/>
          <w:szCs w:val="28"/>
        </w:rPr>
      </w:pPr>
      <w:r>
        <w:rPr>
          <w:rFonts w:ascii="Times New Roman" w:eastAsia="Times New Roman" w:hAnsi="Times New Roman" w:cs="Times New Roman"/>
          <w:sz w:val="28"/>
          <w:szCs w:val="28"/>
          <w:highlight w:val="none"/>
        </w:rPr>
        <w:t>Как следует из отметки на конверте, исковое заявление направлено в суд 06.05.2022, т.е. по истечении как годичного (11.2 ст. 181 ГК РФ), так и трехгодичного (п. 1 ст.181 ГК РФ) сроков с момента заключения договора 18.02.2019, перечисления денежных средств банком на лицевой счет истца 18.02.2019 начала исполнения истцом кредитных обязательств, начиная с 20.02.2019 согласно истории операций по кредитному</w:t>
      </w:r>
      <w:r>
        <w:rPr>
          <w:rFonts w:ascii="Times New Roman" w:eastAsia="Times New Roman" w:hAnsi="Times New Roman" w:cs="Times New Roman"/>
          <w:sz w:val="28"/>
          <w:szCs w:val="28"/>
          <w:highlight w:val="none"/>
        </w:rPr>
        <w:t xml:space="preserve"> договору.</w:t>
      </w:r>
    </w:p>
    <w:p>
      <w:pPr>
        <w:spacing w:before="0" w:after="0"/>
        <w:ind w:firstLine="567"/>
        <w:jc w:val="both"/>
        <w:rPr>
          <w:sz w:val="28"/>
          <w:szCs w:val="28"/>
        </w:rPr>
      </w:pP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стцом пропущен срок на обращение в суд, доказательств, подтверждающих уважительность причин пропуска срока исковой давности, в ходе рассмотрения дела по существу, суду не представлено</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При таких обстоятельствах суд приходит к выводу о том, что заявленные истцом требования о признании кредитного договора недействительным, удовлетворению не </w:t>
      </w:r>
      <w:r>
        <w:rPr>
          <w:rFonts w:ascii="Times New Roman" w:eastAsia="Times New Roman" w:hAnsi="Times New Roman" w:cs="Times New Roman"/>
          <w:sz w:val="28"/>
          <w:szCs w:val="28"/>
          <w:highlight w:val="none"/>
        </w:rPr>
        <w:t>подлежат</w:t>
      </w:r>
      <w:r>
        <w:rPr>
          <w:rFonts w:ascii="Times New Roman" w:eastAsia="Times New Roman" w:hAnsi="Times New Roman" w:cs="Times New Roman"/>
          <w:sz w:val="28"/>
          <w:szCs w:val="28"/>
          <w:highlight w:val="none"/>
        </w:rPr>
        <w:t xml:space="preserve"> в том числе и на основании пропуска срока, оснований для признания кредитного договора недействительным у суда не имеется.</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изложенного</w:t>
      </w:r>
      <w:r>
        <w:rPr>
          <w:rFonts w:ascii="Times New Roman" w:eastAsia="Times New Roman" w:hAnsi="Times New Roman" w:cs="Times New Roman"/>
          <w:sz w:val="28"/>
          <w:szCs w:val="28"/>
          <w:highlight w:val="none"/>
        </w:rPr>
        <w:t>, руководствуясь ст. ст. 194-198 ГПК РФ, суд</w:t>
      </w:r>
    </w:p>
    <w:p>
      <w:pPr>
        <w:spacing w:before="0" w:after="0"/>
        <w:ind w:firstLine="567"/>
        <w:jc w:val="center"/>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Решил:</w:t>
      </w:r>
    </w:p>
    <w:p>
      <w:pPr>
        <w:spacing w:before="0" w:after="0"/>
        <w:ind w:firstLine="567"/>
        <w:jc w:val="both"/>
        <w:rPr>
          <w:sz w:val="28"/>
          <w:szCs w:val="28"/>
        </w:rPr>
      </w:pPr>
      <w:r>
        <w:rPr>
          <w:rFonts w:ascii="Times New Roman" w:eastAsia="Times New Roman" w:hAnsi="Times New Roman" w:cs="Times New Roman"/>
          <w:sz w:val="28"/>
          <w:szCs w:val="28"/>
          <w:highlight w:val="none"/>
        </w:rPr>
        <w:t>В удовлетворении заявленных исковых требованиях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Зенина</w:t>
      </w:r>
      <w:r>
        <w:rPr>
          <w:rFonts w:ascii="Times New Roman" w:eastAsia="Times New Roman" w:hAnsi="Times New Roman" w:cs="Times New Roman"/>
          <w:sz w:val="28"/>
          <w:szCs w:val="28"/>
          <w:highlight w:val="none"/>
        </w:rPr>
        <w:t xml:space="preserve"> Александра Николаевича к ПАО Сбербанк о признании кредитного договора </w:t>
      </w:r>
      <w:r>
        <w:rPr>
          <w:rFonts w:ascii="Times New Roman" w:eastAsia="Times New Roman" w:hAnsi="Times New Roman" w:cs="Times New Roman"/>
          <w:sz w:val="28"/>
          <w:szCs w:val="28"/>
          <w:highlight w:val="none"/>
        </w:rPr>
        <w:t>недействительным</w:t>
      </w:r>
      <w:r>
        <w:rPr>
          <w:rFonts w:ascii="Times New Roman" w:eastAsia="Times New Roman" w:hAnsi="Times New Roman" w:cs="Times New Roman"/>
          <w:sz w:val="28"/>
          <w:szCs w:val="28"/>
          <w:highlight w:val="none"/>
        </w:rPr>
        <w:t xml:space="preserve"> отказать</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Московский городской суд в течение месяца со дня принятия решения в окончательной форме через Гагаринский районный суд </w:t>
      </w:r>
      <w:r>
        <w:rPr>
          <w:rStyle w:val="cat-Addressgrp-1rplc-2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p>
    <w:p>
      <w:pPr>
        <w:spacing w:before="0" w:after="0"/>
        <w:ind w:firstLine="567"/>
        <w:jc w:val="both"/>
      </w:pPr>
      <w:r>
        <w:rPr>
          <w:rFonts w:ascii="Times New Roman" w:eastAsia="Times New Roman" w:hAnsi="Times New Roman" w:cs="Times New Roman"/>
          <w:highlight w:val="none"/>
        </w:rPr>
        <w:t xml:space="preserve">Мотивированное решение изготовлено </w:t>
      </w:r>
      <w:r>
        <w:rPr>
          <w:rFonts w:ascii="Times New Roman" w:eastAsia="Times New Roman" w:hAnsi="Times New Roman" w:cs="Times New Roman"/>
          <w:highlight w:val="none"/>
        </w:rPr>
        <w:t>06.09.</w:t>
      </w:r>
      <w:r>
        <w:rPr>
          <w:rFonts w:ascii="Times New Roman" w:eastAsia="Times New Roman" w:hAnsi="Times New Roman" w:cs="Times New Roman"/>
          <w:highlight w:val="none"/>
        </w:rPr>
        <w:t>2022 года.</w:t>
      </w:r>
    </w:p>
    <w:p>
      <w:pPr>
        <w:spacing w:before="0" w:after="0"/>
        <w:ind w:firstLine="567"/>
        <w:jc w:val="both"/>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 Игнатьева</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7rplc-3">
    <w:name w:val="cat-FIO grp-7 rplc-3"/>
    <w:basedOn w:val="DefaultParagraphFont"/>
  </w:style>
  <w:style w:type="character" w:customStyle="1" w:styleId="cat-Addressgrp-1rplc-6">
    <w:name w:val="cat-Address grp-1 rplc-6"/>
    <w:basedOn w:val="DefaultParagraphFont"/>
  </w:style>
  <w:style w:type="character" w:customStyle="1" w:styleId="cat-Addressgrp-0rplc-8">
    <w:name w:val="cat-Address grp-0 rplc-8"/>
    <w:basedOn w:val="DefaultParagraphFont"/>
  </w:style>
  <w:style w:type="character" w:customStyle="1" w:styleId="cat-Addressgrp-1rplc-9">
    <w:name w:val="cat-Address grp-1 rplc-9"/>
    <w:basedOn w:val="DefaultParagraphFont"/>
  </w:style>
  <w:style w:type="character" w:customStyle="1" w:styleId="cat-FIOgrp-7rplc-11">
    <w:name w:val="cat-FIO grp-7 rplc-11"/>
    <w:basedOn w:val="DefaultParagraphFont"/>
  </w:style>
  <w:style w:type="character" w:customStyle="1" w:styleId="cat-Addressgrp-2rplc-14">
    <w:name w:val="cat-Address grp-2 rplc-14"/>
    <w:basedOn w:val="DefaultParagraphFont"/>
  </w:style>
  <w:style w:type="character" w:customStyle="1" w:styleId="cat-FIOgrp-10rplc-16">
    <w:name w:val="cat-FIO grp-10 rplc-16"/>
    <w:basedOn w:val="DefaultParagraphFont"/>
  </w:style>
  <w:style w:type="character" w:customStyle="1" w:styleId="cat-FIOgrp-10rplc-17">
    <w:name w:val="cat-FIO grp-10 rplc-17"/>
    <w:basedOn w:val="DefaultParagraphFont"/>
  </w:style>
  <w:style w:type="character" w:customStyle="1" w:styleId="cat-Addressgrp-3rplc-18">
    <w:name w:val="cat-Address grp-3 rplc-18"/>
    <w:basedOn w:val="DefaultParagraphFont"/>
  </w:style>
  <w:style w:type="character" w:customStyle="1" w:styleId="cat-Addressgrp-4rplc-19">
    <w:name w:val="cat-Address grp-4 rplc-19"/>
    <w:basedOn w:val="DefaultParagraphFont"/>
  </w:style>
  <w:style w:type="character" w:customStyle="1" w:styleId="cat-Addressgrp-1rplc-21">
    <w:name w:val="cat-Address grp-1 rplc-2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