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E7FAEA" w14:textId="77777777" w:rsidR="00000000" w:rsidRDefault="006A24A7">
      <w:pPr>
        <w:ind w:firstLine="851"/>
        <w:jc w:val="right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>УИД 77RS0029-02-2021-010321-42</w:t>
      </w:r>
    </w:p>
    <w:p w14:paraId="6391B414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67B651A2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5866A30B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7489CC1D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27 августа 2021 года                                                                    г. Москва</w:t>
      </w:r>
    </w:p>
    <w:p w14:paraId="65685CAF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6FB891FE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Тушинский районный суд г. Москвы</w:t>
      </w:r>
    </w:p>
    <w:p w14:paraId="16C5B71C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составе председательствующего судьи Багринцевой Н.Ю.,</w:t>
      </w:r>
    </w:p>
    <w:p w14:paraId="3A0E6E23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помощнике судьи </w:t>
      </w:r>
      <w:r>
        <w:rPr>
          <w:rStyle w:val="cat-FIOgrp-2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56A3FAB2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рассмотрев в открытом судебном заседании гражданское дело № 2-4473/2021 по иску ПАО Сбербанк России в лице филиала - Московского банка ПАО Сбербанк к Ватулину Дмитрию Ивановичу, ООО «МИР 3Д» о взыскании задолженности по кредитному </w:t>
      </w:r>
      <w:r>
        <w:rPr>
          <w:sz w:val="28"/>
          <w:szCs w:val="28"/>
          <w:lang w:val="en-BE" w:eastAsia="en-BE" w:bidi="ar-SA"/>
        </w:rPr>
        <w:t xml:space="preserve">договору, </w:t>
      </w:r>
    </w:p>
    <w:p w14:paraId="6BD57187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76713356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6FCB6EA3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6A6061EB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России в лице филиала - Московского банка ПАО Сбербанк обратился с указанным иском к ответчикам Ватулину Д.И., ООО «МИР 3Д», мотивируя свои требования тем, что между ПАО Сбербанк и ООО «МИР 3Д» (заемщик) был заключен до</w:t>
      </w:r>
      <w:r>
        <w:rPr>
          <w:sz w:val="28"/>
          <w:szCs w:val="28"/>
          <w:lang w:val="en-BE" w:eastAsia="en-BE" w:bidi="ar-SA"/>
        </w:rPr>
        <w:t>говор № 38001H3ZMGOY1Q0QQ1QQ1QQ3A от 26.03.2019 года об открытии возобновляемой кредитной линии. В соответствии с условиями договора (пп. 1) Кредитор обязуется открыть Заемщику возобновляемую кредитную линию для пополнения оборотных средств для производств</w:t>
      </w:r>
      <w:r>
        <w:rPr>
          <w:sz w:val="28"/>
          <w:szCs w:val="28"/>
          <w:lang w:val="en-BE" w:eastAsia="en-BE" w:bidi="ar-SA"/>
        </w:rPr>
        <w:t>а, торговли или предоставления услуг, в том числе, погашение текущей задолженности по уплате налогов, соборов и пошлин и иных обязательных платежей в бюджеты и государственные внебюджетные фонды всех уровней, выплата заработной платы работникам, комиссии Р</w:t>
      </w:r>
      <w:r>
        <w:rPr>
          <w:sz w:val="28"/>
          <w:szCs w:val="28"/>
          <w:lang w:val="en-BE" w:eastAsia="en-BE" w:bidi="ar-SA"/>
        </w:rPr>
        <w:t>ГО и др. на срок по 20.03.2021 года с лимитом: с 26.03.2019 года по 20.03.2020 года – 5 000 000 руб., с 21.03.2020 года по 20.04.2020 года – 4 615 000 руб., с 21.04.2020 года по 20.05.2020 года – 4 230 000 руб., с 21.06.2020 года по 20.07.2020 года – 3 460</w:t>
      </w:r>
      <w:r>
        <w:rPr>
          <w:sz w:val="28"/>
          <w:szCs w:val="28"/>
          <w:lang w:val="en-BE" w:eastAsia="en-BE" w:bidi="ar-SA"/>
        </w:rPr>
        <w:t> 000 руб., с 21.07.2020 года по 20.08.2020 года – 3 075 000 руб., с 21.08.2020 года по 20.09.2020 года – 2 690 000 руб., с 21.09.2020 года по 20.10.2020 года – 2 305 000 руб., с 21.10.2020 года по 20.11.2020 года – 1 920 000 руб., с 21.11.2020 года по 20.1</w:t>
      </w:r>
      <w:r>
        <w:rPr>
          <w:sz w:val="28"/>
          <w:szCs w:val="28"/>
          <w:lang w:val="en-BE" w:eastAsia="en-BE" w:bidi="ar-SA"/>
        </w:rPr>
        <w:t>2.2020 года – 1 535 000 руб., с 21.12.2020 года по 20.01.2021 года – 1 150 000 руб., с 21.01.2021 года по 20.02.2021 года – 765 000 руб., с 21.02.2021 года по 20.03.2021 года – 380 000 руб. Согласно ст. 4 Договора заемщик уплачивает кредитору проценты за п</w:t>
      </w:r>
      <w:r>
        <w:rPr>
          <w:sz w:val="28"/>
          <w:szCs w:val="28"/>
          <w:lang w:val="en-BE" w:eastAsia="en-BE" w:bidi="ar-SA"/>
        </w:rPr>
        <w:t>ользование кредитом в валюте кредита в размере 13,93% годовых.   Согласно п.3 кредитного договора выдача кредита производится перечислением суммы кредита на расчетный счет заемщика № 4070281********60357 в валюте Российской Федерации, открытый в Московском</w:t>
      </w:r>
      <w:r>
        <w:rPr>
          <w:sz w:val="28"/>
          <w:szCs w:val="28"/>
          <w:lang w:val="en-BE" w:eastAsia="en-BE" w:bidi="ar-SA"/>
        </w:rPr>
        <w:t xml:space="preserve"> банке ПАО Сбербанк на основании распоряжений заемщика по форме Приложения № 3, являющихся </w:t>
      </w:r>
      <w:r>
        <w:rPr>
          <w:sz w:val="28"/>
          <w:szCs w:val="28"/>
          <w:lang w:val="en-BE" w:eastAsia="en-BE" w:bidi="ar-SA"/>
        </w:rPr>
        <w:lastRenderedPageBreak/>
        <w:t>неотъемлемой частью кредитного договора. Исполнение обязательств Заемщика в соответствии со ст. 8 Договора обеспечивалось: поручительством физического лица Ватулиным</w:t>
      </w:r>
      <w:r>
        <w:rPr>
          <w:sz w:val="28"/>
          <w:szCs w:val="28"/>
          <w:lang w:val="en-BE" w:eastAsia="en-BE" w:bidi="ar-SA"/>
        </w:rPr>
        <w:t xml:space="preserve"> Д.И., в соответствии с договором поручительства № 38001H3ZMGOY1Q0QQ1QQ1QQ3AП01 от 26.03.2019 года,  поручитель обязуется отвечать перед Банком за исполнение заемщиком всех обязательств по кредитному договору № 38001H3ZMGOY1Q0QQ1QQ1QQ3A от 26.03.2019 года </w:t>
      </w:r>
      <w:r>
        <w:rPr>
          <w:sz w:val="28"/>
          <w:szCs w:val="28"/>
          <w:lang w:val="en-BE" w:eastAsia="en-BE" w:bidi="ar-SA"/>
        </w:rPr>
        <w:t>Начиная с 21.09.2020 года заемщиком не вносились платежи в счет погашения основного долга по кредиту, в связи с чем, им были нарушены принятые на себя обязательства в части погашения основного долга, процентов по кредиту. В соответствии с расчетом по состо</w:t>
      </w:r>
      <w:r>
        <w:rPr>
          <w:sz w:val="28"/>
          <w:szCs w:val="28"/>
          <w:lang w:val="en-BE" w:eastAsia="en-BE" w:bidi="ar-SA"/>
        </w:rPr>
        <w:t>янию на 31.05.2021 года задолженность ООО «Мир 3Д» перед ПАО Сбербанк по Договору составляет 2 127 983 руб. 26 коп.,</w:t>
      </w:r>
      <w:r>
        <w:rPr>
          <w:b/>
          <w:bCs/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в том числе: просроченная ссудная задолженность – 1 920 000 руб., просроченная задолженность по процентам – 121 018 руб. 69 коп., неустойка</w:t>
      </w:r>
      <w:r>
        <w:rPr>
          <w:sz w:val="28"/>
          <w:szCs w:val="28"/>
          <w:lang w:val="en-BE" w:eastAsia="en-BE" w:bidi="ar-SA"/>
        </w:rPr>
        <w:t xml:space="preserve"> за несвоевременную уплату процентов – 6 114 руб. 57 коп., неустойка за несвоевременное погашение кредита – 80 850 руб. Учитывая, что обязательства по договору заемщиком надлежащим образом не исполнены, Банком 05.04.2021 года в адрес ООО «Мир 3Д», Ватулину</w:t>
      </w:r>
      <w:r>
        <w:rPr>
          <w:sz w:val="28"/>
          <w:szCs w:val="28"/>
          <w:lang w:val="en-BE" w:eastAsia="en-BE" w:bidi="ar-SA"/>
        </w:rPr>
        <w:t xml:space="preserve"> Д.И. были направлены требования о досрочном исполнении обязательства. Однако до настоящего времени обязательства по договору не исполнены. В связи с чем, истец просит взыскать солидарно с ООО «МИР 3Д», </w:t>
      </w:r>
      <w:r>
        <w:rPr>
          <w:rStyle w:val="cat-FIOgrp-5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в пользу ПАО Сбербанк задолженность в размере 2 </w:t>
      </w:r>
      <w:r>
        <w:rPr>
          <w:sz w:val="28"/>
          <w:szCs w:val="28"/>
          <w:lang w:val="en-BE" w:eastAsia="en-BE" w:bidi="ar-SA"/>
        </w:rPr>
        <w:t xml:space="preserve">127 983 руб. 26 коп., взыскать с ответчиков солидарно расходы по оплате государственной пошлины в размере 18 840 руб. </w:t>
      </w:r>
    </w:p>
    <w:p w14:paraId="0E995435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Представитель истца в судебное заседание не явился, извещен о дне слушания дела надлежащим образом, в исковом заявлении ходатайствовал о </w:t>
      </w:r>
      <w:r>
        <w:rPr>
          <w:sz w:val="28"/>
          <w:szCs w:val="28"/>
          <w:lang w:val="en-BE" w:eastAsia="en-BE" w:bidi="ar-SA"/>
        </w:rPr>
        <w:t>рассмотрении дела в отсутствие представителя.</w:t>
      </w:r>
    </w:p>
    <w:p w14:paraId="2B4034F2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Ответчик ООО «Мир 3Д», надлежащим образом извещенный о времени и месте рассмотрения дела, явку представителя в судебное заседание не обеспечил, об отложении дела не просил.</w:t>
      </w:r>
    </w:p>
    <w:p w14:paraId="593BEA86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Ватулин Д.И. в судебное зас</w:t>
      </w:r>
      <w:r>
        <w:rPr>
          <w:sz w:val="28"/>
          <w:szCs w:val="28"/>
          <w:lang w:val="en-BE" w:eastAsia="en-BE" w:bidi="ar-SA"/>
        </w:rPr>
        <w:t>едание не явился, извещался надлежащим образом путем направления повесток по адресу регистрации, от получения судебной корреспонденции уклоняется, в связи с чем, она возвращается с отметкой «по истечении срока хранения».</w:t>
      </w:r>
    </w:p>
    <w:p w14:paraId="6AA102E0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п.п. 63-68 Постано</w:t>
      </w:r>
      <w:r>
        <w:rPr>
          <w:sz w:val="28"/>
          <w:szCs w:val="28"/>
          <w:lang w:val="en-BE" w:eastAsia="en-BE" w:bidi="ar-SA"/>
        </w:rPr>
        <w:t>вление Пленума Верховного Суда РФ от дата N 25 «О применении судами некоторых положений раздела I части первой Гражданского кодекса РФ», по смыслу пункта 1 статьи 165.1 ГК РФ юридически значимое сообщение, адресованное гражданину, должно быть направлено по</w:t>
      </w:r>
      <w:r>
        <w:rPr>
          <w:sz w:val="28"/>
          <w:szCs w:val="28"/>
          <w:lang w:val="en-BE" w:eastAsia="en-BE" w:bidi="ar-SA"/>
        </w:rPr>
        <w:t xml:space="preserve"> адресу его регистрации по месту жительства или пребывания либо по адресу, который гражданин указал сам (например, в тексте договора), либо его представителю (пункт 1 статьи 165.1 ГК РФ).</w:t>
      </w:r>
    </w:p>
    <w:p w14:paraId="3DF8304E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Если лицу, направляющему сообщение, известен адрес фактического мест</w:t>
      </w:r>
      <w:r>
        <w:rPr>
          <w:sz w:val="28"/>
          <w:szCs w:val="28"/>
          <w:lang w:val="en-BE" w:eastAsia="en-BE" w:bidi="ar-SA"/>
        </w:rPr>
        <w:t>а жительства гражданина, сообщение может быть направлено по такому адресу.</w:t>
      </w:r>
    </w:p>
    <w:p w14:paraId="7561ED82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Адресат юридически значимого сообщения, своевременно получивший и установивший его содержание, не вправе ссылаться на то, что сообщение было направлено по неверному адресу или в нен</w:t>
      </w:r>
      <w:r>
        <w:rPr>
          <w:sz w:val="28"/>
          <w:szCs w:val="28"/>
          <w:lang w:val="en-BE" w:eastAsia="en-BE" w:bidi="ar-SA"/>
        </w:rPr>
        <w:t>адлежащей форме (статья 10 ГК РФ).</w:t>
      </w:r>
    </w:p>
    <w:p w14:paraId="48E197E0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Юридически значимое сообщение считается доставленным и в тех случаях, если оно поступило лицу, которому оно направлено, но по обстоятельствам, зависящим от него, не было ему вручено или адресат не ознакомился с ним (пункт</w:t>
      </w:r>
      <w:r>
        <w:rPr>
          <w:sz w:val="28"/>
          <w:szCs w:val="28"/>
          <w:lang w:val="en-BE" w:eastAsia="en-BE" w:bidi="ar-SA"/>
        </w:rPr>
        <w:t xml:space="preserve"> 1 статьи 165.1 ГК РФ). Например, сообщение считается доставленным, если адресат уклонился от получения корреспонденции в отделении связи, в связи с чем она была возвращена по истечении срока хранения.</w:t>
      </w:r>
    </w:p>
    <w:p w14:paraId="118C4BC3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Риск неполучения поступившей корреспонденции несет адр</w:t>
      </w:r>
      <w:r>
        <w:rPr>
          <w:sz w:val="28"/>
          <w:szCs w:val="28"/>
          <w:lang w:val="en-BE" w:eastAsia="en-BE" w:bidi="ar-SA"/>
        </w:rPr>
        <w:t xml:space="preserve">есат. </w:t>
      </w:r>
    </w:p>
    <w:p w14:paraId="4E433415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Статья 165.1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</w:t>
      </w:r>
    </w:p>
    <w:p w14:paraId="0331E4F8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таких обстоятельствах суд рассмотрел дело в отсутствие ответчик</w:t>
      </w:r>
      <w:r>
        <w:rPr>
          <w:sz w:val="28"/>
          <w:szCs w:val="28"/>
          <w:lang w:val="en-BE" w:eastAsia="en-BE" w:bidi="ar-SA"/>
        </w:rPr>
        <w:t>ов.</w:t>
      </w:r>
    </w:p>
    <w:p w14:paraId="2C29C1AE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в открытом судебном заседании материалы дела, считает, что иск подлежит удовлетворению по следующим основаниям.</w:t>
      </w:r>
    </w:p>
    <w:p w14:paraId="58F803E8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 </w:t>
      </w:r>
      <w:hyperlink r:id="rId7" w:anchor="/document/10164072/entry/309" w:history="1">
        <w:r>
          <w:rPr>
            <w:color w:val="0000EE"/>
            <w:sz w:val="28"/>
            <w:szCs w:val="28"/>
            <w:lang w:val="en-BE" w:eastAsia="en-BE" w:bidi="ar-SA"/>
          </w:rPr>
          <w:t>ст. 309</w:t>
        </w:r>
      </w:hyperlink>
      <w:r>
        <w:rPr>
          <w:sz w:val="28"/>
          <w:szCs w:val="28"/>
          <w:lang w:val="en-BE" w:eastAsia="en-BE" w:bidi="ar-SA"/>
        </w:rPr>
        <w:t> ГК РФ обязательства должны испо</w:t>
      </w:r>
      <w:r>
        <w:rPr>
          <w:sz w:val="28"/>
          <w:szCs w:val="28"/>
          <w:lang w:val="en-BE" w:eastAsia="en-BE" w:bidi="ar-SA"/>
        </w:rPr>
        <w:t>лняться надлежащим образом в соответствии с условиями обязательства и требованиями закона.</w:t>
      </w:r>
    </w:p>
    <w:p w14:paraId="3DBAC801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hyperlink r:id="rId8" w:anchor="/document/10164072/entry/310" w:history="1">
        <w:r>
          <w:rPr>
            <w:color w:val="0000EE"/>
            <w:sz w:val="28"/>
            <w:szCs w:val="28"/>
            <w:lang w:val="en-BE" w:eastAsia="en-BE" w:bidi="ar-SA"/>
          </w:rPr>
          <w:t>Статьей 310</w:t>
        </w:r>
      </w:hyperlink>
      <w:r>
        <w:rPr>
          <w:sz w:val="28"/>
          <w:szCs w:val="28"/>
          <w:lang w:val="en-BE" w:eastAsia="en-BE" w:bidi="ar-SA"/>
        </w:rPr>
        <w:t> ГК РФ установлено, что односторонний отказ от исполнения обязательства и одно</w:t>
      </w:r>
      <w:r>
        <w:rPr>
          <w:sz w:val="28"/>
          <w:szCs w:val="28"/>
          <w:lang w:val="en-BE" w:eastAsia="en-BE" w:bidi="ar-SA"/>
        </w:rPr>
        <w:t>стороннее изменение его условий не допускаются, за исключением случаев, предусмотренных законом.</w:t>
      </w:r>
    </w:p>
    <w:p w14:paraId="41979758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 </w:t>
      </w:r>
      <w:hyperlink r:id="rId9" w:anchor="/document/10164072/entry/20819" w:history="1">
        <w:r>
          <w:rPr>
            <w:color w:val="0000EE"/>
            <w:sz w:val="28"/>
            <w:szCs w:val="28"/>
            <w:lang w:val="en-BE" w:eastAsia="en-BE" w:bidi="ar-SA"/>
          </w:rPr>
          <w:t>статьи 819</w:t>
        </w:r>
      </w:hyperlink>
      <w:r>
        <w:rPr>
          <w:sz w:val="28"/>
          <w:szCs w:val="28"/>
          <w:lang w:val="en-BE" w:eastAsia="en-BE" w:bidi="ar-SA"/>
        </w:rPr>
        <w:t> ГК РФ по кредитному договору банк или иная кредитная организаци</w:t>
      </w:r>
      <w:r>
        <w:rPr>
          <w:sz w:val="28"/>
          <w:szCs w:val="28"/>
          <w:lang w:val="en-BE" w:eastAsia="en-BE" w:bidi="ar-SA"/>
        </w:rPr>
        <w:t>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</w:t>
      </w:r>
      <w:r>
        <w:rPr>
          <w:sz w:val="28"/>
          <w:szCs w:val="28"/>
          <w:lang w:val="en-BE" w:eastAsia="en-BE" w:bidi="ar-SA"/>
        </w:rPr>
        <w:t xml:space="preserve">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6F95E1A9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ч. </w:t>
      </w:r>
      <w:hyperlink r:id="rId10" w:anchor="/document/10164072/entry/8091" w:history="1">
        <w:r>
          <w:rPr>
            <w:color w:val="0000EE"/>
            <w:sz w:val="28"/>
            <w:szCs w:val="28"/>
            <w:lang w:val="en-BE" w:eastAsia="en-BE" w:bidi="ar-SA"/>
          </w:rPr>
          <w:t>ч. 1</w:t>
        </w:r>
      </w:hyperlink>
      <w:r>
        <w:rPr>
          <w:sz w:val="28"/>
          <w:szCs w:val="28"/>
          <w:lang w:val="en-BE" w:eastAsia="en-BE" w:bidi="ar-SA"/>
        </w:rPr>
        <w:t>, </w:t>
      </w:r>
      <w:hyperlink r:id="rId11" w:anchor="/document/10164072/entry/80902" w:history="1">
        <w:r>
          <w:rPr>
            <w:color w:val="0000EE"/>
            <w:sz w:val="28"/>
            <w:szCs w:val="28"/>
            <w:lang w:val="en-BE" w:eastAsia="en-BE" w:bidi="ar-SA"/>
          </w:rPr>
          <w:t>2 ст. 809</w:t>
        </w:r>
      </w:hyperlink>
      <w:r>
        <w:rPr>
          <w:sz w:val="28"/>
          <w:szCs w:val="28"/>
          <w:lang w:val="en-BE" w:eastAsia="en-BE" w:bidi="ar-SA"/>
        </w:rPr>
        <w:t> 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</w:t>
      </w:r>
      <w:r>
        <w:rPr>
          <w:sz w:val="28"/>
          <w:szCs w:val="28"/>
          <w:lang w:val="en-BE" w:eastAsia="en-BE" w:bidi="ar-SA"/>
        </w:rPr>
        <w:t>х договором. При отсутствии иного соглашения проценты выплачиваются ежемесячно до дня возврата суммы займа.</w:t>
      </w:r>
    </w:p>
    <w:p w14:paraId="63FEF04D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 </w:t>
      </w:r>
      <w:hyperlink r:id="rId12" w:anchor="/document/10164072/entry/8101" w:history="1">
        <w:r>
          <w:rPr>
            <w:color w:val="0000EE"/>
            <w:sz w:val="28"/>
            <w:szCs w:val="28"/>
            <w:lang w:val="en-BE" w:eastAsia="en-BE" w:bidi="ar-SA"/>
          </w:rPr>
          <w:t>ч. 1 ст. 810</w:t>
        </w:r>
      </w:hyperlink>
      <w:r>
        <w:rPr>
          <w:sz w:val="28"/>
          <w:szCs w:val="28"/>
          <w:lang w:val="en-BE" w:eastAsia="en-BE" w:bidi="ar-SA"/>
        </w:rPr>
        <w:t> ГК РФ заемщик обязан возвратить заимодавц</w:t>
      </w:r>
      <w:r>
        <w:rPr>
          <w:sz w:val="28"/>
          <w:szCs w:val="28"/>
          <w:lang w:val="en-BE" w:eastAsia="en-BE" w:bidi="ar-SA"/>
        </w:rPr>
        <w:t>у полученную сумму займа в срок и в порядке, которые предусмотрены договором займа.</w:t>
      </w:r>
    </w:p>
    <w:p w14:paraId="4655A6FE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 </w:t>
      </w:r>
      <w:hyperlink r:id="rId13" w:anchor="/document/10164072/entry/8112" w:history="1">
        <w:r>
          <w:rPr>
            <w:color w:val="0000EE"/>
            <w:sz w:val="28"/>
            <w:szCs w:val="28"/>
            <w:lang w:val="en-BE" w:eastAsia="en-BE" w:bidi="ar-SA"/>
          </w:rPr>
          <w:t>ч. 2 ст. 811</w:t>
        </w:r>
      </w:hyperlink>
      <w:r>
        <w:rPr>
          <w:sz w:val="28"/>
          <w:szCs w:val="28"/>
          <w:lang w:val="en-BE" w:eastAsia="en-BE" w:bidi="ar-SA"/>
        </w:rPr>
        <w:t> ГК РФ если договором займа предусмотрено возвращение займа по частям (в рас</w:t>
      </w:r>
      <w:r>
        <w:rPr>
          <w:sz w:val="28"/>
          <w:szCs w:val="28"/>
          <w:lang w:val="en-BE" w:eastAsia="en-BE" w:bidi="ar-SA"/>
        </w:rPr>
        <w:t>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14:paraId="5EF44320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судебном заседании установлено, что между ПАО </w:t>
      </w:r>
      <w:r>
        <w:rPr>
          <w:sz w:val="28"/>
          <w:szCs w:val="28"/>
          <w:lang w:val="en-BE" w:eastAsia="en-BE" w:bidi="ar-SA"/>
        </w:rPr>
        <w:t xml:space="preserve">Сбербанк (кредитор) и ООО «МИР 3Д» (заемщик) был заключен договор № 38001H3ZMGOY1Q0QQ1QQ1QQ3A от 26.03.2019 года об открытии возобновляемой кредитной линии. </w:t>
      </w:r>
    </w:p>
    <w:p w14:paraId="5BC00F32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пп. 1 Кредитного договора кредитор обязуется открыть заемщику возобновляемую кред</w:t>
      </w:r>
      <w:r>
        <w:rPr>
          <w:sz w:val="28"/>
          <w:szCs w:val="28"/>
          <w:lang w:val="en-BE" w:eastAsia="en-BE" w:bidi="ar-SA"/>
        </w:rPr>
        <w:t>итную линию для пополнения оборотных средств на срок по 20.03.2021 года с 26.03.2019 года по 20.03.2020 года – 5 000 000 руб., с 21.03.2020 года по 20.04.2020 года – 4 615 000 руб., с 21.04.2020 года по 20.05.2020 года – 4 230 000 руб., с 21.06.2020 года п</w:t>
      </w:r>
      <w:r>
        <w:rPr>
          <w:sz w:val="28"/>
          <w:szCs w:val="28"/>
          <w:lang w:val="en-BE" w:eastAsia="en-BE" w:bidi="ar-SA"/>
        </w:rPr>
        <w:t xml:space="preserve">о 20.07.2020 года – 3 460 000 руб., с 21.07.2020 года по 20.08.2020 года – 3 075 000 руб., с 21.08.2020 года по 20.09.2020 года – 2 690 000 руб., с 21.09.2020 года по 20.10.2020 года – 2 305 000 руб., с 21.10.2020 года по 20.11.2020 года – 1 920 000 руб., </w:t>
      </w:r>
      <w:r>
        <w:rPr>
          <w:sz w:val="28"/>
          <w:szCs w:val="28"/>
          <w:lang w:val="en-BE" w:eastAsia="en-BE" w:bidi="ar-SA"/>
        </w:rPr>
        <w:t>с 21.11.2020 года по 20.12.2020 года – 1 535 000 руб., с 21.12.2020 года по 20.01.2021 года – 1 150 000 руб., с 21.01.2021 года по 20.02.2021 года – 765 000 руб., с 21.02.2021 года по 20.03.2021 года – 380 000 руб.</w:t>
      </w:r>
    </w:p>
    <w:p w14:paraId="7213D291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Согласно п.3 кредитного договора выдача </w:t>
      </w:r>
      <w:r>
        <w:rPr>
          <w:sz w:val="28"/>
          <w:szCs w:val="28"/>
          <w:lang w:val="en-BE" w:eastAsia="en-BE" w:bidi="ar-SA"/>
        </w:rPr>
        <w:t>кредита производится перечислением суммы кредита на расчетный счет заемщика № 4070281********60357 в валюте Российской Федерации, открытый в Московском банке ПАО Сбербанк на основании распоряжений заемщика по форме Приложения № 3, являющихся неотъемлемой ч</w:t>
      </w:r>
      <w:r>
        <w:rPr>
          <w:sz w:val="28"/>
          <w:szCs w:val="28"/>
          <w:lang w:val="en-BE" w:eastAsia="en-BE" w:bidi="ar-SA"/>
        </w:rPr>
        <w:t>астью кредитного договора.</w:t>
      </w:r>
    </w:p>
    <w:p w14:paraId="7D8209F8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следует из материалов дела Банк перечислил ответчику ООО «МИР 3Д» денежные средства 28.03.2019 года 4 989 313 руб. 57 коп., что подтверждается выпиской по счету</w:t>
      </w:r>
    </w:p>
    <w:p w14:paraId="00C574B2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4 Договора заемщик уплачивает кредитору проценты за</w:t>
      </w:r>
      <w:r>
        <w:rPr>
          <w:sz w:val="28"/>
          <w:szCs w:val="28"/>
          <w:lang w:val="en-BE" w:eastAsia="en-BE" w:bidi="ar-SA"/>
        </w:rPr>
        <w:t xml:space="preserve"> пользование кредитом в валюте кредита в размере 13,93% годовых.</w:t>
      </w:r>
    </w:p>
    <w:p w14:paraId="321A7F0C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Уплата процентов производства ежемесячно в валюте в следующем порядке, первая дата уплаты процентов- 20.04.2019 года. В эту дату проценты уплачиваются за период с даты, следующей даты образов</w:t>
      </w:r>
      <w:r>
        <w:rPr>
          <w:sz w:val="28"/>
          <w:szCs w:val="28"/>
          <w:lang w:val="en-BE" w:eastAsia="en-BE" w:bidi="ar-SA"/>
        </w:rPr>
        <w:t>ания задолженности по ссудному счету (включительно) по 20.04.2019 года. В дальнейшем проценты уплачиваются ежемесячно 20 числа каждого календарного месяца за период с 21 числа предшествующего месяца (включительно) по 20 числа текущего месяца (включительно)</w:t>
      </w:r>
      <w:r>
        <w:rPr>
          <w:sz w:val="28"/>
          <w:szCs w:val="28"/>
          <w:lang w:val="en-BE" w:eastAsia="en-BE" w:bidi="ar-SA"/>
        </w:rPr>
        <w:t>.</w:t>
      </w:r>
    </w:p>
    <w:p w14:paraId="3D88B38C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дату погашения кредита, указанную в п.1 договора, или в дату полного погашения кредита, осуществленного ранее указанной в п.1 договора даты, проценты уплачиваются за период с 21 числа календарного месяца, в котором была произведена последняя уплата про</w:t>
      </w:r>
      <w:r>
        <w:rPr>
          <w:sz w:val="28"/>
          <w:szCs w:val="28"/>
          <w:lang w:val="en-BE" w:eastAsia="en-BE" w:bidi="ar-SA"/>
        </w:rPr>
        <w:t>центов (включительно), по дату полного погашения (включительно)</w:t>
      </w:r>
    </w:p>
    <w:p w14:paraId="405CCC13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нарушение п.4.2 Кредитного договора заемщик не исполнил обязательства по Кредитному договору как по возврату суммы основного долга, так и по уплате процентов за пользование кредитными денежн</w:t>
      </w:r>
      <w:r>
        <w:rPr>
          <w:sz w:val="28"/>
          <w:szCs w:val="28"/>
          <w:lang w:val="en-BE" w:eastAsia="en-BE" w:bidi="ar-SA"/>
        </w:rPr>
        <w:t>ыми средствами.</w:t>
      </w:r>
    </w:p>
    <w:p w14:paraId="430DDEB4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п.7 кредитного договора при несовременном перечислении платежа в погашении кредита, или уплату процентов, или иных платежей, предусмотренных договором, заемщик уплачивает кредитору неустойку в размере 01процента, начисляемую </w:t>
      </w:r>
      <w:r>
        <w:rPr>
          <w:sz w:val="28"/>
          <w:szCs w:val="28"/>
          <w:lang w:val="en-BE" w:eastAsia="en-BE" w:bidi="ar-SA"/>
        </w:rPr>
        <w:t xml:space="preserve">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 </w:t>
      </w:r>
    </w:p>
    <w:p w14:paraId="06256527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 </w:t>
      </w:r>
      <w:hyperlink r:id="rId14" w:anchor="/document/10164072/entry/329" w:history="1">
        <w:r>
          <w:rPr>
            <w:color w:val="0000EE"/>
            <w:sz w:val="28"/>
            <w:szCs w:val="28"/>
            <w:lang w:val="en-BE" w:eastAsia="en-BE" w:bidi="ar-SA"/>
          </w:rPr>
          <w:t>статьи 329</w:t>
        </w:r>
      </w:hyperlink>
      <w:r>
        <w:rPr>
          <w:sz w:val="28"/>
          <w:szCs w:val="28"/>
          <w:lang w:val="en-BE" w:eastAsia="en-BE" w:bidi="ar-SA"/>
        </w:rPr>
        <w:t> ГК РФ исполнение обязательств может обеспечиваться, среди прочего поручительством.</w:t>
      </w:r>
    </w:p>
    <w:p w14:paraId="63A640C3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 </w:t>
      </w:r>
      <w:hyperlink r:id="rId15" w:anchor="/document/10164072/entry/361" w:history="1">
        <w:r>
          <w:rPr>
            <w:color w:val="0000EE"/>
            <w:sz w:val="28"/>
            <w:szCs w:val="28"/>
            <w:lang w:val="en-BE" w:eastAsia="en-BE" w:bidi="ar-SA"/>
          </w:rPr>
          <w:t>ст. 361</w:t>
        </w:r>
      </w:hyperlink>
      <w:r>
        <w:rPr>
          <w:sz w:val="28"/>
          <w:szCs w:val="28"/>
          <w:lang w:val="en-BE" w:eastAsia="en-BE" w:bidi="ar-SA"/>
        </w:rPr>
        <w:t xml:space="preserve"> ГК РФ </w:t>
      </w:r>
      <w:r>
        <w:rPr>
          <w:sz w:val="28"/>
          <w:szCs w:val="28"/>
          <w:lang w:val="en-BE" w:eastAsia="en-BE" w:bidi="ar-SA"/>
        </w:rPr>
        <w:t>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7C0F707F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hyperlink r:id="rId16" w:anchor="/document/10164072/entry/363" w:history="1">
        <w:r>
          <w:rPr>
            <w:color w:val="0000EE"/>
            <w:sz w:val="28"/>
            <w:szCs w:val="28"/>
            <w:lang w:val="en-BE" w:eastAsia="en-BE" w:bidi="ar-SA"/>
          </w:rPr>
          <w:t>Статьей 363</w:t>
        </w:r>
      </w:hyperlink>
      <w:r>
        <w:rPr>
          <w:sz w:val="28"/>
          <w:szCs w:val="28"/>
          <w:lang w:val="en-BE" w:eastAsia="en-BE" w:bidi="ar-SA"/>
        </w:rPr>
        <w:t> ГК РФ установл</w:t>
      </w:r>
      <w:r>
        <w:rPr>
          <w:sz w:val="28"/>
          <w:szCs w:val="28"/>
          <w:lang w:val="en-BE" w:eastAsia="en-BE" w:bidi="ar-SA"/>
        </w:rPr>
        <w:t>ено, что при неисполнении или ненадлежащем исполнении должником обеспеченного поручительства обязательства поручитель и должник отвечают перед кредитором солидарно, если законом или договором не предусмотрена субсидиарная ответственность поручителя. Поручи</w:t>
      </w:r>
      <w:r>
        <w:rPr>
          <w:sz w:val="28"/>
          <w:szCs w:val="28"/>
          <w:lang w:val="en-BE" w:eastAsia="en-BE" w:bidi="ar-SA"/>
        </w:rPr>
        <w:t xml:space="preserve">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</w:t>
      </w:r>
      <w:r>
        <w:rPr>
          <w:sz w:val="28"/>
          <w:szCs w:val="28"/>
          <w:lang w:val="en-BE" w:eastAsia="en-BE" w:bidi="ar-SA"/>
        </w:rPr>
        <w:t>предусмотрено договором поручительства.</w:t>
      </w:r>
    </w:p>
    <w:p w14:paraId="775BBB68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 </w:t>
      </w:r>
      <w:hyperlink r:id="rId17" w:anchor="/document/10164072/entry/323" w:history="1">
        <w:r>
          <w:rPr>
            <w:color w:val="0000EE"/>
            <w:sz w:val="28"/>
            <w:szCs w:val="28"/>
            <w:lang w:val="en-BE" w:eastAsia="en-BE" w:bidi="ar-SA"/>
          </w:rPr>
          <w:t>ст. 323</w:t>
        </w:r>
      </w:hyperlink>
      <w:r>
        <w:rPr>
          <w:sz w:val="28"/>
          <w:szCs w:val="28"/>
          <w:lang w:val="en-BE" w:eastAsia="en-BE" w:bidi="ar-SA"/>
        </w:rPr>
        <w:t> ГК РФ при солидарной обязанности должников кредитор вправе требовать исполнения как от всех должников совместно, т</w:t>
      </w:r>
      <w:r>
        <w:rPr>
          <w:sz w:val="28"/>
          <w:szCs w:val="28"/>
          <w:lang w:val="en-BE" w:eastAsia="en-BE" w:bidi="ar-SA"/>
        </w:rPr>
        <w:t>ак и от любого из них в отдельности, притом как полностью, так и в части долга; кредитор не получивший полного удовлетворения от одного из солидарных должников, имеет право требовать недополученное от остальных солидарных должников; солидарные должники ост</w:t>
      </w:r>
      <w:r>
        <w:rPr>
          <w:sz w:val="28"/>
          <w:szCs w:val="28"/>
          <w:lang w:val="en-BE" w:eastAsia="en-BE" w:bidi="ar-SA"/>
        </w:rPr>
        <w:t>аются обязанными до тех пор, пока обязательство не исполнено полностью.</w:t>
      </w:r>
    </w:p>
    <w:p w14:paraId="15318DFA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Исполнение обязательств ООО «МИР 3Д» в соответствии со ст. 8 Договора обеспечивалось: поручительством физического лица </w:t>
      </w:r>
      <w:r>
        <w:rPr>
          <w:rStyle w:val="cat-FIOgrp-5rplc-4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в соответствии с договором поручительства № 38001H3ZMGOY1Q0Q</w:t>
      </w:r>
      <w:r>
        <w:rPr>
          <w:sz w:val="28"/>
          <w:szCs w:val="28"/>
          <w:lang w:val="en-BE" w:eastAsia="en-BE" w:bidi="ar-SA"/>
        </w:rPr>
        <w:t>Q1QQ1QQ3AП01 от 26.03.2019 года.</w:t>
      </w:r>
    </w:p>
    <w:p w14:paraId="292079C7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договора поручительства поручитель обязуется отвечать перед Банком за исполнение заемщиком всех обязательств по кредитному договору № 38001H3ZMGOY1Q0QQ1QQ1QQ3A от 26.03.2019 года</w:t>
      </w:r>
    </w:p>
    <w:p w14:paraId="5DEC857B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связи с неисполнением</w:t>
      </w:r>
      <w:r>
        <w:rPr>
          <w:sz w:val="28"/>
          <w:szCs w:val="28"/>
          <w:lang w:val="en-BE" w:eastAsia="en-BE" w:bidi="ar-SA"/>
        </w:rPr>
        <w:t xml:space="preserve"> заемщиком взятых на себя обязательств Банк предъявил к ООО «МИР 3Д» 05.04.2021 года о досрочном погашении обязательств по кредитному договору. Требование до настоящего времени не выполнено</w:t>
      </w:r>
    </w:p>
    <w:p w14:paraId="55C9B6BE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 предъявил к поручителю требование от 05.04.2020 года о досроч</w:t>
      </w:r>
      <w:r>
        <w:rPr>
          <w:sz w:val="28"/>
          <w:szCs w:val="28"/>
          <w:lang w:val="en-BE" w:eastAsia="en-BE" w:bidi="ar-SA"/>
        </w:rPr>
        <w:t>ном взыскании по кредитному договору. Требование до настоящего времени не выполнено.</w:t>
      </w:r>
    </w:p>
    <w:p w14:paraId="367488EA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истец свои обязательства выполнил, однако ответчики не исполняют свои обязательства перед истцом по погашению задолженности.</w:t>
      </w:r>
    </w:p>
    <w:p w14:paraId="2FB55672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суд приходит к в</w:t>
      </w:r>
      <w:r>
        <w:rPr>
          <w:sz w:val="28"/>
          <w:szCs w:val="28"/>
          <w:lang w:val="en-BE" w:eastAsia="en-BE" w:bidi="ar-SA"/>
        </w:rPr>
        <w:t>ыводу, что требования истца заявлены обоснованно.</w:t>
      </w:r>
    </w:p>
    <w:p w14:paraId="5AC21A4B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расчету истца по состоянию на 31.05.2021 года задолженность ООО «Мир 3Д» перед ПАО Сбербанк по Договору составляет 2 127 983 руб. 26 коп.,</w:t>
      </w:r>
      <w:r>
        <w:rPr>
          <w:b/>
          <w:bCs/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в том числе: просроченная ссудная задолженность – 1 920 00</w:t>
      </w:r>
      <w:r>
        <w:rPr>
          <w:sz w:val="28"/>
          <w:szCs w:val="28"/>
          <w:lang w:val="en-BE" w:eastAsia="en-BE" w:bidi="ar-SA"/>
        </w:rPr>
        <w:t>0 руб., просроченная задолженность по процентам – 121 018 руб. 69 коп., неустойка за несвоевременную уплату процентов – 6 114 руб. 57 коп., неустойка за несвоевременное погашение кредита – 80 850 руб.</w:t>
      </w:r>
    </w:p>
    <w:p w14:paraId="6377A901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соглашается с данным расчетом, расчет составлен пра</w:t>
      </w:r>
      <w:r>
        <w:rPr>
          <w:sz w:val="28"/>
          <w:szCs w:val="28"/>
          <w:lang w:val="en-BE" w:eastAsia="en-BE" w:bidi="ar-SA"/>
        </w:rPr>
        <w:t>вильно, в соответствии с условиями договоров, ответчиками не оспорен.</w:t>
      </w:r>
    </w:p>
    <w:p w14:paraId="009B6B93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иск подлежит удовлетворению в части взыскания задолженности.</w:t>
      </w:r>
    </w:p>
    <w:p w14:paraId="657AA291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 </w:t>
      </w:r>
      <w:hyperlink r:id="rId18" w:anchor="/document/12128809/entry/98" w:history="1">
        <w:r>
          <w:rPr>
            <w:color w:val="0000EE"/>
            <w:sz w:val="28"/>
            <w:szCs w:val="28"/>
            <w:lang w:val="en-BE" w:eastAsia="en-BE" w:bidi="ar-SA"/>
          </w:rPr>
          <w:t>ст. 98</w:t>
        </w:r>
      </w:hyperlink>
      <w:r>
        <w:rPr>
          <w:sz w:val="28"/>
          <w:szCs w:val="28"/>
          <w:lang w:val="en-BE" w:eastAsia="en-BE" w:bidi="ar-SA"/>
        </w:rPr>
        <w:t> ГПК РФ, ст</w:t>
      </w:r>
      <w:r>
        <w:rPr>
          <w:sz w:val="28"/>
          <w:szCs w:val="28"/>
          <w:lang w:val="en-BE" w:eastAsia="en-BE" w:bidi="ar-SA"/>
        </w:rPr>
        <w:t>ороне, в пользу которой состоялось решение, суд присуждает возместить с другой стороны все понесенные по делу судебные расходы. При таких обстоятельствах, с ответчиков в пользу истца подлежит взысканию возврат государственной пошлины, уплаченной при подаче</w:t>
      </w:r>
      <w:r>
        <w:rPr>
          <w:sz w:val="28"/>
          <w:szCs w:val="28"/>
          <w:lang w:val="en-BE" w:eastAsia="en-BE" w:bidi="ar-SA"/>
        </w:rPr>
        <w:t xml:space="preserve"> искового заявления в размере 18 840 руб.</w:t>
      </w:r>
    </w:p>
    <w:p w14:paraId="2CBB8F69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 </w:t>
      </w:r>
      <w:hyperlink r:id="rId19" w:anchor="/document/12128809/entry/194" w:history="1">
        <w:r>
          <w:rPr>
            <w:color w:val="0000EE"/>
            <w:sz w:val="28"/>
            <w:szCs w:val="28"/>
            <w:lang w:val="en-BE" w:eastAsia="en-BE" w:bidi="ar-SA"/>
          </w:rPr>
          <w:t>ст. ст. 194-19</w:t>
        </w:r>
      </w:hyperlink>
      <w:r>
        <w:rPr>
          <w:sz w:val="28"/>
          <w:szCs w:val="28"/>
          <w:lang w:val="en-BE" w:eastAsia="en-BE" w:bidi="ar-SA"/>
        </w:rPr>
        <w:t>9 ГПК РФ, суд,</w:t>
      </w:r>
    </w:p>
    <w:p w14:paraId="32798251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7A8928BA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7AEC5676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Сбербанк в лице филиала - Московского</w:t>
      </w:r>
      <w:r>
        <w:rPr>
          <w:sz w:val="28"/>
          <w:szCs w:val="28"/>
          <w:lang w:val="en-BE" w:eastAsia="en-BE" w:bidi="ar-SA"/>
        </w:rPr>
        <w:t xml:space="preserve"> банка ПАО Сбербанк к Ватулину Дмитрию Ивановичу, ООО «МИР 3Д» о взыскании задолженности по кредитному договору, удовлетворить. </w:t>
      </w:r>
    </w:p>
    <w:p w14:paraId="57BDE67A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Ватулина Дмитрия Ивановича, ООО «МИР 3Д» в пользу ПАО Сбербанк в лице филиала - Московского банка ПАО Сбер</w:t>
      </w:r>
      <w:r>
        <w:rPr>
          <w:sz w:val="28"/>
          <w:szCs w:val="28"/>
          <w:lang w:val="en-BE" w:eastAsia="en-BE" w:bidi="ar-SA"/>
        </w:rPr>
        <w:t>банк задолженность по кредитному договору № 38001H3ZMGOY1Q0QQ1QQ1QQ3A от 26.03.2019 года об открытии возобновляемой кредитной линии, по состоянию на 31.05.2021 года в размере 2 127 983 руб. 26 коп., и расходы по оплате государственной пошлины в размере 18 </w:t>
      </w:r>
      <w:r>
        <w:rPr>
          <w:sz w:val="28"/>
          <w:szCs w:val="28"/>
          <w:lang w:val="en-BE" w:eastAsia="en-BE" w:bidi="ar-SA"/>
        </w:rPr>
        <w:t xml:space="preserve">840 руб. </w:t>
      </w:r>
    </w:p>
    <w:p w14:paraId="2B3FA8AB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через Тушинский районный суд в течение месяца.</w:t>
      </w:r>
    </w:p>
    <w:p w14:paraId="44367380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</w:p>
    <w:p w14:paraId="77F9C4FF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</w:p>
    <w:p w14:paraId="44076020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</w:t>
      </w:r>
      <w:r>
        <w:rPr>
          <w:rStyle w:val="cat-FIOgrp-7rplc-53"/>
          <w:sz w:val="28"/>
          <w:szCs w:val="28"/>
          <w:lang w:val="en-BE" w:eastAsia="en-BE" w:bidi="ar-SA"/>
        </w:rPr>
        <w:t>фио</w:t>
      </w:r>
    </w:p>
    <w:p w14:paraId="69FF7E45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</w:p>
    <w:p w14:paraId="099C0452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</w:p>
    <w:p w14:paraId="415E7CCE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в окончательной форме составлено 06 сентя</w:t>
      </w:r>
      <w:r>
        <w:rPr>
          <w:sz w:val="28"/>
          <w:szCs w:val="28"/>
          <w:lang w:val="en-BE" w:eastAsia="en-BE" w:bidi="ar-SA"/>
        </w:rPr>
        <w:t>бря 2021 года</w:t>
      </w:r>
    </w:p>
    <w:p w14:paraId="60E6BB75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0EB2626E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6C76D127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2542B20A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0AB500A1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5CE5CF8B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7757E408" w14:textId="77777777" w:rsidR="00000000" w:rsidRDefault="006A24A7">
      <w:pPr>
        <w:ind w:firstLine="851"/>
        <w:jc w:val="right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УИД 77RS0029-02-2021-010321-42</w:t>
      </w:r>
    </w:p>
    <w:p w14:paraId="01D3ED43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3A41DB9D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0B92D954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1BA813FB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27 августа 2021 года                                                                    г. Москва</w:t>
      </w:r>
    </w:p>
    <w:p w14:paraId="1A133AF5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6EC99A60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Тушинский районный суд г. Москвы</w:t>
      </w:r>
    </w:p>
    <w:p w14:paraId="473438C1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составе председательствующего судь</w:t>
      </w:r>
      <w:r>
        <w:rPr>
          <w:sz w:val="28"/>
          <w:szCs w:val="28"/>
          <w:lang w:val="en-BE" w:eastAsia="en-BE" w:bidi="ar-SA"/>
        </w:rPr>
        <w:t>и Багринцевой Н.Ю.,</w:t>
      </w:r>
    </w:p>
    <w:p w14:paraId="397222E6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помощнике судьи </w:t>
      </w:r>
      <w:r>
        <w:rPr>
          <w:rStyle w:val="cat-FIOgrp-2rplc-5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</w:t>
      </w:r>
    </w:p>
    <w:p w14:paraId="6AB1A2C6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2-4473/2021 по иску ПАО Сбербанк России в лице филиала - Московского банка ПАО Сбербанк к Ватулину Дмитрию Ивановичу, ООО «МИР 3Д» о взыскании задолжен</w:t>
      </w:r>
      <w:r>
        <w:rPr>
          <w:sz w:val="28"/>
          <w:szCs w:val="28"/>
          <w:lang w:val="en-BE" w:eastAsia="en-BE" w:bidi="ar-SA"/>
        </w:rPr>
        <w:t>ности по кредитному договору,</w:t>
      </w:r>
    </w:p>
    <w:p w14:paraId="3BBE823C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руководствуясь </w:t>
      </w:r>
      <w:hyperlink r:id="rId20" w:anchor="/document/12128809/entry/194" w:history="1">
        <w:r>
          <w:rPr>
            <w:color w:val="0000EE"/>
            <w:sz w:val="28"/>
            <w:szCs w:val="28"/>
            <w:lang w:val="en-BE" w:eastAsia="en-BE" w:bidi="ar-SA"/>
          </w:rPr>
          <w:t>ст. ст. 194-19</w:t>
        </w:r>
      </w:hyperlink>
      <w:r>
        <w:rPr>
          <w:sz w:val="28"/>
          <w:szCs w:val="28"/>
          <w:lang w:val="en-BE" w:eastAsia="en-BE" w:bidi="ar-SA"/>
        </w:rPr>
        <w:t>9 ГПК РФ, суд,</w:t>
      </w:r>
    </w:p>
    <w:p w14:paraId="16971EC0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3E837541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54361FB8" w14:textId="77777777" w:rsidR="00000000" w:rsidRDefault="006A24A7">
      <w:pPr>
        <w:ind w:firstLine="851"/>
        <w:jc w:val="center"/>
        <w:rPr>
          <w:sz w:val="28"/>
          <w:szCs w:val="28"/>
          <w:lang w:val="en-BE" w:eastAsia="en-BE" w:bidi="ar-SA"/>
        </w:rPr>
      </w:pPr>
    </w:p>
    <w:p w14:paraId="3B6BBF45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Сбербанк России в лице филиала - Московского банка ПАО Сбербанк к Ватулину</w:t>
      </w:r>
      <w:r>
        <w:rPr>
          <w:sz w:val="28"/>
          <w:szCs w:val="28"/>
          <w:lang w:val="en-BE" w:eastAsia="en-BE" w:bidi="ar-SA"/>
        </w:rPr>
        <w:t xml:space="preserve"> Дмитрию Ивановичу, ООО «МИР 3Д» о взыскании задолженности по кредитному договору, удовлетворить. </w:t>
      </w:r>
    </w:p>
    <w:p w14:paraId="2F958359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Ватулина Дмитрия Ивановича, ООО «МИР 3Д» в пользу ПАО Сбербанк России в лице филиала - Московского банка ПАО Сбербанк задолженность по к</w:t>
      </w:r>
      <w:r>
        <w:rPr>
          <w:sz w:val="28"/>
          <w:szCs w:val="28"/>
          <w:lang w:val="en-BE" w:eastAsia="en-BE" w:bidi="ar-SA"/>
        </w:rPr>
        <w:t xml:space="preserve">редитному договору № 38001H3ZMGOY1Q0QQ1QQ1QQ3A от 26.03.2019 года об открытии возобновляемой кредитной линии, по состоянию на 31.05.2021 года в размере 2 127 983 руб. 26 коп., и расходы по оплате государственной пошлины в размере 18 840 руб. </w:t>
      </w:r>
    </w:p>
    <w:p w14:paraId="15DCB989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</w:t>
      </w:r>
      <w:r>
        <w:rPr>
          <w:sz w:val="28"/>
          <w:szCs w:val="28"/>
          <w:lang w:val="en-BE" w:eastAsia="en-BE" w:bidi="ar-SA"/>
        </w:rPr>
        <w:t xml:space="preserve"> быть обжаловано в Московский городской суд через Тушинский районный суд в течение месяца.</w:t>
      </w:r>
    </w:p>
    <w:p w14:paraId="4FC68C31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</w:p>
    <w:p w14:paraId="0EFD2253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</w:p>
    <w:p w14:paraId="201A7A8F" w14:textId="77777777" w:rsidR="00000000" w:rsidRDefault="006A24A7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</w:t>
      </w:r>
      <w:r>
        <w:rPr>
          <w:rStyle w:val="cat-FIOgrp-7rplc-63"/>
          <w:sz w:val="28"/>
          <w:szCs w:val="28"/>
          <w:lang w:val="en-BE" w:eastAsia="en-BE" w:bidi="ar-SA"/>
        </w:rPr>
        <w:t>фио</w:t>
      </w:r>
    </w:p>
    <w:p w14:paraId="32DC8077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p w14:paraId="503917C4" w14:textId="77777777" w:rsidR="00000000" w:rsidRDefault="006A24A7">
      <w:pPr>
        <w:ind w:firstLine="851"/>
        <w:jc w:val="both"/>
        <w:rPr>
          <w:sz w:val="28"/>
          <w:szCs w:val="28"/>
          <w:lang w:val="en-BE" w:eastAsia="en-BE" w:bidi="ar-SA"/>
        </w:rPr>
      </w:pPr>
    </w:p>
    <w:sectPr w:rsidR="00000000">
      <w:footerReference w:type="default" r:id="rId2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E78C4" w14:textId="77777777" w:rsidR="00000000" w:rsidRDefault="006A24A7">
      <w:r>
        <w:separator/>
      </w:r>
    </w:p>
  </w:endnote>
  <w:endnote w:type="continuationSeparator" w:id="0">
    <w:p w14:paraId="4F1C84CC" w14:textId="77777777" w:rsidR="00000000" w:rsidRDefault="006A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D989E" w14:textId="77777777" w:rsidR="00000000" w:rsidRDefault="006A24A7">
    <w:pPr>
      <w:ind w:firstLine="709"/>
      <w:jc w:val="both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19F6F" w14:textId="77777777" w:rsidR="00000000" w:rsidRDefault="006A24A7">
      <w:r>
        <w:separator/>
      </w:r>
    </w:p>
  </w:footnote>
  <w:footnote w:type="continuationSeparator" w:id="0">
    <w:p w14:paraId="3631C7E4" w14:textId="77777777" w:rsidR="00000000" w:rsidRDefault="006A2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4A7"/>
    <w:rsid w:val="006A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4E9B0B62"/>
  <w15:chartTrackingRefBased/>
  <w15:docId w15:val="{9188CB5E-5EB8-41BC-B2F6-DCF57ED4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2rplc-3">
    <w:name w:val="cat-FIO grp-2 rplc-3"/>
    <w:basedOn w:val="a0"/>
  </w:style>
  <w:style w:type="character" w:customStyle="1" w:styleId="cat-FIOgrp-5rplc-25">
    <w:name w:val="cat-FIO grp-5 rplc-25"/>
    <w:basedOn w:val="a0"/>
  </w:style>
  <w:style w:type="character" w:customStyle="1" w:styleId="cat-FIOgrp-5rplc-42">
    <w:name w:val="cat-FIO grp-5 rplc-42"/>
    <w:basedOn w:val="a0"/>
  </w:style>
  <w:style w:type="character" w:customStyle="1" w:styleId="cat-FIOgrp-7rplc-53">
    <w:name w:val="cat-FIO grp-7 rplc-53"/>
    <w:basedOn w:val="a0"/>
  </w:style>
  <w:style w:type="character" w:customStyle="1" w:styleId="cat-FIOgrp-2rplc-57">
    <w:name w:val="cat-FIO grp-2 rplc-57"/>
    <w:basedOn w:val="a0"/>
  </w:style>
  <w:style w:type="character" w:customStyle="1" w:styleId="cat-FIOgrp-7rplc-63">
    <w:name w:val="cat-FIO grp-7 rplc-6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bitr.garant.ru/" TargetMode="External"/><Relationship Id="rId13" Type="http://schemas.openxmlformats.org/officeDocument/2006/relationships/hyperlink" Target="http://arbitr.garant.ru/" TargetMode="External"/><Relationship Id="rId18" Type="http://schemas.openxmlformats.org/officeDocument/2006/relationships/hyperlink" Target="http://arbitr.garant.ru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arbitr.garant.ru/" TargetMode="External"/><Relationship Id="rId12" Type="http://schemas.openxmlformats.org/officeDocument/2006/relationships/hyperlink" Target="http://arbitr.garant.ru/" TargetMode="External"/><Relationship Id="rId17" Type="http://schemas.openxmlformats.org/officeDocument/2006/relationships/hyperlink" Target="http://arbitr.garant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arbitr.garant.ru/" TargetMode="External"/><Relationship Id="rId20" Type="http://schemas.openxmlformats.org/officeDocument/2006/relationships/hyperlink" Target="http://arbitr.garant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bitr.garant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bitr.garant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rbitr.garant.ru/" TargetMode="External"/><Relationship Id="rId19" Type="http://schemas.openxmlformats.org/officeDocument/2006/relationships/hyperlink" Target="http://arbitr.garan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bitr.garant.ru/" TargetMode="External"/><Relationship Id="rId14" Type="http://schemas.openxmlformats.org/officeDocument/2006/relationships/hyperlink" Target="http://arbitr.garant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2625</Words>
  <Characters>14967</Characters>
  <Application>Microsoft Office Word</Application>
  <DocSecurity>0</DocSecurity>
  <Lines>124</Lines>
  <Paragraphs>35</Paragraphs>
  <ScaleCrop>false</ScaleCrop>
  <Company/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