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009766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Р Е Ш Е Н И Е</w:t>
      </w:r>
    </w:p>
    <w:p w14:paraId="61BD13FF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2DB505DD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</w:p>
    <w:p w14:paraId="14AEBC2A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20 сентября  2022 года                                                         </w:t>
      </w:r>
      <w:r>
        <w:rPr>
          <w:sz w:val="26"/>
          <w:szCs w:val="26"/>
          <w:lang w:val="en-BE" w:eastAsia="en-BE" w:bidi="ar-SA"/>
        </w:rPr>
        <w:tab/>
        <w:t xml:space="preserve">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0E7558AC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</w:p>
    <w:p w14:paraId="46D787EA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Тверской районный суд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5585F625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председательствующего судьи Москаленко М.С.,</w:t>
      </w:r>
    </w:p>
    <w:p w14:paraId="0F40D6FD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3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458470D1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</w:t>
      </w:r>
      <w:r>
        <w:rPr>
          <w:sz w:val="26"/>
          <w:szCs w:val="26"/>
          <w:lang w:val="en-BE" w:eastAsia="en-BE" w:bidi="ar-SA"/>
        </w:rPr>
        <w:t xml:space="preserve"> судебном заседании гражданское дело по иску Публичного акционерного общества «Сбербанк» в лице филиала – Московского банка ПАО «Сбербанк» к Согомонян Эрне Апресовне о взыскании ссудной задолженности по эмиссионному контракту, </w:t>
      </w:r>
    </w:p>
    <w:p w14:paraId="04E8D1A7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руководствуясь ст. ст. 193, </w:t>
      </w:r>
      <w:r>
        <w:rPr>
          <w:sz w:val="26"/>
          <w:szCs w:val="26"/>
          <w:lang w:val="en-BE" w:eastAsia="en-BE" w:bidi="ar-SA"/>
        </w:rPr>
        <w:t>199 ГПК РФ,</w:t>
      </w:r>
    </w:p>
    <w:p w14:paraId="72BFB155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3F02F686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 Е Ш И Л :</w:t>
      </w:r>
    </w:p>
    <w:p w14:paraId="6FB85B34" w14:textId="77777777" w:rsidR="00000000" w:rsidRDefault="001F2DC7">
      <w:pPr>
        <w:widowControl w:val="0"/>
        <w:ind w:firstLine="851"/>
        <w:rPr>
          <w:sz w:val="26"/>
          <w:szCs w:val="26"/>
          <w:lang w:val="en-BE" w:eastAsia="en-BE" w:bidi="ar-SA"/>
        </w:rPr>
      </w:pPr>
    </w:p>
    <w:p w14:paraId="0E8FC2A5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  Публичного акционерного общества «Сбербанк» в лице филиала – Московского банка ПАО «Сбербанк» к Согомонян Эрне Апресовне о взыскании ссудной задолженности по эмиссионному контракту - удовлетворить.</w:t>
      </w:r>
    </w:p>
    <w:p w14:paraId="3C2AE505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Согомонян Эрны А</w:t>
      </w:r>
      <w:r>
        <w:rPr>
          <w:sz w:val="26"/>
          <w:szCs w:val="26"/>
          <w:lang w:val="en-BE" w:eastAsia="en-BE" w:bidi="ar-SA"/>
        </w:rPr>
        <w:t xml:space="preserve">пресовны в пользу Публичного акционерного общества «Сбербанк» в лице филиала – Московского банка ПАО «Сбербанк» задолженность по эмиссионному контракту № 0910-Р-6596567020   от  19.07.20216 в размере  </w:t>
      </w:r>
      <w:r>
        <w:rPr>
          <w:rStyle w:val="cat-Sumgrp-8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расходы по уплате государственной пошлины в разм</w:t>
      </w:r>
      <w:r>
        <w:rPr>
          <w:sz w:val="26"/>
          <w:szCs w:val="26"/>
          <w:lang w:val="en-BE" w:eastAsia="en-BE" w:bidi="ar-SA"/>
        </w:rPr>
        <w:t xml:space="preserve">ере  </w:t>
      </w:r>
      <w:r>
        <w:rPr>
          <w:rStyle w:val="cat-Sumgrp-9rplc-8"/>
          <w:sz w:val="26"/>
          <w:szCs w:val="26"/>
          <w:lang w:val="en-BE" w:eastAsia="en-BE" w:bidi="ar-SA"/>
        </w:rPr>
        <w:t>сумма</w:t>
      </w:r>
    </w:p>
    <w:p w14:paraId="54A0C9AE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37660263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Апелляционная жалоба подается через Тверской районный суд </w:t>
      </w:r>
      <w:r>
        <w:rPr>
          <w:rStyle w:val="cat-Addressgrp-1rplc-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5F765233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</w:p>
    <w:p w14:paraId="593C5E3F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              М.С. Москаленко</w:t>
      </w:r>
    </w:p>
    <w:p w14:paraId="7BF86A0E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04098CC2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7D6990B7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55E1BD0E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501EB699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454FF6BB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27B93409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070DF76B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3DD9758D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5A7F661B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647D0960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2BDD9379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6E6F5C80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413C88A5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4A52FC61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6CA8F84B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br w:type="page"/>
      </w:r>
      <w:r>
        <w:rPr>
          <w:sz w:val="26"/>
          <w:szCs w:val="26"/>
          <w:lang w:val="en-BE" w:eastAsia="en-BE" w:bidi="ar-SA"/>
        </w:rPr>
        <w:lastRenderedPageBreak/>
        <w:t>Р Е Ш Е Н И Е</w:t>
      </w:r>
    </w:p>
    <w:p w14:paraId="294A3408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1EBAE835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</w:p>
    <w:p w14:paraId="036AEFCE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20 сентября  2022 года                                                         </w:t>
      </w:r>
      <w:r>
        <w:rPr>
          <w:sz w:val="26"/>
          <w:szCs w:val="26"/>
          <w:lang w:val="en-BE" w:eastAsia="en-BE" w:bidi="ar-SA"/>
        </w:rPr>
        <w:tab/>
        <w:t xml:space="preserve"> </w:t>
      </w:r>
      <w:r>
        <w:rPr>
          <w:rStyle w:val="cat-Addressgrp-0rplc-1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387E6E4E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</w:p>
    <w:p w14:paraId="655A7037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Тверской районный суд </w:t>
      </w:r>
      <w:r>
        <w:rPr>
          <w:rStyle w:val="cat-Addressgrp-1rplc-1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598FCB91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председательствующего судьи Москаленко М.С.,</w:t>
      </w:r>
    </w:p>
    <w:p w14:paraId="7C814E7E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3rplc-1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07AD294B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</w:t>
      </w:r>
      <w:r>
        <w:rPr>
          <w:sz w:val="26"/>
          <w:szCs w:val="26"/>
          <w:lang w:val="en-BE" w:eastAsia="en-BE" w:bidi="ar-SA"/>
        </w:rPr>
        <w:t xml:space="preserve">том судебном заседании гражданское дело  по иску Публичного акционерного общества «Сбербанк» в лице филиала – Московского банка ПАО «Сбербанк» к Согомонян Эрне Апресовне о взыскании ссудной задолженности по эмиссионному контракту, </w:t>
      </w:r>
    </w:p>
    <w:p w14:paraId="1915DCEB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</w:p>
    <w:p w14:paraId="76C8DF76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 С Т А Н О В И Л :</w:t>
      </w:r>
    </w:p>
    <w:p w14:paraId="1331A5A2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</w:p>
    <w:p w14:paraId="72AC03C0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ПА</w:t>
      </w:r>
      <w:r>
        <w:rPr>
          <w:sz w:val="26"/>
          <w:szCs w:val="26"/>
          <w:lang w:val="en-BE" w:eastAsia="en-BE" w:bidi="ar-SA"/>
        </w:rPr>
        <w:t xml:space="preserve">О «Сбербанк России» в лице филиала – Московского банка ПАО «Сбербанк» обратился в суд с иском к Согомонян Э.А.  о взыскании задолженности по эмиссионному контракту № 0910-Р-6596567020   от  19.07.20216 в размере  </w:t>
      </w:r>
      <w:r>
        <w:rPr>
          <w:rStyle w:val="cat-Sumgrp-8rplc-1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расходов по уплате государственной п</w:t>
      </w:r>
      <w:r>
        <w:rPr>
          <w:sz w:val="26"/>
          <w:szCs w:val="26"/>
          <w:lang w:val="en-BE" w:eastAsia="en-BE" w:bidi="ar-SA"/>
        </w:rPr>
        <w:t xml:space="preserve">ошлины в размере  </w:t>
      </w:r>
      <w:r>
        <w:rPr>
          <w:rStyle w:val="cat-Sumgrp-9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4C18DD07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обоснование заявленных требований истец указал, что платежи в счет погашения задолженности по кредиту ответчиком производились с нарушениями в части сроков и сумм, обязательных к погашению. 08.04.2022 в  адрес ответчика было напр</w:t>
      </w:r>
      <w:r>
        <w:rPr>
          <w:sz w:val="26"/>
          <w:szCs w:val="26"/>
          <w:lang w:val="en-BE" w:eastAsia="en-BE" w:bidi="ar-SA"/>
        </w:rPr>
        <w:t>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14:paraId="70E42E2E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истца в судебное заседание не явилс</w:t>
      </w:r>
      <w:r>
        <w:rPr>
          <w:sz w:val="26"/>
          <w:szCs w:val="26"/>
          <w:lang w:val="en-BE" w:eastAsia="en-BE" w:bidi="ar-SA"/>
        </w:rPr>
        <w:t>я, о времени и месте судебного заседания извещен надлежащим образом,  ходатайствовал о рассмотрении дела в его отсутствие.</w:t>
      </w:r>
    </w:p>
    <w:p w14:paraId="7CCC9657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в судебное заседание не явился, о времени и месте рассмотрения дела извещен  надлежащим образом,  о причинах неявки суду не </w:t>
      </w:r>
      <w:r>
        <w:rPr>
          <w:sz w:val="26"/>
          <w:szCs w:val="26"/>
          <w:lang w:val="en-BE" w:eastAsia="en-BE" w:bidi="ar-SA"/>
        </w:rPr>
        <w:t>сообщил, возражений по иску не представил.</w:t>
      </w:r>
    </w:p>
    <w:p w14:paraId="4FB07CB8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113 ГПК РФ лица, участвующие в деле, а также свидетели, эксперты, специалисты и переводчики извещаются или вызываются в суд заказным письмом с уведомлением о вручении, судебной повесткой с ув</w:t>
      </w:r>
      <w:r>
        <w:rPr>
          <w:sz w:val="26"/>
          <w:szCs w:val="26"/>
          <w:lang w:val="en-BE" w:eastAsia="en-BE" w:bidi="ar-SA"/>
        </w:rPr>
        <w:t>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14:paraId="40AD7516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Судебное извещение, адресованное лицу, уч</w:t>
      </w:r>
      <w:r>
        <w:rPr>
          <w:sz w:val="26"/>
          <w:szCs w:val="26"/>
          <w:lang w:val="en-BE" w:eastAsia="en-BE" w:bidi="ar-SA"/>
        </w:rPr>
        <w:t>аствующему в деле, направляется по адресу, указанному лицом, участвующим в деле, или его представителем.</w:t>
      </w:r>
    </w:p>
    <w:p w14:paraId="5971A974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118 ГПК РФ лица, участвующие в деле, обязаны сообщить суду о перемене своего адреса во время производства по делу. При отсутствии такого с</w:t>
      </w:r>
      <w:r>
        <w:rPr>
          <w:sz w:val="26"/>
          <w:szCs w:val="26"/>
          <w:lang w:val="en-BE" w:eastAsia="en-BE" w:bidi="ar-SA"/>
        </w:rPr>
        <w:t xml:space="preserve">ообщения судебная повестка или иное судебное извещение посылаются по последнему известному суду месту жительства или месту нахождения адресата и </w:t>
      </w:r>
      <w:r>
        <w:rPr>
          <w:sz w:val="26"/>
          <w:szCs w:val="26"/>
          <w:lang w:val="en-BE" w:eastAsia="en-BE" w:bidi="ar-SA"/>
        </w:rPr>
        <w:lastRenderedPageBreak/>
        <w:t>считаются доставленными, хотя бы адресат по этому адресу более не проживает или не находится.</w:t>
      </w:r>
    </w:p>
    <w:p w14:paraId="787EA685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Кроме того, в сил</w:t>
      </w:r>
      <w:r>
        <w:rPr>
          <w:sz w:val="26"/>
          <w:szCs w:val="26"/>
          <w:lang w:val="en-BE" w:eastAsia="en-BE" w:bidi="ar-SA"/>
        </w:rPr>
        <w:t>у ст. 165.1 ГК 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 для этого лица такие последствия с момента доставки соотв</w:t>
      </w:r>
      <w:r>
        <w:rPr>
          <w:sz w:val="26"/>
          <w:szCs w:val="26"/>
          <w:lang w:val="en-BE" w:eastAsia="en-BE" w:bidi="ar-SA"/>
        </w:rPr>
        <w:t>етствующего сообщения ему или его представителю.</w:t>
      </w:r>
    </w:p>
    <w:p w14:paraId="2DC74549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Сообщение считается доставленным и в тех случаях, если оно поступило лицу, которому оно направлено (адресату), но по обстоятельствам, зависящим от него, не было ему вручено или адресат не ознакомился с ним.</w:t>
      </w:r>
    </w:p>
    <w:p w14:paraId="50B9DCDB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положениям, п. 68 Постановления Пленума Верховного Суда РФ от 23.06.2015 г. N 25 «О применении судами некоторых положений раздела I части первой Гражданского кодекса Российской Федерации» статья 165.1 ГК РФ подлежит применению также к судебным изв</w:t>
      </w:r>
      <w:r>
        <w:rPr>
          <w:sz w:val="26"/>
          <w:szCs w:val="26"/>
          <w:lang w:val="en-BE" w:eastAsia="en-BE" w:bidi="ar-SA"/>
        </w:rPr>
        <w:t>ещениям и вызовам, если гражданским процессуальным или арбитражным процессуальным законодательством не предусмотрено иное. Таким образом, риск неполучения поступившей корреспонденции несет адресат.</w:t>
      </w:r>
    </w:p>
    <w:p w14:paraId="055AA783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Учитывая, что судом были предприняты необходимые меры по и</w:t>
      </w:r>
      <w:r>
        <w:rPr>
          <w:sz w:val="26"/>
          <w:szCs w:val="26"/>
          <w:lang w:val="en-BE" w:eastAsia="en-BE" w:bidi="ar-SA"/>
        </w:rPr>
        <w:t>звещению ответчика о дате, времени и месте судебного заседания,  суд расценивает извещение ответчика как надлежащее, а его неявку не уважительной, в связи с чем руководствуясь ч.ч. 4, 5 ст. 167 ГПК РФ, полагает возможным рассмотреть дело в отсутствие сторо</w:t>
      </w:r>
      <w:r>
        <w:rPr>
          <w:sz w:val="26"/>
          <w:szCs w:val="26"/>
          <w:lang w:val="en-BE" w:eastAsia="en-BE" w:bidi="ar-SA"/>
        </w:rPr>
        <w:t>н.</w:t>
      </w:r>
    </w:p>
    <w:p w14:paraId="01D8F9ED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Исследовав письменные материалы дела, суд находит исковые требованиям подлежащими удовлетворению  по следующим основаниям.</w:t>
      </w:r>
    </w:p>
    <w:p w14:paraId="7BF8A873" w14:textId="77777777" w:rsidR="00000000" w:rsidRDefault="001F2DC7">
      <w:pPr>
        <w:spacing w:after="12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2 ст. 1 ГК РФ граждане и юридические лица приобретают и осуществляют свои гражданские права своей волей и в своем инте</w:t>
      </w:r>
      <w:r>
        <w:rPr>
          <w:sz w:val="26"/>
          <w:szCs w:val="26"/>
          <w:lang w:val="en-BE" w:eastAsia="en-BE" w:bidi="ar-SA"/>
        </w:rPr>
        <w:t>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 w14:paraId="0D633C31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 ст. 819 ГК РФ по кредитному договору банк или иная кредитная организация (кредито</w:t>
      </w:r>
      <w:r>
        <w:rPr>
          <w:sz w:val="26"/>
          <w:szCs w:val="26"/>
          <w:lang w:val="en-BE" w:eastAsia="en-BE" w:bidi="ar-SA"/>
        </w:rPr>
        <w:t>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</w:t>
      </w:r>
    </w:p>
    <w:p w14:paraId="3308EA4F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307 ГК РФ в силу обязательства одно лиц</w:t>
      </w:r>
      <w:r>
        <w:rPr>
          <w:sz w:val="26"/>
          <w:szCs w:val="26"/>
          <w:lang w:val="en-BE" w:eastAsia="en-BE" w:bidi="ar-SA"/>
        </w:rPr>
        <w:t>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</w:t>
      </w:r>
      <w:r>
        <w:rPr>
          <w:sz w:val="26"/>
          <w:szCs w:val="26"/>
          <w:lang w:val="en-BE" w:eastAsia="en-BE" w:bidi="ar-SA"/>
        </w:rPr>
        <w:t>анности.</w:t>
      </w:r>
    </w:p>
    <w:p w14:paraId="7811AF9D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</w:t>
      </w:r>
      <w:r>
        <w:rPr>
          <w:sz w:val="26"/>
          <w:szCs w:val="26"/>
          <w:lang w:val="en-BE" w:eastAsia="en-BE" w:bidi="ar-SA"/>
        </w:rPr>
        <w:t>или иными обычно предъявляемыми требованиями.</w:t>
      </w:r>
    </w:p>
    <w:p w14:paraId="598B0ED9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 w14:paraId="46C57B90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судебном заседании установлено, что 19.07.20216   между ПАО «Сбербанк» и  Согомоня</w:t>
      </w:r>
      <w:r>
        <w:rPr>
          <w:sz w:val="26"/>
          <w:szCs w:val="26"/>
          <w:lang w:val="en-BE" w:eastAsia="en-BE" w:bidi="ar-SA"/>
        </w:rPr>
        <w:t xml:space="preserve">н Э.А. заключен эмиссионный контракт № 0910-Р-6596567020   на предоставление возобновляемой кредитной линии посредством выдачи кредитной карты ПАО «Сбербанк» с предоставленным по ней кредитом и обслуживанием счета по данной карте в российских рублях. </w:t>
      </w:r>
    </w:p>
    <w:p w14:paraId="21223043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Дого</w:t>
      </w:r>
      <w:r>
        <w:rPr>
          <w:sz w:val="26"/>
          <w:szCs w:val="26"/>
          <w:lang w:val="en-BE" w:eastAsia="en-BE" w:bidi="ar-SA"/>
        </w:rPr>
        <w:t>вор заключен в результате публичной оферты путем оформления ответчиком заявления на получение кредитной карты ПАО «Сбербанк» и ознакомления его с Индивидуальными условиями выпуска и обслуживания кредитной карты банка (далее – Индивидуальные условия), Общим</w:t>
      </w:r>
      <w:r>
        <w:rPr>
          <w:sz w:val="26"/>
          <w:szCs w:val="26"/>
          <w:lang w:val="en-BE" w:eastAsia="en-BE" w:bidi="ar-SA"/>
        </w:rPr>
        <w:t>и условиями выпуска и обслуживания кредитной карты банка (далее – Условия), Тарифами Банка, Памяткой Держателя банковских карт и Памяткой по безопасности.</w:t>
      </w:r>
    </w:p>
    <w:p w14:paraId="37A231DD" w14:textId="77777777" w:rsidR="00000000" w:rsidRDefault="001F2DC7">
      <w:pPr>
        <w:widowControl w:val="0"/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Данный договор, по своему существу, является договором присоединения, основные положения которого в о</w:t>
      </w:r>
      <w:r>
        <w:rPr>
          <w:sz w:val="26"/>
          <w:szCs w:val="26"/>
          <w:lang w:val="en-BE" w:eastAsia="en-BE" w:bidi="ar-SA"/>
        </w:rPr>
        <w:t>дностороннем порядке сформулированы ПАО «Сбербанк» в Условиях. Возможность заключения такого договора предусмотрена ст. 428 ГК РФ.</w:t>
      </w:r>
    </w:p>
    <w:p w14:paraId="645FB59D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Во исполнение заключенного договора ответчику была выдана кредитная карта с лимитом кредита, условия предоставления и возврат</w:t>
      </w:r>
      <w:r>
        <w:rPr>
          <w:sz w:val="26"/>
          <w:szCs w:val="26"/>
          <w:lang w:val="en-BE" w:eastAsia="en-BE" w:bidi="ar-SA"/>
        </w:rPr>
        <w:t>а которого изложены в Условиях и Тарифах ПАО «Сбербанк».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46C72911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Условиями, операции, соверше</w:t>
      </w:r>
      <w:r>
        <w:rPr>
          <w:sz w:val="26"/>
          <w:szCs w:val="26"/>
          <w:lang w:val="en-BE" w:eastAsia="en-BE" w:bidi="ar-SA"/>
        </w:rPr>
        <w:t xml:space="preserve">нные по карте, оплачиваются за счет кредита, предоставляемого ПАО «Сбербанк»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25, 9 % </w:t>
      </w:r>
      <w:r>
        <w:rPr>
          <w:sz w:val="26"/>
          <w:szCs w:val="26"/>
          <w:lang w:val="en-BE" w:eastAsia="en-BE" w:bidi="ar-SA"/>
        </w:rPr>
        <w:t xml:space="preserve">годовых на условиях, определенных Тарифами Банка. </w:t>
      </w:r>
    </w:p>
    <w:p w14:paraId="617F53A1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</w:t>
      </w:r>
      <w:r>
        <w:rPr>
          <w:sz w:val="26"/>
          <w:szCs w:val="26"/>
          <w:lang w:val="en-BE" w:eastAsia="en-BE" w:bidi="ar-SA"/>
        </w:rPr>
        <w:t>ветствии с информацией, указанной в отчете.</w:t>
      </w:r>
    </w:p>
    <w:p w14:paraId="6CB83B40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Также Условиями предусмотрено, что за несвоевременное погашение обязательных платежей взимается неустойка в соответствии с Тарифами Банка.</w:t>
      </w:r>
    </w:p>
    <w:p w14:paraId="72C5F870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Сумма неустойки рассчитывается от остатка просроченного основного долга п</w:t>
      </w:r>
      <w:r>
        <w:rPr>
          <w:sz w:val="26"/>
          <w:szCs w:val="26"/>
          <w:lang w:val="en-BE" w:eastAsia="en-BE" w:bidi="ar-SA"/>
        </w:rPr>
        <w:t>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2FD8D9FF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Платежи в счет погашения задолже</w:t>
      </w:r>
      <w:r>
        <w:rPr>
          <w:sz w:val="26"/>
          <w:szCs w:val="26"/>
          <w:lang w:val="en-BE" w:eastAsia="en-BE" w:bidi="ar-SA"/>
        </w:rPr>
        <w:t>нности по кредиту ответчиком производились с нарушениями в части сроков и сумм, обязательных к погашению.</w:t>
      </w:r>
    </w:p>
    <w:p w14:paraId="2D2FE879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За ответчиком по состоянию на 12.05.2022 года образовалась просроченная задолженность: просроченный основной долг – </w:t>
      </w:r>
      <w:r>
        <w:rPr>
          <w:rStyle w:val="cat-Sumgrp-10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проценты – </w:t>
      </w:r>
      <w:r>
        <w:rPr>
          <w:rStyle w:val="cat-Sumgrp-11rplc-2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  неустой</w:t>
      </w:r>
      <w:r>
        <w:rPr>
          <w:sz w:val="26"/>
          <w:szCs w:val="26"/>
          <w:lang w:val="en-BE" w:eastAsia="en-BE" w:bidi="ar-SA"/>
        </w:rPr>
        <w:t xml:space="preserve">ка – </w:t>
      </w:r>
      <w:r>
        <w:rPr>
          <w:rStyle w:val="cat-Sumgrp-12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а всего -</w:t>
      </w:r>
      <w:r>
        <w:rPr>
          <w:rStyle w:val="cat-Sumgrp-8rplc-23"/>
          <w:sz w:val="26"/>
          <w:szCs w:val="26"/>
          <w:lang w:val="en-BE" w:eastAsia="en-BE" w:bidi="ar-SA"/>
        </w:rPr>
        <w:t>сумма</w:t>
      </w:r>
    </w:p>
    <w:p w14:paraId="21F645D2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08.04.2022  в  адрес ответчика было направлено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</w:t>
      </w:r>
      <w:r>
        <w:rPr>
          <w:sz w:val="26"/>
          <w:szCs w:val="26"/>
          <w:lang w:val="en-BE" w:eastAsia="en-BE" w:bidi="ar-SA"/>
        </w:rPr>
        <w:t>иком не погашена.</w:t>
      </w:r>
    </w:p>
    <w:p w14:paraId="7FE15749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день рассмотрения иска в суде задолженность перед банком ответчиком не погашена.</w:t>
      </w:r>
    </w:p>
    <w:p w14:paraId="02DE8F19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был ознакомлен с условиями предоставления кредита и выразил свое согласие с ними, о чем имеется его подпись. Условия по начислению процентов (неу</w:t>
      </w:r>
      <w:r>
        <w:rPr>
          <w:sz w:val="26"/>
          <w:szCs w:val="26"/>
          <w:lang w:val="en-BE" w:eastAsia="en-BE" w:bidi="ar-SA"/>
        </w:rPr>
        <w:t>стойки) определено сторонами при заключении договора на основании свободного и добровольного волеизъявления, что в силу статей 429, 431 ГК РФ позволяет признать эти условия согласованными.</w:t>
      </w:r>
    </w:p>
    <w:p w14:paraId="2F246410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 в совокупности собранные по делу доказательства, суд приходи</w:t>
      </w:r>
      <w:r>
        <w:rPr>
          <w:sz w:val="26"/>
          <w:szCs w:val="26"/>
          <w:lang w:val="en-BE" w:eastAsia="en-BE" w:bidi="ar-SA"/>
        </w:rPr>
        <w:t>т к выводу о том, что исковые требования ПАО «Сбербанк» о взыскании с ответчика  задолженности по эмиссионному контракту, являются обоснованными.</w:t>
      </w:r>
    </w:p>
    <w:p w14:paraId="221F7336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56 ГПК РФ каждая сторона должна доказать те обстоятельства, на которые она ссылается как на основ</w:t>
      </w:r>
      <w:r>
        <w:rPr>
          <w:sz w:val="26"/>
          <w:szCs w:val="26"/>
          <w:lang w:val="en-BE" w:eastAsia="en-BE" w:bidi="ar-SA"/>
        </w:rPr>
        <w:t>ания своих требований и возражений, если иное не предусмотрено федеральным законом.</w:t>
      </w:r>
    </w:p>
    <w:p w14:paraId="2B93AE58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</w:t>
      </w:r>
      <w:r>
        <w:rPr>
          <w:sz w:val="26"/>
          <w:szCs w:val="26"/>
          <w:lang w:val="en-BE" w:eastAsia="en-BE" w:bidi="ar-SA"/>
        </w:rPr>
        <w:t>му договору ответчиком суду   не представлено.</w:t>
      </w:r>
    </w:p>
    <w:p w14:paraId="5B9423A2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150 ГПК РФ непредставление ответчиком доказательств и возражений не препятствует рассмотрению дела по имеющимся в деле доказательствам.</w:t>
      </w:r>
    </w:p>
    <w:p w14:paraId="5D27EA7F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Представленные истцом в подтверждение исковых требований доказ</w:t>
      </w:r>
      <w:r>
        <w:rPr>
          <w:sz w:val="26"/>
          <w:szCs w:val="26"/>
          <w:lang w:val="en-BE" w:eastAsia="en-BE" w:bidi="ar-SA"/>
        </w:rPr>
        <w:t>ательства суд находит достаточными, достоверными, а расчет взыскиваемой суммы обоснованным, поскольку данный расчет  основан на  условиях заключенного между сторонами кредитного договора.</w:t>
      </w:r>
    </w:p>
    <w:p w14:paraId="5F5BF283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таких обстоятельствах суд приходит к выводу о взыскании с ответч</w:t>
      </w:r>
      <w:r>
        <w:rPr>
          <w:sz w:val="26"/>
          <w:szCs w:val="26"/>
          <w:lang w:val="en-BE" w:eastAsia="en-BE" w:bidi="ar-SA"/>
        </w:rPr>
        <w:t xml:space="preserve">ика в пользу истца задолженности по эмиссионному контракту в размере  </w:t>
      </w:r>
      <w:r>
        <w:rPr>
          <w:rStyle w:val="cat-Sumgrp-8rplc-24"/>
          <w:sz w:val="26"/>
          <w:szCs w:val="26"/>
          <w:lang w:val="en-BE" w:eastAsia="en-BE" w:bidi="ar-SA"/>
        </w:rPr>
        <w:t>сумма</w:t>
      </w:r>
    </w:p>
    <w:p w14:paraId="65736667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ч.1 ст. 98 ГПК РФ с ответчика в пользу истца суд взыскивает расходы по уплате госпошлины в размере </w:t>
      </w:r>
      <w:r>
        <w:rPr>
          <w:rStyle w:val="cat-Sumgrp-9rplc-25"/>
          <w:sz w:val="26"/>
          <w:szCs w:val="26"/>
          <w:lang w:val="en-BE" w:eastAsia="en-BE" w:bidi="ar-SA"/>
        </w:rPr>
        <w:t>сумма</w:t>
      </w:r>
    </w:p>
    <w:p w14:paraId="172C5CF4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 ст. 194-198 Г</w:t>
      </w:r>
      <w:r>
        <w:rPr>
          <w:sz w:val="26"/>
          <w:szCs w:val="26"/>
          <w:lang w:val="en-BE" w:eastAsia="en-BE" w:bidi="ar-SA"/>
        </w:rPr>
        <w:t>ПК РФ, суд</w:t>
      </w:r>
    </w:p>
    <w:p w14:paraId="1BF6C6D2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</w:p>
    <w:p w14:paraId="65363962" w14:textId="77777777" w:rsidR="00000000" w:rsidRDefault="001F2DC7">
      <w:pPr>
        <w:ind w:firstLine="851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 Е Ш И Л :</w:t>
      </w:r>
    </w:p>
    <w:p w14:paraId="6C444F4C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</w:p>
    <w:p w14:paraId="13A309A1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  Публичного акционерного общества «Сбербанк» в лице филиала – Московского банка ПАО «Сбербанк» к Согомонян Эрне Апресовне о взыскании ссудной задолженности по эмиссионному контракту - удовлетворить.</w:t>
      </w:r>
    </w:p>
    <w:p w14:paraId="70B51211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Согомонян Эрны Ап</w:t>
      </w:r>
      <w:r>
        <w:rPr>
          <w:sz w:val="26"/>
          <w:szCs w:val="26"/>
          <w:lang w:val="en-BE" w:eastAsia="en-BE" w:bidi="ar-SA"/>
        </w:rPr>
        <w:t xml:space="preserve">ресовны в пользу Публичного акционерного общества «Сбербанк» в лице филиала – Московского банка ПАО «Сбербанк» задолженность по эмиссионному контракту № 0910-Р-6596567020   от  19.07.20216 в размере  </w:t>
      </w:r>
      <w:r>
        <w:rPr>
          <w:rStyle w:val="cat-Sumgrp-8rplc-2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расходы по уплате государственной пошлины в разме</w:t>
      </w:r>
      <w:r>
        <w:rPr>
          <w:sz w:val="26"/>
          <w:szCs w:val="26"/>
          <w:lang w:val="en-BE" w:eastAsia="en-BE" w:bidi="ar-SA"/>
        </w:rPr>
        <w:t xml:space="preserve">ре  </w:t>
      </w:r>
      <w:r>
        <w:rPr>
          <w:rStyle w:val="cat-Sumgrp-9rplc-29"/>
          <w:sz w:val="26"/>
          <w:szCs w:val="26"/>
          <w:lang w:val="en-BE" w:eastAsia="en-BE" w:bidi="ar-SA"/>
        </w:rPr>
        <w:t>сумма</w:t>
      </w:r>
    </w:p>
    <w:p w14:paraId="6D83194C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596E7404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Апелляционная жалоба подается через Тверской районный суд </w:t>
      </w:r>
      <w:r>
        <w:rPr>
          <w:rStyle w:val="cat-Addressgrp-1rplc-3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7D659D95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</w:p>
    <w:p w14:paraId="3E5B5F0E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            </w:t>
      </w:r>
      <w:r>
        <w:rPr>
          <w:sz w:val="26"/>
          <w:szCs w:val="26"/>
          <w:lang w:val="en-BE" w:eastAsia="en-BE" w:bidi="ar-SA"/>
        </w:rPr>
        <w:tab/>
        <w:t xml:space="preserve">     М.С.Москаленко</w:t>
      </w:r>
    </w:p>
    <w:p w14:paraId="525A74BA" w14:textId="77777777" w:rsidR="00000000" w:rsidRDefault="001F2DC7">
      <w:pPr>
        <w:widowControl w:val="0"/>
        <w:ind w:firstLine="851"/>
        <w:jc w:val="center"/>
        <w:rPr>
          <w:sz w:val="26"/>
          <w:szCs w:val="26"/>
          <w:lang w:val="en-BE" w:eastAsia="en-BE" w:bidi="ar-SA"/>
        </w:rPr>
      </w:pPr>
    </w:p>
    <w:p w14:paraId="733CD8D6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суд</w:t>
      </w:r>
      <w:r>
        <w:rPr>
          <w:sz w:val="26"/>
          <w:szCs w:val="26"/>
          <w:lang w:val="en-BE" w:eastAsia="en-BE" w:bidi="ar-SA"/>
        </w:rPr>
        <w:t>а в окончательной форме</w:t>
      </w:r>
    </w:p>
    <w:p w14:paraId="00577EB6" w14:textId="77777777" w:rsidR="00000000" w:rsidRDefault="001F2DC7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принято  29.09.2022 г. </w:t>
      </w:r>
    </w:p>
    <w:sectPr w:rsidR="0000000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57073" w14:textId="77777777" w:rsidR="00000000" w:rsidRDefault="001F2DC7">
      <w:r>
        <w:separator/>
      </w:r>
    </w:p>
  </w:endnote>
  <w:endnote w:type="continuationSeparator" w:id="0">
    <w:p w14:paraId="183720CC" w14:textId="77777777" w:rsidR="00000000" w:rsidRDefault="001F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8A99" w14:textId="77777777" w:rsidR="00000000" w:rsidRDefault="001F2DC7">
    <w:pPr>
      <w:rPr>
        <w:lang w:val="en-BE" w:eastAsia="en-BE" w:bidi="ar-SA"/>
      </w:rPr>
    </w:pPr>
  </w:p>
  <w:p w14:paraId="3FE4E407" w14:textId="77777777" w:rsidR="00000000" w:rsidRDefault="001F2DC7">
    <w:pPr>
      <w:ind w:right="36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4AE0F" w14:textId="77777777" w:rsidR="00000000" w:rsidRDefault="001F2DC7">
      <w:r>
        <w:separator/>
      </w:r>
    </w:p>
  </w:footnote>
  <w:footnote w:type="continuationSeparator" w:id="0">
    <w:p w14:paraId="45AD7730" w14:textId="77777777" w:rsidR="00000000" w:rsidRDefault="001F2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073D9" w14:textId="77777777" w:rsidR="00000000" w:rsidRDefault="001F2DC7">
    <w:pPr>
      <w:widowControl w:val="0"/>
      <w:ind w:firstLine="283"/>
      <w:jc w:val="right"/>
      <w:rPr>
        <w:lang w:val="en-BE" w:eastAsia="en-BE" w:bidi="ar-SA"/>
      </w:rPr>
    </w:pPr>
    <w:r>
      <w:rPr>
        <w:lang w:val="en-BE" w:eastAsia="en-BE" w:bidi="ar-SA"/>
      </w:rPr>
      <w:t>Дело N 2-44 92/2022</w:t>
    </w:r>
  </w:p>
  <w:p w14:paraId="63F955C6" w14:textId="77777777" w:rsidR="00000000" w:rsidRDefault="001F2DC7">
    <w:pPr>
      <w:widowControl w:val="0"/>
      <w:ind w:firstLine="283"/>
      <w:jc w:val="right"/>
      <w:rPr>
        <w:lang w:val="en-BE" w:eastAsia="en-BE" w:bidi="ar-SA"/>
      </w:rPr>
    </w:pPr>
    <w:r>
      <w:rPr>
        <w:lang w:val="en-BE" w:eastAsia="en-BE" w:bidi="ar-SA"/>
      </w:rPr>
      <w:t>УИД 77RS0027-02-2022-012968-80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DC7"/>
    <w:rsid w:val="001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A64C14E"/>
  <w15:chartTrackingRefBased/>
  <w15:docId w15:val="{E4D0D1A9-4EF6-4FE5-B04E-CB2FC689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8rplc-17">
    <w:name w:val="cat-Sum grp-8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8rplc-23">
    <w:name w:val="cat-Sum grp-8 rplc-23"/>
    <w:basedOn w:val="a0"/>
  </w:style>
  <w:style w:type="character" w:customStyle="1" w:styleId="cat-Sumgrp-8rplc-24">
    <w:name w:val="cat-Sum grp-8 rplc-24"/>
    <w:basedOn w:val="a0"/>
  </w:style>
  <w:style w:type="character" w:customStyle="1" w:styleId="cat-Sumgrp-9rplc-25">
    <w:name w:val="cat-Sum grp-9 rplc-25"/>
    <w:basedOn w:val="a0"/>
  </w:style>
  <w:style w:type="character" w:customStyle="1" w:styleId="cat-Sumgrp-8rplc-28">
    <w:name w:val="cat-Sum grp-8 rplc-28"/>
    <w:basedOn w:val="a0"/>
  </w:style>
  <w:style w:type="character" w:customStyle="1" w:styleId="cat-Sumgrp-9rplc-29">
    <w:name w:val="cat-Sum grp-9 rplc-29"/>
    <w:basedOn w:val="a0"/>
  </w:style>
  <w:style w:type="character" w:customStyle="1" w:styleId="cat-Addressgrp-1rplc-30">
    <w:name w:val="cat-Address grp-1 rplc-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1802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