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D75FA8" w14:textId="77777777" w:rsidR="00000000" w:rsidRDefault="003B0806">
      <w:pPr>
        <w:keepNext/>
        <w:widowControl w:val="0"/>
        <w:ind w:firstLine="709"/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407DA0CC" w14:textId="77777777" w:rsidR="00000000" w:rsidRDefault="003B0806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Резолютивная часть</w:t>
      </w:r>
    </w:p>
    <w:p w14:paraId="2E8E9A30" w14:textId="77777777" w:rsidR="00000000" w:rsidRDefault="003B0806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2FBDE261" w14:textId="77777777" w:rsidR="00000000" w:rsidRDefault="003B0806">
      <w:pPr>
        <w:ind w:firstLine="709"/>
        <w:jc w:val="center"/>
        <w:rPr>
          <w:lang w:val="en-BE" w:eastAsia="en-BE" w:bidi="ar-SA"/>
        </w:rPr>
      </w:pPr>
    </w:p>
    <w:p w14:paraId="22A26CE5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28 сентября 2022 года 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4C3855DF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</w:p>
    <w:p w14:paraId="28432D32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Головинский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Толоконенко С.С.,</w:t>
      </w:r>
    </w:p>
    <w:p w14:paraId="3429A132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2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3C19C053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№ 2-4528/22 по иску Публичного акционерного общества «Сбербанк России» в лице филиала – Московского банка ПАО Сбербанк к Рыбалко Ксении Александровне о взыскании задолженности по </w:t>
      </w:r>
      <w:r>
        <w:rPr>
          <w:lang w:val="en-BE" w:eastAsia="en-BE" w:bidi="ar-SA"/>
        </w:rPr>
        <w:t>эмиссионному контракту, судебных расходов,</w:t>
      </w:r>
    </w:p>
    <w:p w14:paraId="42F3FCBB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 ст. 193, 194-199 ГПК РФ, суд</w:t>
      </w:r>
    </w:p>
    <w:p w14:paraId="25335DD7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</w:p>
    <w:p w14:paraId="3EA3B4A8" w14:textId="77777777" w:rsidR="00000000" w:rsidRDefault="003B0806">
      <w:pPr>
        <w:widowControl w:val="0"/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295669AC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Публичного акционерного общества «Сбербанк России» в лице филиала – Московского банка ПАО Сбербанк к Рыбалко Ксении Александровне – удовле</w:t>
      </w:r>
      <w:r>
        <w:rPr>
          <w:lang w:val="en-BE" w:eastAsia="en-BE" w:bidi="ar-SA"/>
        </w:rPr>
        <w:t>творить.</w:t>
      </w:r>
    </w:p>
    <w:p w14:paraId="7320C0C0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Рыбалко Ксении Александровны в пользу Публичного акционерного общества «Сбербанк России» в лице филиала – Московского банка ПАО Сбербанк сумму задолженности по эмиссионному контракту № 0910-Р-12138287500 от 07 ноября 2018 года в размере</w:t>
      </w:r>
      <w:r>
        <w:rPr>
          <w:lang w:val="en-BE" w:eastAsia="en-BE" w:bidi="ar-SA"/>
        </w:rPr>
        <w:t xml:space="preserve"> </w:t>
      </w:r>
      <w:r>
        <w:rPr>
          <w:rStyle w:val="cat-Sumgrp-7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 просроченный основной долг в сумме </w:t>
      </w:r>
      <w:r>
        <w:rPr>
          <w:rStyle w:val="cat-Sumgrp-8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в сумме </w:t>
      </w:r>
      <w:r>
        <w:rPr>
          <w:rStyle w:val="cat-Sumgrp-9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оплате гос. пошлины в сумме </w:t>
      </w:r>
      <w:r>
        <w:rPr>
          <w:rStyle w:val="cat-Sumgrp-10rplc-10"/>
          <w:lang w:val="en-BE" w:eastAsia="en-BE" w:bidi="ar-SA"/>
        </w:rPr>
        <w:t>сумма</w:t>
      </w:r>
    </w:p>
    <w:p w14:paraId="4A8F7AB6" w14:textId="77777777" w:rsidR="00000000" w:rsidRDefault="003B08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городской суд в течение месяца со дня принятия решения суда в</w:t>
      </w:r>
      <w:r>
        <w:rPr>
          <w:lang w:val="en-BE" w:eastAsia="en-BE" w:bidi="ar-SA"/>
        </w:rPr>
        <w:t xml:space="preserve"> окончательной форме путем подачи апелляционной жалобы через Головинский районный суд </w:t>
      </w:r>
      <w:r>
        <w:rPr>
          <w:rStyle w:val="cat-Addressgrp-0rplc-11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7D6386C8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</w:p>
    <w:p w14:paraId="6E36B1B8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</w:p>
    <w:p w14:paraId="434CE4D7" w14:textId="77777777" w:rsidR="00000000" w:rsidRDefault="003B0806">
      <w:pPr>
        <w:widowControl w:val="0"/>
        <w:tabs>
          <w:tab w:val="left" w:pos="7020"/>
        </w:tabs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С.С. Толоконенко</w:t>
      </w:r>
    </w:p>
    <w:p w14:paraId="77F3F5D4" w14:textId="77777777" w:rsidR="00000000" w:rsidRDefault="003B0806">
      <w:pPr>
        <w:keepNext/>
        <w:widowControl w:val="0"/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lastRenderedPageBreak/>
        <w:t>РЕШЕНИЕ</w:t>
      </w:r>
    </w:p>
    <w:p w14:paraId="652AAB2B" w14:textId="77777777" w:rsidR="00000000" w:rsidRDefault="003B0806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0F572DA" w14:textId="77777777" w:rsidR="00000000" w:rsidRDefault="003B0806">
      <w:pPr>
        <w:ind w:firstLine="709"/>
        <w:jc w:val="center"/>
        <w:rPr>
          <w:lang w:val="en-BE" w:eastAsia="en-BE" w:bidi="ar-SA"/>
        </w:rPr>
      </w:pPr>
    </w:p>
    <w:p w14:paraId="5343F40E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28 сентября 2022 года                                                                            </w:t>
      </w:r>
      <w:r>
        <w:rPr>
          <w:lang w:val="en-BE" w:eastAsia="en-BE" w:bidi="ar-SA"/>
        </w:rPr>
        <w:t xml:space="preserve">         </w:t>
      </w:r>
      <w:r>
        <w:rPr>
          <w:rStyle w:val="cat-Addressgrp-0rplc-13"/>
          <w:lang w:val="en-BE" w:eastAsia="en-BE" w:bidi="ar-SA"/>
        </w:rPr>
        <w:t>адрес</w:t>
      </w:r>
    </w:p>
    <w:p w14:paraId="70F69546" w14:textId="77777777" w:rsidR="00000000" w:rsidRDefault="003B0806">
      <w:pPr>
        <w:widowControl w:val="0"/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УИД 77RS0005-02-2022-009690-22</w:t>
      </w:r>
    </w:p>
    <w:p w14:paraId="3EC9969D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</w:p>
    <w:p w14:paraId="56A3EC5C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Головинский районный суд </w:t>
      </w:r>
      <w:r>
        <w:rPr>
          <w:rStyle w:val="cat-Addressgrp-0rplc-1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Толоконенко С.С.,</w:t>
      </w:r>
    </w:p>
    <w:p w14:paraId="69AF71C4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2rplc-16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0AAC5F12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2-4528/22 по иску Публичного акционерного о</w:t>
      </w:r>
      <w:r>
        <w:rPr>
          <w:lang w:val="en-BE" w:eastAsia="en-BE" w:bidi="ar-SA"/>
        </w:rPr>
        <w:t>бщества «Сбербанк России» в лице филиала – Московского банка ПАО Сбербанк к Рыбалко Ксении Александровне о взыскании задолженности по эмиссионному контракту, судебных расходов,</w:t>
      </w:r>
    </w:p>
    <w:p w14:paraId="11C7FA7A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</w:p>
    <w:p w14:paraId="3FE0D1FE" w14:textId="77777777" w:rsidR="00000000" w:rsidRDefault="003B0806">
      <w:pPr>
        <w:widowControl w:val="0"/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2EE4D58A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в лице филиала – Московского банка ПАО Сберба</w:t>
      </w:r>
      <w:r>
        <w:rPr>
          <w:lang w:val="en-BE" w:eastAsia="en-BE" w:bidi="ar-SA"/>
        </w:rPr>
        <w:t xml:space="preserve">нк обратился в суд с иском к Рыбалко К.А. о взыскании задолженности по эмиссионному контракту № 0910-Р-12138287500 от 07 ноября 2018 года в размере </w:t>
      </w:r>
      <w:r>
        <w:rPr>
          <w:rStyle w:val="cat-Sumgrp-7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 просроченный основной долг в сумме </w:t>
      </w:r>
      <w:r>
        <w:rPr>
          <w:rStyle w:val="cat-Sumgrp-8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в сумме </w:t>
      </w:r>
      <w:r>
        <w:rPr>
          <w:rStyle w:val="cat-Sumgrp-9rplc-21"/>
          <w:lang w:val="en-BE" w:eastAsia="en-BE" w:bidi="ar-SA"/>
        </w:rPr>
        <w:t>сумма</w:t>
      </w:r>
      <w:r>
        <w:rPr>
          <w:lang w:val="en-BE" w:eastAsia="en-BE" w:bidi="ar-SA"/>
        </w:rPr>
        <w:t>, а также ра</w:t>
      </w:r>
      <w:r>
        <w:rPr>
          <w:lang w:val="en-BE" w:eastAsia="en-BE" w:bidi="ar-SA"/>
        </w:rPr>
        <w:t xml:space="preserve">сходы по оплате гос. пошлины в сумме </w:t>
      </w:r>
      <w:r>
        <w:rPr>
          <w:rStyle w:val="cat-Sumgrp-10rplc-22"/>
          <w:lang w:val="en-BE" w:eastAsia="en-BE" w:bidi="ar-SA"/>
        </w:rPr>
        <w:t>сумма</w:t>
      </w:r>
    </w:p>
    <w:p w14:paraId="1BE0E7ED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обоснование заявленных требований указал на то, что 07 ноября 2018 года между истцом и ответчиком был заключен договор № 0910-Р-12138287500 на предоставление ответчику возобновляемой кредитной линии посредством </w:t>
      </w:r>
      <w:r>
        <w:rPr>
          <w:lang w:val="en-BE" w:eastAsia="en-BE" w:bidi="ar-SA"/>
        </w:rPr>
        <w:t>выдачи банковской карты Сбербанка с предоставлением по ней кредита и обслуживанием счета по данной карте в российских рублях. Во исполнение указанного договора ответчику была выдана банковская карта, условия предоставления и обслуживания кредитной карты Ба</w:t>
      </w:r>
      <w:r>
        <w:rPr>
          <w:lang w:val="en-BE" w:eastAsia="en-BE" w:bidi="ar-SA"/>
        </w:rPr>
        <w:t>нка, ознакомления с Общими условиями выпуска и обслуживания кредитной карты Банка, Тарифами Банка, Памяткой держателя банковских карт и Памяткой по безопасности.</w:t>
      </w:r>
    </w:p>
    <w:p w14:paraId="1E2E2BF1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указывает истец, в нарушение условий договора, платежи в счет погашения задолженности по к</w:t>
      </w:r>
      <w:r>
        <w:rPr>
          <w:lang w:val="en-BE" w:eastAsia="en-BE" w:bidi="ar-SA"/>
        </w:rPr>
        <w:t xml:space="preserve">редиту ответчиком надлежащим образом не производились. По состоянию на 21.06.2022г. за заемщиком образовалась просроченная задолженность в размере </w:t>
      </w:r>
      <w:r>
        <w:rPr>
          <w:rStyle w:val="cat-Sumgrp-7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 просроченный основной долг в сумме </w:t>
      </w:r>
      <w:r>
        <w:rPr>
          <w:rStyle w:val="cat-Sumgrp-8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в сумме </w:t>
      </w:r>
      <w:r>
        <w:rPr>
          <w:rStyle w:val="cat-Sumgrp-9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Истец уведом</w:t>
      </w:r>
      <w:r>
        <w:rPr>
          <w:lang w:val="en-BE" w:eastAsia="en-BE" w:bidi="ar-SA"/>
        </w:rPr>
        <w:t>лял ответчика о нарушении условий кредитного договора с его стороны и наличии просроченной задолженности, однако на предложения истца погасить задолженность ответчик не реагировал. Учитывая вышеизложенное, истец просит взыскать с ответчика в пользу истца з</w:t>
      </w:r>
      <w:r>
        <w:rPr>
          <w:lang w:val="en-BE" w:eastAsia="en-BE" w:bidi="ar-SA"/>
        </w:rPr>
        <w:t>адолженность по кредиту и расходы по оплате государственной пошлины.</w:t>
      </w:r>
    </w:p>
    <w:p w14:paraId="6C5882E8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«Сбербанк России» в лице филиала – Московского банка ПАО Сбербанк о времени и месте рассмотрения дела извещено надлежащим образом, в судебное заседание не явился, </w:t>
      </w:r>
      <w:r>
        <w:rPr>
          <w:lang w:val="en-BE" w:eastAsia="en-BE" w:bidi="ar-SA"/>
        </w:rPr>
        <w:t>ходатайствовал о рассмотрении дела в свое отсутствие.</w:t>
      </w:r>
    </w:p>
    <w:p w14:paraId="1AA2EDA1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Рыбалко К.А. в судебное заседание не явилась, о времени и месте рассмотрения дела извещена судом надлежащим образом, о причинах неявки суду не сообщила, письменных ходатайств об отложении слуша</w:t>
      </w:r>
      <w:r>
        <w:rPr>
          <w:lang w:val="en-BE" w:eastAsia="en-BE" w:bidi="ar-SA"/>
        </w:rPr>
        <w:t>ния дела, возражений на иск не представила. В силу присущего гражданскому судопроизводству принципа диспозитивности эффективность правосудия по гражданским делам обусловливается в первую очередь поведением сторон как субъектов доказательственной деятельнос</w:t>
      </w:r>
      <w:r>
        <w:rPr>
          <w:lang w:val="en-BE" w:eastAsia="en-BE" w:bidi="ar-SA"/>
        </w:rPr>
        <w:t xml:space="preserve">ти; наделенные равными процессуальными средствами защиты субъективных материальных прав в условиях состязательности, стороны должны доказать те обстоятельства, на которые они ссылаются в </w:t>
      </w:r>
      <w:r>
        <w:rPr>
          <w:lang w:val="en-BE" w:eastAsia="en-BE" w:bidi="ar-SA"/>
        </w:rPr>
        <w:lastRenderedPageBreak/>
        <w:t>обоснование своих требований и возражений, и принять на себя все посл</w:t>
      </w:r>
      <w:r>
        <w:rPr>
          <w:lang w:val="en-BE" w:eastAsia="en-BE" w:bidi="ar-SA"/>
        </w:rPr>
        <w:t>едствия совершения или несовершения процессуальных действий. (Определение Конституционного Суда Российской Федерации № 1642-О-О от 16 декабря 2010 г.). Действия ответчика не порождают для суда, рассматривающего настоящее дело, условий, влекущих невозможнос</w:t>
      </w:r>
      <w:r>
        <w:rPr>
          <w:lang w:val="en-BE" w:eastAsia="en-BE" w:bidi="ar-SA"/>
        </w:rPr>
        <w:t>ть рассмотрения спора по существу по имеющимся в деле материалам.</w:t>
      </w:r>
    </w:p>
    <w:p w14:paraId="7782E9F7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пришел к выводу о рассмотрении дела в отсутствие неявившихся участников процесса.</w:t>
      </w:r>
    </w:p>
    <w:p w14:paraId="74569693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огласив исковое заявление, исследовав материалы дела, считает исковые тре</w:t>
      </w:r>
      <w:r>
        <w:rPr>
          <w:lang w:val="en-BE" w:eastAsia="en-BE" w:bidi="ar-SA"/>
        </w:rPr>
        <w:t>бования подлежащими удовлетворению по следующим основаниям.</w:t>
      </w:r>
    </w:p>
    <w:p w14:paraId="38DB6A55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ст. 309, 310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</w:t>
      </w:r>
      <w:r>
        <w:rPr>
          <w:lang w:val="en-BE" w:eastAsia="en-BE" w:bidi="ar-SA"/>
        </w:rPr>
        <w:t>аких условий и требований - в соответствии с обычаями оборота или иными обычно предъявляемыми требованиями. Односторонний отказ от исполнения обязательства и одностороннее изменение его условий не допускается, за исключением случаев, предусмотренных законо</w:t>
      </w:r>
      <w:r>
        <w:rPr>
          <w:lang w:val="en-BE" w:eastAsia="en-BE" w:bidi="ar-SA"/>
        </w:rPr>
        <w:t>м.</w:t>
      </w:r>
    </w:p>
    <w:p w14:paraId="548B0C21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401 ГК РФ, лицо, не исполнившее обязательства, несет ответственность при наличии вины (умысла или неосторожности).</w:t>
      </w:r>
    </w:p>
    <w:p w14:paraId="755D323D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Отсутствие вины доказывается лицом, нарушившим обязательство.</w:t>
      </w:r>
    </w:p>
    <w:p w14:paraId="135D4FB7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РФ,  если иное не предусмотрено за</w:t>
      </w:r>
      <w:r>
        <w:rPr>
          <w:lang w:val="en-BE" w:eastAsia="en-BE" w:bidi="ar-SA"/>
        </w:rPr>
        <w:t xml:space="preserve">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</w:t>
      </w:r>
      <w:r>
        <w:rPr>
          <w:lang w:val="en-BE" w:eastAsia="en-BE" w:bidi="ar-SA"/>
        </w:rPr>
        <w:t>займодавца, а если займодавцем является юридическое лицо, в месте его нахождения ставкой банковского процента (ставкой рефинансирования) на день уплаты заемщиком суммы долга или его соответствующей части. При отсутствии иного соглашения проценты выплачиваю</w:t>
      </w:r>
      <w:r>
        <w:rPr>
          <w:lang w:val="en-BE" w:eastAsia="en-BE" w:bidi="ar-SA"/>
        </w:rPr>
        <w:t>тся ежемесячно до дня возврата суммы займа.</w:t>
      </w:r>
    </w:p>
    <w:p w14:paraId="7DC7D533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810 ГК РФ, заемщик обязан возвратить займодавцу полученную сумму займа в срок и в порядке, которые предусмотренные договором займа.</w:t>
      </w:r>
    </w:p>
    <w:p w14:paraId="764B0ECB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811 ГК РФ если иное не предусмотрено законом или </w:t>
      </w:r>
      <w:r>
        <w:rPr>
          <w:lang w:val="en-BE" w:eastAsia="en-BE" w:bidi="ar-SA"/>
        </w:rPr>
        <w:t>договором займа, в случаях, когда заемщик не возвращает в срок сумму займа, на эту сумму подлежат уплате проценты в размере, предусмотренном пунктом 1 статьи 395 настоящего Кодекса, со дня, когда она должна была быть возвращена, до дня ее возврата займодав</w:t>
      </w:r>
      <w:r>
        <w:rPr>
          <w:lang w:val="en-BE" w:eastAsia="en-BE" w:bidi="ar-SA"/>
        </w:rPr>
        <w:t>цу независимо от уплаты процентов, предусмотренных пунктом 1 статьи 809 настоящего Кодекса.</w:t>
      </w:r>
    </w:p>
    <w:p w14:paraId="388378F5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</w:t>
      </w:r>
      <w:r>
        <w:rPr>
          <w:lang w:val="en-BE" w:eastAsia="en-BE" w:bidi="ar-SA"/>
        </w:rPr>
        <w:t>аймодавец вправе потребовать досрочного возврата всей оставшейся суммы займа вместе с причитающимися процентами.</w:t>
      </w:r>
    </w:p>
    <w:p w14:paraId="26C4288C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819 ГК РФ, по кредитному договору банк или иная кредитная организация (кредитор) обязуются предоставить денежные средства (кредит)</w:t>
      </w:r>
      <w:r>
        <w:rPr>
          <w:lang w:val="en-BE" w:eastAsia="en-BE" w:bidi="ar-SA"/>
        </w:rPr>
        <w:t xml:space="preserve">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главы, если и</w:t>
      </w:r>
      <w:r>
        <w:rPr>
          <w:lang w:val="en-BE" w:eastAsia="en-BE" w:bidi="ar-SA"/>
        </w:rPr>
        <w:t>ное не предусмотрено правилами настоящего параграфа и не вытекает из существа кредитного договора.</w:t>
      </w:r>
    </w:p>
    <w:p w14:paraId="4E5438A8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319 ГК РФ, сумма произведенного платежа, недостаточная для исполнения денежного обязательства полностью, при отсутствии иного соглашени</w:t>
      </w:r>
      <w:r>
        <w:rPr>
          <w:lang w:val="en-BE" w:eastAsia="en-BE" w:bidi="ar-SA"/>
        </w:rPr>
        <w:t>я погашает прежде всего издержки кредитора по получению исполнения, затем - проценты, а в оставшейся части - основную сумму долга.</w:t>
      </w:r>
    </w:p>
    <w:p w14:paraId="100E6EE8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судом и следует из материалов дела, 07 ноября 2018 года между истцом ПАО «Сбербанк России» в лице филиала – М</w:t>
      </w:r>
      <w:r>
        <w:rPr>
          <w:lang w:val="en-BE" w:eastAsia="en-BE" w:bidi="ar-SA"/>
        </w:rPr>
        <w:t>осковского банка ПАО Сбербанк и ответчиком Рыбалко К.А. был заключен договор (эмиссионный контракт) № 0910-Р-12138287500 на предоставление ответчику возобновляемой кредитной линии посредством выдачи банковской карты Сбербанка с предоставлением по ней креди</w:t>
      </w:r>
      <w:r>
        <w:rPr>
          <w:lang w:val="en-BE" w:eastAsia="en-BE" w:bidi="ar-SA"/>
        </w:rPr>
        <w:t>та и обслуживанием счета по данной карте в российских рублях. Во исполнение указанного договора ответчику была выдана банковская карта, условия предоставления и обслуживания кредитной карты Банка, ознакомления с Общими условиями выпуска и обслуживания кред</w:t>
      </w:r>
      <w:r>
        <w:rPr>
          <w:lang w:val="en-BE" w:eastAsia="en-BE" w:bidi="ar-SA"/>
        </w:rPr>
        <w:t>итной карты Банка, Тарифами Банка, Памяткой держателя банковских карт и Памяткой по безопасности.</w:t>
      </w:r>
    </w:p>
    <w:p w14:paraId="14C18703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</w:t>
      </w:r>
      <w:r>
        <w:rPr>
          <w:lang w:val="en-BE" w:eastAsia="en-BE" w:bidi="ar-SA"/>
        </w:rPr>
        <w:t>о с Условиями выпуска и обслуживания кредитной карты Сбербанка, Общими условиями выпуска и обслуживания кредитной карты Сбербанка, тарифами Сбербанка, Памяткой Держателя банковских карт и Памяткой по безопасности.</w:t>
      </w:r>
    </w:p>
    <w:p w14:paraId="5F653190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заключенного договора ответч</w:t>
      </w:r>
      <w:r>
        <w:rPr>
          <w:lang w:val="en-BE" w:eastAsia="en-BE" w:bidi="ar-SA"/>
        </w:rPr>
        <w:t xml:space="preserve">ику Рыбалко К.А. была выдана банковская карта с лимитом кредита в сумме </w:t>
      </w:r>
      <w:r>
        <w:rPr>
          <w:rStyle w:val="cat-Sumgrp-11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открыт счет для отражения операций, проводимых с использованием кредитной карты в соответствии с заключенным договором.</w:t>
      </w:r>
    </w:p>
    <w:p w14:paraId="482B5959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1.2 Условий операции, совершенные по</w:t>
      </w:r>
      <w:r>
        <w:rPr>
          <w:lang w:val="en-BE" w:eastAsia="en-BE" w:bidi="ar-SA"/>
        </w:rPr>
        <w:t xml:space="preserve"> карте оплачиваются за счет лимита кредита, предоставляемого Сбербанком России ответчику с одновременным уменьшением доступного лимита кредита.</w:t>
      </w:r>
    </w:p>
    <w:p w14:paraId="420F84B9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4 Условий кредит по карте предоставляется под 23,9% годовых на условиях, определенных Тарифами Банка</w:t>
      </w:r>
      <w:r>
        <w:rPr>
          <w:lang w:val="en-BE" w:eastAsia="en-BE" w:bidi="ar-SA"/>
        </w:rPr>
        <w:t>. В силу п. 12 Условий за несвоевременное погашение обязательных платежей взимается неустойка в размере 36,0% годовых.</w:t>
      </w:r>
    </w:p>
    <w:p w14:paraId="68637B6E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Погашение задолженности по карте производится путем пополнения счета карты (п. 8 Условий).</w:t>
      </w:r>
    </w:p>
    <w:p w14:paraId="4B831D14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исполнил свои обязательства по кредитном</w:t>
      </w:r>
      <w:r>
        <w:rPr>
          <w:lang w:val="en-BE" w:eastAsia="en-BE" w:bidi="ar-SA"/>
        </w:rPr>
        <w:t>у договору в полном объеме, предоставил заемщику денежные средства.</w:t>
      </w:r>
    </w:p>
    <w:p w14:paraId="7FFF543D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течение срока действия договора ответчик неоднократно нарушал условия кредитного договора в части сроков и сумм платежей, в связи с чем, образовалась просроченная задолженность по кредит</w:t>
      </w:r>
      <w:r>
        <w:rPr>
          <w:lang w:val="en-BE" w:eastAsia="en-BE" w:bidi="ar-SA"/>
        </w:rPr>
        <w:t>ному договору.</w:t>
      </w:r>
    </w:p>
    <w:p w14:paraId="014FAF69" w14:textId="77777777" w:rsidR="00000000" w:rsidRDefault="003B08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состоянию на 21.06.2022г. задолженность Рыбалко К.А. по кредитному договору составила </w:t>
      </w:r>
      <w:r>
        <w:rPr>
          <w:rStyle w:val="cat-Sumgrp-7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 просроченный основной долг в сумме </w:t>
      </w:r>
      <w:r>
        <w:rPr>
          <w:rStyle w:val="cat-Sumgrp-8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в сумме </w:t>
      </w:r>
      <w:r>
        <w:rPr>
          <w:rStyle w:val="cat-Sumgrp-9rplc-33"/>
          <w:lang w:val="en-BE" w:eastAsia="en-BE" w:bidi="ar-SA"/>
        </w:rPr>
        <w:t>сумма</w:t>
      </w:r>
    </w:p>
    <w:p w14:paraId="6908FD60" w14:textId="77777777" w:rsidR="00000000" w:rsidRDefault="003B08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признает данный расчет математически верным, основа</w:t>
      </w:r>
      <w:r>
        <w:rPr>
          <w:lang w:val="en-BE" w:eastAsia="en-BE" w:bidi="ar-SA"/>
        </w:rPr>
        <w:t>нным на условиях договора, ответчиком не оспорен, а потому считает возможным положить его в основу судебного решения.</w:t>
      </w:r>
    </w:p>
    <w:p w14:paraId="18ED287E" w14:textId="77777777" w:rsidR="00000000" w:rsidRDefault="003B08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13 октября 2021 года в адрес Рыбалко К.А. было направлено письмо с требованием о досрочном возврате суммы кредита, процентов за пользовани</w:t>
      </w:r>
      <w:r>
        <w:rPr>
          <w:lang w:val="en-BE" w:eastAsia="en-BE" w:bidi="ar-SA"/>
        </w:rPr>
        <w:t>е кредитом, однако задолженность до настоящего времени не погашена.</w:t>
      </w:r>
    </w:p>
    <w:p w14:paraId="5D3715D4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Отсутствие денежных средства не является основанием для освобождения от исполнения обязательств по договору займа.</w:t>
      </w:r>
    </w:p>
    <w:p w14:paraId="254D5EBA" w14:textId="77777777" w:rsidR="00000000" w:rsidRDefault="003B08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ст. 12, 56 ГПК РФ гражданское судопроизводство осуществляется </w:t>
      </w:r>
      <w:r>
        <w:rPr>
          <w:lang w:val="en-BE" w:eastAsia="en-BE" w:bidi="ar-SA"/>
        </w:rPr>
        <w:t>на основе состязательности и равноправия сторон; каждая сторона должна доказать те обстоятельства, на которые она ссылается как на основания своих требований и возражений.</w:t>
      </w:r>
    </w:p>
    <w:p w14:paraId="2437D0F3" w14:textId="77777777" w:rsidR="00000000" w:rsidRDefault="003B08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учитывая, что ответчик не исполняет надлежащим образом пр</w:t>
      </w:r>
      <w:r>
        <w:rPr>
          <w:lang w:val="en-BE" w:eastAsia="en-BE" w:bidi="ar-SA"/>
        </w:rPr>
        <w:t xml:space="preserve">инятые на себя обязательства по кредитному договору, в силу вышеприведенных норм материального права с ответчика в пользу истца подлежит взысканию задолженность по кредитному договору в сумме </w:t>
      </w:r>
      <w:r>
        <w:rPr>
          <w:rStyle w:val="cat-Sumgrp-7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 просроченный основной долг в сумме </w:t>
      </w:r>
      <w:r>
        <w:rPr>
          <w:rStyle w:val="cat-Sumgrp-8rplc-36"/>
          <w:lang w:val="en-BE" w:eastAsia="en-BE" w:bidi="ar-SA"/>
        </w:rPr>
        <w:t>сумма</w:t>
      </w:r>
      <w:r>
        <w:rPr>
          <w:lang w:val="en-BE" w:eastAsia="en-BE" w:bidi="ar-SA"/>
        </w:rPr>
        <w:t>, про</w:t>
      </w:r>
      <w:r>
        <w:rPr>
          <w:lang w:val="en-BE" w:eastAsia="en-BE" w:bidi="ar-SA"/>
        </w:rPr>
        <w:t xml:space="preserve">сроченные проценты в сумме </w:t>
      </w:r>
      <w:r>
        <w:rPr>
          <w:rStyle w:val="cat-Sumgrp-9rplc-37"/>
          <w:lang w:val="en-BE" w:eastAsia="en-BE" w:bidi="ar-SA"/>
        </w:rPr>
        <w:t>сумма</w:t>
      </w:r>
    </w:p>
    <w:p w14:paraId="0C57C9C8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98 ГПК РФ с ответчика в пользу истца подлежит взысканию государственная пошлина в размере </w:t>
      </w:r>
      <w:r>
        <w:rPr>
          <w:rStyle w:val="cat-Sumgrp-10rplc-38"/>
          <w:lang w:val="en-BE" w:eastAsia="en-BE" w:bidi="ar-SA"/>
        </w:rPr>
        <w:t>сумма</w:t>
      </w:r>
    </w:p>
    <w:p w14:paraId="1EE4A66B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194-199 ГПК РФ, суд</w:t>
      </w:r>
    </w:p>
    <w:p w14:paraId="44D12984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</w:p>
    <w:p w14:paraId="27329435" w14:textId="77777777" w:rsidR="00000000" w:rsidRDefault="003B0806">
      <w:pPr>
        <w:widowControl w:val="0"/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A6C7444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Публичног</w:t>
      </w:r>
      <w:r>
        <w:rPr>
          <w:lang w:val="en-BE" w:eastAsia="en-BE" w:bidi="ar-SA"/>
        </w:rPr>
        <w:t>о акционерного общества «Сбербанк России» в лице филиала – Московского банка ПАО Сбербанк к Рыбалко Ксении Александровне – удовлетворить.</w:t>
      </w:r>
    </w:p>
    <w:p w14:paraId="0DB54BB1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Рыбалко Ксении Александровны в пользу Публичного акционерного общества «Сбербанк России» в лице филиала – М</w:t>
      </w:r>
      <w:r>
        <w:rPr>
          <w:lang w:val="en-BE" w:eastAsia="en-BE" w:bidi="ar-SA"/>
        </w:rPr>
        <w:t xml:space="preserve">осковского банка ПАО Сбербанк сумму задолженности по эмиссионному контракту № 0910-Р-12138287500 от 07 ноября 2018 года в размере </w:t>
      </w:r>
      <w:r>
        <w:rPr>
          <w:rStyle w:val="cat-Sumgrp-7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 просроченный основной долг в сумме </w:t>
      </w:r>
      <w:r>
        <w:rPr>
          <w:rStyle w:val="cat-Sumgrp-8rplc-4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в сумме </w:t>
      </w:r>
      <w:r>
        <w:rPr>
          <w:rStyle w:val="cat-Sumgrp-9rplc-43"/>
          <w:lang w:val="en-BE" w:eastAsia="en-BE" w:bidi="ar-SA"/>
        </w:rPr>
        <w:t>сумма</w:t>
      </w:r>
      <w:r>
        <w:rPr>
          <w:lang w:val="en-BE" w:eastAsia="en-BE" w:bidi="ar-SA"/>
        </w:rPr>
        <w:t>, а также расходы по оплате го</w:t>
      </w:r>
      <w:r>
        <w:rPr>
          <w:lang w:val="en-BE" w:eastAsia="en-BE" w:bidi="ar-SA"/>
        </w:rPr>
        <w:t xml:space="preserve">с. пошлины в сумме </w:t>
      </w:r>
      <w:r>
        <w:rPr>
          <w:rStyle w:val="cat-Sumgrp-10rplc-44"/>
          <w:lang w:val="en-BE" w:eastAsia="en-BE" w:bidi="ar-SA"/>
        </w:rPr>
        <w:t>сумма</w:t>
      </w:r>
    </w:p>
    <w:p w14:paraId="7F2589DB" w14:textId="77777777" w:rsidR="00000000" w:rsidRDefault="003B08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в течение месяца со дня принятия решения суда в окончательной форме путем подачи апелляционной жалобы через Головинский районный суд </w:t>
      </w:r>
      <w:r>
        <w:rPr>
          <w:rStyle w:val="cat-Addressgrp-0rplc-45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5E269E7A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</w:p>
    <w:p w14:paraId="0A9A9B58" w14:textId="77777777" w:rsidR="00000000" w:rsidRDefault="003B0806">
      <w:pPr>
        <w:widowControl w:val="0"/>
        <w:ind w:firstLine="709"/>
        <w:jc w:val="both"/>
        <w:rPr>
          <w:lang w:val="en-BE" w:eastAsia="en-BE" w:bidi="ar-SA"/>
        </w:rPr>
      </w:pPr>
    </w:p>
    <w:p w14:paraId="68463D75" w14:textId="77777777" w:rsidR="00000000" w:rsidRDefault="003B0806">
      <w:pPr>
        <w:widowControl w:val="0"/>
        <w:tabs>
          <w:tab w:val="left" w:pos="7020"/>
        </w:tabs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С.С. Толоконенко</w:t>
      </w:r>
    </w:p>
    <w:p w14:paraId="69B09E13" w14:textId="77777777" w:rsidR="00000000" w:rsidRDefault="003B0806">
      <w:pPr>
        <w:rPr>
          <w:lang w:val="en-BE" w:eastAsia="en-BE" w:bidi="ar-SA"/>
        </w:rPr>
      </w:pPr>
    </w:p>
    <w:p w14:paraId="37AD204F" w14:textId="77777777" w:rsidR="00000000" w:rsidRDefault="003B0806">
      <w:pPr>
        <w:rPr>
          <w:lang w:val="en-BE" w:eastAsia="en-BE" w:bidi="ar-SA"/>
        </w:rPr>
      </w:pPr>
    </w:p>
    <w:p w14:paraId="07BD55A3" w14:textId="77777777" w:rsidR="00000000" w:rsidRDefault="003B0806">
      <w:pPr>
        <w:rPr>
          <w:lang w:val="en-BE" w:eastAsia="en-BE" w:bidi="ar-SA"/>
        </w:rPr>
      </w:pPr>
    </w:p>
    <w:p w14:paraId="058B0704" w14:textId="77777777" w:rsidR="00000000" w:rsidRDefault="003B0806">
      <w:pPr>
        <w:rPr>
          <w:lang w:val="en-BE" w:eastAsia="en-BE" w:bidi="ar-SA"/>
        </w:rPr>
      </w:pPr>
    </w:p>
    <w:p w14:paraId="4198CBCA" w14:textId="77777777" w:rsidR="00000000" w:rsidRDefault="003B0806">
      <w:pPr>
        <w:rPr>
          <w:lang w:val="en-BE" w:eastAsia="en-BE" w:bidi="ar-SA"/>
        </w:rPr>
      </w:pPr>
    </w:p>
    <w:p w14:paraId="1DCEEC16" w14:textId="77777777" w:rsidR="00000000" w:rsidRDefault="003B0806">
      <w:pPr>
        <w:rPr>
          <w:lang w:val="en-BE" w:eastAsia="en-BE" w:bidi="ar-SA"/>
        </w:rPr>
      </w:pPr>
    </w:p>
    <w:p w14:paraId="2643CA75" w14:textId="77777777" w:rsidR="00000000" w:rsidRDefault="003B0806">
      <w:pPr>
        <w:rPr>
          <w:lang w:val="en-BE" w:eastAsia="en-BE" w:bidi="ar-SA"/>
        </w:rPr>
      </w:pPr>
    </w:p>
    <w:p w14:paraId="11BAA267" w14:textId="77777777" w:rsidR="00000000" w:rsidRDefault="003B0806">
      <w:pPr>
        <w:rPr>
          <w:lang w:val="en-BE" w:eastAsia="en-BE" w:bidi="ar-SA"/>
        </w:rPr>
      </w:pPr>
    </w:p>
    <w:p w14:paraId="3FF5103A" w14:textId="77777777" w:rsidR="00000000" w:rsidRDefault="003B0806">
      <w:pPr>
        <w:rPr>
          <w:lang w:val="en-BE" w:eastAsia="en-BE" w:bidi="ar-SA"/>
        </w:rPr>
      </w:pPr>
    </w:p>
    <w:p w14:paraId="377C4D7F" w14:textId="77777777" w:rsidR="00000000" w:rsidRDefault="003B0806">
      <w:pPr>
        <w:rPr>
          <w:lang w:val="en-BE" w:eastAsia="en-BE" w:bidi="ar-SA"/>
        </w:rPr>
      </w:pPr>
    </w:p>
    <w:p w14:paraId="36B5E577" w14:textId="77777777" w:rsidR="00000000" w:rsidRDefault="003B0806">
      <w:pPr>
        <w:rPr>
          <w:lang w:val="en-BE" w:eastAsia="en-BE" w:bidi="ar-SA"/>
        </w:rPr>
      </w:pPr>
    </w:p>
    <w:p w14:paraId="7B30E862" w14:textId="77777777" w:rsidR="00000000" w:rsidRDefault="003B0806">
      <w:pPr>
        <w:rPr>
          <w:lang w:val="en-BE" w:eastAsia="en-BE" w:bidi="ar-SA"/>
        </w:rPr>
      </w:pPr>
    </w:p>
    <w:p w14:paraId="1E4FF5DC" w14:textId="77777777" w:rsidR="00000000" w:rsidRDefault="003B0806">
      <w:pPr>
        <w:rPr>
          <w:lang w:val="en-BE" w:eastAsia="en-BE" w:bidi="ar-SA"/>
        </w:rPr>
      </w:pPr>
    </w:p>
    <w:p w14:paraId="7C97AEF1" w14:textId="77777777" w:rsidR="00000000" w:rsidRDefault="003B0806">
      <w:pPr>
        <w:rPr>
          <w:lang w:val="en-BE" w:eastAsia="en-BE" w:bidi="ar-SA"/>
        </w:rPr>
      </w:pPr>
    </w:p>
    <w:p w14:paraId="621F5254" w14:textId="77777777" w:rsidR="00000000" w:rsidRDefault="003B0806">
      <w:pPr>
        <w:rPr>
          <w:lang w:val="en-BE" w:eastAsia="en-BE" w:bidi="ar-SA"/>
        </w:rPr>
      </w:pPr>
    </w:p>
    <w:p w14:paraId="66A6473E" w14:textId="77777777" w:rsidR="00000000" w:rsidRDefault="003B0806">
      <w:pPr>
        <w:rPr>
          <w:lang w:val="en-BE" w:eastAsia="en-BE" w:bidi="ar-SA"/>
        </w:rPr>
      </w:pPr>
    </w:p>
    <w:p w14:paraId="1407F07D" w14:textId="77777777" w:rsidR="00000000" w:rsidRDefault="003B0806">
      <w:pPr>
        <w:rPr>
          <w:lang w:val="en-BE" w:eastAsia="en-BE" w:bidi="ar-SA"/>
        </w:rPr>
      </w:pPr>
    </w:p>
    <w:p w14:paraId="0FA1B285" w14:textId="77777777" w:rsidR="00000000" w:rsidRDefault="003B0806">
      <w:pPr>
        <w:rPr>
          <w:lang w:val="en-BE" w:eastAsia="en-BE" w:bidi="ar-SA"/>
        </w:rPr>
      </w:pPr>
    </w:p>
    <w:p w14:paraId="494A5A41" w14:textId="77777777" w:rsidR="00000000" w:rsidRDefault="003B0806">
      <w:pPr>
        <w:rPr>
          <w:lang w:val="en-BE" w:eastAsia="en-BE" w:bidi="ar-SA"/>
        </w:rPr>
      </w:pPr>
    </w:p>
    <w:p w14:paraId="44754375" w14:textId="77777777" w:rsidR="00000000" w:rsidRDefault="003B0806">
      <w:pPr>
        <w:rPr>
          <w:lang w:val="en-BE" w:eastAsia="en-BE" w:bidi="ar-SA"/>
        </w:rPr>
      </w:pPr>
    </w:p>
    <w:p w14:paraId="61A9C328" w14:textId="77777777" w:rsidR="00000000" w:rsidRDefault="003B0806">
      <w:pPr>
        <w:rPr>
          <w:lang w:val="en-BE" w:eastAsia="en-BE" w:bidi="ar-SA"/>
        </w:rPr>
      </w:pPr>
    </w:p>
    <w:p w14:paraId="48B0C5B3" w14:textId="77777777" w:rsidR="00000000" w:rsidRDefault="003B0806">
      <w:pPr>
        <w:rPr>
          <w:lang w:val="en-BE" w:eastAsia="en-BE" w:bidi="ar-SA"/>
        </w:rPr>
      </w:pPr>
    </w:p>
    <w:p w14:paraId="409D3AA5" w14:textId="77777777" w:rsidR="00000000" w:rsidRDefault="003B0806">
      <w:pPr>
        <w:rPr>
          <w:lang w:val="en-BE" w:eastAsia="en-BE" w:bidi="ar-SA"/>
        </w:rPr>
      </w:pPr>
    </w:p>
    <w:p w14:paraId="6ADFA4E1" w14:textId="77777777" w:rsidR="00000000" w:rsidRDefault="003B0806">
      <w:pPr>
        <w:rPr>
          <w:lang w:val="en-BE" w:eastAsia="en-BE" w:bidi="ar-SA"/>
        </w:rPr>
      </w:pPr>
    </w:p>
    <w:p w14:paraId="20C53CE2" w14:textId="77777777" w:rsidR="00000000" w:rsidRDefault="003B0806">
      <w:pPr>
        <w:rPr>
          <w:lang w:val="en-BE" w:eastAsia="en-BE" w:bidi="ar-SA"/>
        </w:rPr>
      </w:pPr>
    </w:p>
    <w:p w14:paraId="49BD685E" w14:textId="77777777" w:rsidR="00000000" w:rsidRDefault="003B0806">
      <w:pPr>
        <w:rPr>
          <w:lang w:val="en-BE" w:eastAsia="en-BE" w:bidi="ar-SA"/>
        </w:rPr>
      </w:pPr>
    </w:p>
    <w:p w14:paraId="0259B5D2" w14:textId="77777777" w:rsidR="00000000" w:rsidRDefault="003B0806">
      <w:pPr>
        <w:rPr>
          <w:lang w:val="en-BE" w:eastAsia="en-BE" w:bidi="ar-SA"/>
        </w:rPr>
      </w:pPr>
    </w:p>
    <w:p w14:paraId="46A0DA55" w14:textId="77777777" w:rsidR="00000000" w:rsidRDefault="003B0806">
      <w:pPr>
        <w:rPr>
          <w:lang w:val="en-BE" w:eastAsia="en-BE" w:bidi="ar-SA"/>
        </w:rPr>
      </w:pPr>
    </w:p>
    <w:p w14:paraId="23E4CCB2" w14:textId="77777777" w:rsidR="00000000" w:rsidRDefault="003B0806">
      <w:pPr>
        <w:rPr>
          <w:lang w:val="en-BE" w:eastAsia="en-BE" w:bidi="ar-SA"/>
        </w:rPr>
      </w:pPr>
    </w:p>
    <w:p w14:paraId="1B8D7CAB" w14:textId="77777777" w:rsidR="00000000" w:rsidRDefault="003B0806">
      <w:pPr>
        <w:rPr>
          <w:lang w:val="en-BE" w:eastAsia="en-BE" w:bidi="ar-SA"/>
        </w:rPr>
      </w:pPr>
    </w:p>
    <w:p w14:paraId="1DF461D9" w14:textId="77777777" w:rsidR="00000000" w:rsidRDefault="003B0806">
      <w:pPr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Мотивированное решение суда изготовлено 04 октября 2022 года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6BFD8" w14:textId="77777777" w:rsidR="00000000" w:rsidRDefault="003B0806">
      <w:r>
        <w:separator/>
      </w:r>
    </w:p>
  </w:endnote>
  <w:endnote w:type="continuationSeparator" w:id="0">
    <w:p w14:paraId="10437C16" w14:textId="77777777" w:rsidR="00000000" w:rsidRDefault="003B0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B16ED" w14:textId="77777777" w:rsidR="00000000" w:rsidRDefault="003B0806">
    <w:pPr>
      <w:jc w:val="right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>PAGE   \* MERGEFORMAT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291B660E" w14:textId="77777777" w:rsidR="00000000" w:rsidRDefault="003B0806">
    <w:pPr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A7E60" w14:textId="77777777" w:rsidR="00000000" w:rsidRDefault="003B0806">
      <w:r>
        <w:separator/>
      </w:r>
    </w:p>
  </w:footnote>
  <w:footnote w:type="continuationSeparator" w:id="0">
    <w:p w14:paraId="30AF07AC" w14:textId="77777777" w:rsidR="00000000" w:rsidRDefault="003B0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806"/>
    <w:rsid w:val="003B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D1220DB"/>
  <w15:chartTrackingRefBased/>
  <w15:docId w15:val="{C5ED1699-2EC1-400B-9990-6D1795F0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2rplc-3">
    <w:name w:val="cat-FIO grp-2 rplc-3"/>
    <w:basedOn w:val="a0"/>
  </w:style>
  <w:style w:type="character" w:customStyle="1" w:styleId="cat-Sumgrp-7rplc-7">
    <w:name w:val="cat-Sum grp-7 rplc-7"/>
    <w:basedOn w:val="a0"/>
  </w:style>
  <w:style w:type="character" w:customStyle="1" w:styleId="cat-Sumgrp-8rplc-8">
    <w:name w:val="cat-Sum grp-8 rplc-8"/>
    <w:basedOn w:val="a0"/>
  </w:style>
  <w:style w:type="character" w:customStyle="1" w:styleId="cat-Sumgrp-9rplc-9">
    <w:name w:val="cat-Sum grp-9 rplc-9"/>
    <w:basedOn w:val="a0"/>
  </w:style>
  <w:style w:type="character" w:customStyle="1" w:styleId="cat-Sumgrp-10rplc-10">
    <w:name w:val="cat-Sum grp-10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Addressgrp-0rplc-14">
    <w:name w:val="cat-Address grp-0 rplc-14"/>
    <w:basedOn w:val="a0"/>
  </w:style>
  <w:style w:type="character" w:customStyle="1" w:styleId="cat-FIOgrp-2rplc-16">
    <w:name w:val="cat-FIO grp-2 rplc-16"/>
    <w:basedOn w:val="a0"/>
  </w:style>
  <w:style w:type="character" w:customStyle="1" w:styleId="cat-Sumgrp-7rplc-19">
    <w:name w:val="cat-Sum grp-7 rplc-19"/>
    <w:basedOn w:val="a0"/>
  </w:style>
  <w:style w:type="character" w:customStyle="1" w:styleId="cat-Sumgrp-8rplc-20">
    <w:name w:val="cat-Sum grp-8 rplc-20"/>
    <w:basedOn w:val="a0"/>
  </w:style>
  <w:style w:type="character" w:customStyle="1" w:styleId="cat-Sumgrp-9rplc-21">
    <w:name w:val="cat-Sum grp-9 rplc-21"/>
    <w:basedOn w:val="a0"/>
  </w:style>
  <w:style w:type="character" w:customStyle="1" w:styleId="cat-Sumgrp-10rplc-22">
    <w:name w:val="cat-Sum grp-10 rplc-22"/>
    <w:basedOn w:val="a0"/>
  </w:style>
  <w:style w:type="character" w:customStyle="1" w:styleId="cat-Sumgrp-7rplc-23">
    <w:name w:val="cat-Sum grp-7 rplc-23"/>
    <w:basedOn w:val="a0"/>
  </w:style>
  <w:style w:type="character" w:customStyle="1" w:styleId="cat-Sumgrp-8rplc-24">
    <w:name w:val="cat-Sum grp-8 rplc-24"/>
    <w:basedOn w:val="a0"/>
  </w:style>
  <w:style w:type="character" w:customStyle="1" w:styleId="cat-Sumgrp-9rplc-25">
    <w:name w:val="cat-Sum grp-9 rplc-25"/>
    <w:basedOn w:val="a0"/>
  </w:style>
  <w:style w:type="character" w:customStyle="1" w:styleId="cat-Sumgrp-11rplc-29">
    <w:name w:val="cat-Sum grp-11 rplc-29"/>
    <w:basedOn w:val="a0"/>
  </w:style>
  <w:style w:type="character" w:customStyle="1" w:styleId="cat-Sumgrp-7rplc-31">
    <w:name w:val="cat-Sum grp-7 rplc-31"/>
    <w:basedOn w:val="a0"/>
  </w:style>
  <w:style w:type="character" w:customStyle="1" w:styleId="cat-Sumgrp-8rplc-32">
    <w:name w:val="cat-Sum grp-8 rplc-32"/>
    <w:basedOn w:val="a0"/>
  </w:style>
  <w:style w:type="character" w:customStyle="1" w:styleId="cat-Sumgrp-9rplc-33">
    <w:name w:val="cat-Sum grp-9 rplc-33"/>
    <w:basedOn w:val="a0"/>
  </w:style>
  <w:style w:type="character" w:customStyle="1" w:styleId="cat-Sumgrp-7rplc-35">
    <w:name w:val="cat-Sum grp-7 rplc-35"/>
    <w:basedOn w:val="a0"/>
  </w:style>
  <w:style w:type="character" w:customStyle="1" w:styleId="cat-Sumgrp-8rplc-36">
    <w:name w:val="cat-Sum grp-8 rplc-36"/>
    <w:basedOn w:val="a0"/>
  </w:style>
  <w:style w:type="character" w:customStyle="1" w:styleId="cat-Sumgrp-9rplc-37">
    <w:name w:val="cat-Sum grp-9 rplc-37"/>
    <w:basedOn w:val="a0"/>
  </w:style>
  <w:style w:type="character" w:customStyle="1" w:styleId="cat-Sumgrp-10rplc-38">
    <w:name w:val="cat-Sum grp-10 rplc-38"/>
    <w:basedOn w:val="a0"/>
  </w:style>
  <w:style w:type="character" w:customStyle="1" w:styleId="cat-Sumgrp-7rplc-41">
    <w:name w:val="cat-Sum grp-7 rplc-41"/>
    <w:basedOn w:val="a0"/>
  </w:style>
  <w:style w:type="character" w:customStyle="1" w:styleId="cat-Sumgrp-8rplc-42">
    <w:name w:val="cat-Sum grp-8 rplc-42"/>
    <w:basedOn w:val="a0"/>
  </w:style>
  <w:style w:type="character" w:customStyle="1" w:styleId="cat-Sumgrp-9rplc-43">
    <w:name w:val="cat-Sum grp-9 rplc-43"/>
    <w:basedOn w:val="a0"/>
  </w:style>
  <w:style w:type="character" w:customStyle="1" w:styleId="cat-Sumgrp-10rplc-44">
    <w:name w:val="cat-Sum grp-10 rplc-44"/>
    <w:basedOn w:val="a0"/>
  </w:style>
  <w:style w:type="character" w:customStyle="1" w:styleId="cat-Addressgrp-0rplc-45">
    <w:name w:val="cat-Address grp-0 rplc-45"/>
    <w:basedOn w:val="a0"/>
  </w:style>
  <w:style w:type="character" w:customStyle="1" w:styleId="PlaceholderText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1885</Words>
  <Characters>10745</Characters>
  <Application>Microsoft Office Word</Application>
  <DocSecurity>0</DocSecurity>
  <Lines>89</Lines>
  <Paragraphs>25</Paragraphs>
  <ScaleCrop>false</ScaleCrop>
  <Company/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