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7BCEB2" w14:textId="77777777" w:rsidR="00A77B3E" w:rsidRDefault="001E0475">
      <w:bookmarkStart w:id="0" w:name="_GoBack"/>
      <w:bookmarkEnd w:id="0"/>
    </w:p>
    <w:p w14:paraId="02B53C4A" w14:textId="77777777" w:rsidR="00A77B3E" w:rsidRDefault="001E0475">
      <w:r>
        <w:rPr>
          <w:highlight w:val="white"/>
        </w:rPr>
        <w:t>РЕШЕНИЕ</w:t>
      </w:r>
    </w:p>
    <w:p w14:paraId="7DD68A24" w14:textId="77777777" w:rsidR="00A77B3E" w:rsidRDefault="001E0475">
      <w:r>
        <w:rPr>
          <w:highlight w:val="white"/>
        </w:rPr>
        <w:t>Именем Российской Федерации</w:t>
      </w:r>
    </w:p>
    <w:p w14:paraId="2A7E8E2E" w14:textId="77777777" w:rsidR="00A77B3E" w:rsidRDefault="001E0475"/>
    <w:p w14:paraId="542131EF" w14:textId="77777777" w:rsidR="00A77B3E" w:rsidRDefault="001E0475">
      <w:r>
        <w:rPr>
          <w:highlight w:val="white"/>
        </w:rPr>
        <w:t xml:space="preserve">12 сентября 2016 года </w:t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  <w:t>г. Москва</w:t>
      </w:r>
    </w:p>
    <w:p w14:paraId="188572A5" w14:textId="77777777" w:rsidR="00A77B3E" w:rsidRDefault="001E0475"/>
    <w:p w14:paraId="528BEF18" w14:textId="77777777" w:rsidR="00A77B3E" w:rsidRDefault="001E0475">
      <w:r>
        <w:rPr>
          <w:highlight w:val="white"/>
        </w:rPr>
        <w:t xml:space="preserve">Савеловский районный суд г. Москвы  в составе председательствующего судьи Ивановой О.А., при секретаре Журавлевой Е.А., </w:t>
      </w:r>
    </w:p>
    <w:p w14:paraId="5D604CAD" w14:textId="77777777" w:rsidR="00A77B3E" w:rsidRDefault="001E0475">
      <w:r>
        <w:rPr>
          <w:highlight w:val="white"/>
        </w:rPr>
        <w:t>рассмотрев в открытом судебном заседании гражданское дело</w:t>
      </w:r>
      <w:r>
        <w:rPr>
          <w:highlight w:val="white"/>
        </w:rPr>
        <w:t xml:space="preserve"> № 2-4588/16 по иску ОАО «Сбербанк России»  в лице филиала – Московского банка ОАО Сбербанк к фио о возмещении ущерба с работника, </w:t>
      </w:r>
    </w:p>
    <w:p w14:paraId="526A6456" w14:textId="77777777" w:rsidR="00A77B3E" w:rsidRDefault="001E0475"/>
    <w:p w14:paraId="569808C3" w14:textId="77777777" w:rsidR="00A77B3E" w:rsidRDefault="001E0475">
      <w:r>
        <w:rPr>
          <w:highlight w:val="white"/>
        </w:rPr>
        <w:t>УСТАНОВИЛ:</w:t>
      </w:r>
    </w:p>
    <w:p w14:paraId="219512A8" w14:textId="77777777" w:rsidR="00A77B3E" w:rsidRDefault="001E0475">
      <w:r>
        <w:rPr>
          <w:highlight w:val="white"/>
        </w:rPr>
        <w:t>Истец ОАО «Сбербанк России»  в лице филиала – Московского банка ОАО Сбербанк  обратился  в суд с исковыми требов</w:t>
      </w:r>
      <w:r>
        <w:rPr>
          <w:highlight w:val="white"/>
        </w:rPr>
        <w:t>аниями к ответчику фио о возмещении ущерба с работника в размере ...Евро в рублях по курсу Банка России, установленному на день исполнения решения суда, взыскании судебных расходов по оплате госпошлины в размере сумма</w:t>
      </w:r>
    </w:p>
    <w:p w14:paraId="6EF98D7F" w14:textId="77777777" w:rsidR="00A77B3E" w:rsidRDefault="001E0475">
      <w:r>
        <w:rPr>
          <w:highlight w:val="white"/>
        </w:rPr>
        <w:t xml:space="preserve">Свои требования истец мотивирует тем, </w:t>
      </w:r>
      <w:r>
        <w:rPr>
          <w:highlight w:val="white"/>
        </w:rPr>
        <w:t>что дата в ПАО Сбербанк с заявлением обратился клиент фио, в котором просила выяснить по какой причине со счета карты ...ее умершего супруга фио после его смерти были сняты денежные средства в общей сумме сумма...Евро. В период с</w:t>
      </w:r>
      <w:r>
        <w:rPr>
          <w:highlight w:val="white"/>
        </w:rPr>
        <w:tab/>
        <w:t>дата дата Банком было пров</w:t>
      </w:r>
      <w:r>
        <w:rPr>
          <w:highlight w:val="white"/>
        </w:rPr>
        <w:t>едено служебное расследование, в ходе которого была установлена вина специалиста по обслуживанию частных лиц дополнительного офиса № 01275 Сретенского отделения Московского банка ПАО Сбербанк фио в необоснованном снятии денежных средств со счета клиента. Б</w:t>
      </w:r>
      <w:r>
        <w:rPr>
          <w:highlight w:val="white"/>
        </w:rPr>
        <w:t>ыло установлено, что дата в Банк поступила копия свидетельства ...о смерти фио, которое было получено фио В нарушение требований и. 11.1.7 «Инструкции о порядке совершения в Сбербанке операций по вкладам физических лиц» ... от дата и п.п. 8.3.2, 8.3.3 «Пор</w:t>
      </w:r>
      <w:r>
        <w:rPr>
          <w:highlight w:val="white"/>
        </w:rPr>
        <w:t xml:space="preserve">ядка совершения операций с международными банковскими картами в подразделениях Сбербанка» ... от дата фио не был произведен розыск всех счетов, открытых в Московском банке ПАО Сбербанк, на имя умершего клиента фио и не была проведена блокировка банковских </w:t>
      </w:r>
      <w:r>
        <w:rPr>
          <w:highlight w:val="white"/>
        </w:rPr>
        <w:t>карт умершего клиента. дата сотрудником Банка фио был заблокирован только один счет ...телефон, открытый на имя фио с отметкой о смерти вкладчика. По остальным счетам и картам указанная информация внесена не была. В результате чего, в период с дата по дата</w:t>
      </w:r>
      <w:r>
        <w:rPr>
          <w:highlight w:val="white"/>
        </w:rPr>
        <w:t xml:space="preserve"> с банковской карты ...были сняты денежные средства в общей сумме...суммаЕвро неустановленными лицами в счет оплаты услуг оператора мобильной связи посредством услуги «Мобильный банк», подключенной к телефону телефон (SIM-карта с указанным номером принадле</w:t>
      </w:r>
      <w:r>
        <w:rPr>
          <w:highlight w:val="white"/>
        </w:rPr>
        <w:t>жала фио, но была утеряна в момент смерти клиента (автокатастрофа). дата денежные средства в размере ...Евро  были восстановлены ПАО Сбербанк на счете карты ..., клиента фио Таким образом, общий ущерб, причиненный банку составил ...Евро, который истец прос</w:t>
      </w:r>
      <w:r>
        <w:rPr>
          <w:highlight w:val="white"/>
        </w:rPr>
        <w:t>ит суд взыскать с ответчика.</w:t>
      </w:r>
    </w:p>
    <w:p w14:paraId="76B63280" w14:textId="77777777" w:rsidR="00A77B3E" w:rsidRDefault="001E0475">
      <w:r>
        <w:rPr>
          <w:highlight w:val="white"/>
        </w:rPr>
        <w:t>Представитель истца по доверенности фио в судебное заседание явилась, исковые требования поддержала в полном объеме.</w:t>
      </w:r>
    </w:p>
    <w:p w14:paraId="46BC51F5" w14:textId="77777777" w:rsidR="00A77B3E" w:rsidRDefault="001E0475">
      <w:r>
        <w:rPr>
          <w:highlight w:val="white"/>
        </w:rPr>
        <w:lastRenderedPageBreak/>
        <w:t>Ответчик фио, ее представитель  по доверенности фио в судебное заседание явились, исковые требования не призна</w:t>
      </w:r>
      <w:r>
        <w:rPr>
          <w:highlight w:val="white"/>
        </w:rPr>
        <w:t xml:space="preserve">ли, указав, что выполнила закрытие счета клиента фио в соответствии с инструкциями банка.  </w:t>
      </w:r>
    </w:p>
    <w:p w14:paraId="41A10EC7" w14:textId="77777777" w:rsidR="00A77B3E" w:rsidRDefault="001E0475">
      <w:r>
        <w:rPr>
          <w:highlight w:val="white"/>
        </w:rPr>
        <w:t>Выслушав стороны, допросив свидетеля Плохих Л.С., исследовав материалы дела, суд приходит к следующему.</w:t>
      </w:r>
    </w:p>
    <w:p w14:paraId="5AC0BBE9" w14:textId="77777777" w:rsidR="00A77B3E" w:rsidRDefault="001E0475">
      <w:r>
        <w:rPr>
          <w:highlight w:val="white"/>
        </w:rPr>
        <w:t>В судебном заседании установлено, что ответчик фио была прин</w:t>
      </w:r>
      <w:r>
        <w:rPr>
          <w:highlight w:val="white"/>
        </w:rPr>
        <w:t xml:space="preserve">ята на работу в Сретенское отделение ПАО Сбербанк на основании приказа от дата .... </w:t>
      </w:r>
    </w:p>
    <w:p w14:paraId="2EF5CEC2" w14:textId="77777777" w:rsidR="00A77B3E" w:rsidRDefault="001E0475">
      <w:r>
        <w:rPr>
          <w:highlight w:val="white"/>
        </w:rPr>
        <w:t>В период с дата по дата фио работала в должности специалиста по обслуживанию частных лиц дополнительного офиса № 01275 Сретенского отделения Московского банка ПАО Сбербанк</w:t>
      </w:r>
      <w:r>
        <w:rPr>
          <w:highlight w:val="white"/>
        </w:rPr>
        <w:t>.</w:t>
      </w:r>
    </w:p>
    <w:p w14:paraId="2709BEA5" w14:textId="77777777" w:rsidR="00A77B3E" w:rsidRDefault="001E0475">
      <w:r>
        <w:rPr>
          <w:highlight w:val="white"/>
        </w:rPr>
        <w:t xml:space="preserve"> дата в ПАО Сбербанк с заявлением обратился клиент фио, в котором просила выяснить по какой причине со счета карты ...ее умершего супруга фио после его смерти были сняты денежные средства в общей сумме сумма 197,20 Евро. </w:t>
      </w:r>
    </w:p>
    <w:p w14:paraId="3BE3956F" w14:textId="77777777" w:rsidR="00A77B3E" w:rsidRDefault="001E0475">
      <w:r>
        <w:rPr>
          <w:highlight w:val="white"/>
        </w:rPr>
        <w:t>В период с</w:t>
      </w:r>
      <w:r>
        <w:rPr>
          <w:highlight w:val="white"/>
        </w:rPr>
        <w:tab/>
        <w:t>дата дата Банком было</w:t>
      </w:r>
      <w:r>
        <w:rPr>
          <w:highlight w:val="white"/>
        </w:rPr>
        <w:t xml:space="preserve"> проведено служебное расследование, в ходе которого была установлена вина специалиста по обслуживанию частных лиц дополнительного офиса № 01275 Сретенского отделения Московского банка ПАО Сбербанк фио в необоснованном снятии денежных средств со счета клиен</w:t>
      </w:r>
      <w:r>
        <w:rPr>
          <w:highlight w:val="white"/>
        </w:rPr>
        <w:t xml:space="preserve">та. </w:t>
      </w:r>
    </w:p>
    <w:p w14:paraId="24E8A6D5" w14:textId="77777777" w:rsidR="00A77B3E" w:rsidRDefault="001E0475">
      <w:r>
        <w:rPr>
          <w:highlight w:val="white"/>
        </w:rPr>
        <w:t xml:space="preserve">В ходе проведения служебного расследования было установлено, что дата в Банк поступила копия свидетельства ...о смерти фио, которое было получено фио </w:t>
      </w:r>
    </w:p>
    <w:p w14:paraId="0C54F540" w14:textId="77777777" w:rsidR="00A77B3E" w:rsidRDefault="001E0475">
      <w:r>
        <w:rPr>
          <w:highlight w:val="white"/>
        </w:rPr>
        <w:t>В нарушение требований и. 11.1.7 «Инструкции о порядке совершения в Сбербанке операций по вкладам фи</w:t>
      </w:r>
      <w:r>
        <w:rPr>
          <w:highlight w:val="white"/>
        </w:rPr>
        <w:t>зических лиц» ... от дата и п.п. 8.3.2, 8.3.3 «Порядка совершения операций с международными банковскими картами в подразделениях Сбербанка» ... от дата фио не был произведен розыск всех счетов, открытых в Московском банке ПАО Сбербанк, на имя умершего клие</w:t>
      </w:r>
      <w:r>
        <w:rPr>
          <w:highlight w:val="white"/>
        </w:rPr>
        <w:t xml:space="preserve">нта фио и не была проведена блокировка банковских карт умершего клиента. </w:t>
      </w:r>
    </w:p>
    <w:p w14:paraId="325150BF" w14:textId="77777777" w:rsidR="00A77B3E" w:rsidRDefault="001E0475">
      <w:r>
        <w:rPr>
          <w:highlight w:val="white"/>
        </w:rPr>
        <w:t xml:space="preserve">дата сотрудником Банка фио был заблокирован только один счет ...телефон, открытый на имя фио с отметкой о смерти вкладчика. По остальным счетам и картам указанная информация внесена </w:t>
      </w:r>
      <w:r>
        <w:rPr>
          <w:highlight w:val="white"/>
        </w:rPr>
        <w:t xml:space="preserve">не была. </w:t>
      </w:r>
    </w:p>
    <w:p w14:paraId="74938793" w14:textId="77777777" w:rsidR="00A77B3E" w:rsidRDefault="001E0475">
      <w:r>
        <w:rPr>
          <w:highlight w:val="white"/>
        </w:rPr>
        <w:t>В результате чего, в период с дата по дата с банковской карты ...были сняты денежные средства в общей сумме сумма...Евро неустановленными лицами в счет оплаты услуг оператора мобильной связи посредством услуги «Мобильный банк», подключенной к тел</w:t>
      </w:r>
      <w:r>
        <w:rPr>
          <w:highlight w:val="white"/>
        </w:rPr>
        <w:t>ефону телефон (SIM-карта с указанным номером принадлежала фио, но была утеряна в момент смерти клиента (автокатастрофа).</w:t>
      </w:r>
    </w:p>
    <w:p w14:paraId="5AC50A96" w14:textId="77777777" w:rsidR="00A77B3E" w:rsidRDefault="001E0475">
      <w:r>
        <w:rPr>
          <w:highlight w:val="white"/>
        </w:rPr>
        <w:t>дата денежные средства в размере ...Евро  были восстановлены ПАО Сбербанк на счете карты ..., клиента фио</w:t>
      </w:r>
    </w:p>
    <w:p w14:paraId="543403D1" w14:textId="77777777" w:rsidR="00A77B3E" w:rsidRDefault="001E0475">
      <w:r>
        <w:rPr>
          <w:highlight w:val="white"/>
        </w:rPr>
        <w:t>Таким образом, истцу был прич</w:t>
      </w:r>
      <w:r>
        <w:rPr>
          <w:highlight w:val="white"/>
        </w:rPr>
        <w:t>инен ущерба в размере ...Евро.</w:t>
      </w:r>
    </w:p>
    <w:p w14:paraId="6A835545" w14:textId="77777777" w:rsidR="00A77B3E" w:rsidRDefault="001E0475">
      <w:r>
        <w:rPr>
          <w:highlight w:val="white"/>
        </w:rPr>
        <w:t>Ответчик, возражая против заявленных требований истца, указала, что она заблокировала счета вклада умершего клиента, а система должна была автоматически заблокировать также карты клиента.</w:t>
      </w:r>
    </w:p>
    <w:p w14:paraId="4B6B2AEE" w14:textId="77777777" w:rsidR="00A77B3E" w:rsidRDefault="001E0475">
      <w:r>
        <w:rPr>
          <w:highlight w:val="white"/>
        </w:rPr>
        <w:t>Вместе с тем, суд не может согласитьс</w:t>
      </w:r>
      <w:r>
        <w:rPr>
          <w:highlight w:val="white"/>
        </w:rPr>
        <w:t>я с данной позицией ответчика в силу следующего.</w:t>
      </w:r>
    </w:p>
    <w:p w14:paraId="695AD7C2" w14:textId="77777777" w:rsidR="00A77B3E" w:rsidRDefault="001E0475">
      <w:r>
        <w:rPr>
          <w:highlight w:val="white"/>
        </w:rPr>
        <w:t>Должностной инструкцией фио предусмотрено, что последняя обеспечивает сохранность вверенных ей наличных денег и других ценностей в соответствии с договором о полной материальной ответственности, обеспечивает</w:t>
      </w:r>
      <w:r>
        <w:rPr>
          <w:highlight w:val="white"/>
        </w:rPr>
        <w:t xml:space="preserve"> сохранность закрепленного за ней имущества, кроме того, согласно п. 1.4 должностной инструкцией работник должен руководствоваться в своей работе при </w:t>
      </w:r>
      <w:r>
        <w:rPr>
          <w:highlight w:val="white"/>
        </w:rPr>
        <w:lastRenderedPageBreak/>
        <w:t>обслуживании физических лиц и соблюдать требования нормативных и распорядительных документов ПАО Сбербанк.</w:t>
      </w:r>
    </w:p>
    <w:p w14:paraId="5D140B83" w14:textId="77777777" w:rsidR="00A77B3E" w:rsidRDefault="001E0475">
      <w:r>
        <w:rPr>
          <w:highlight w:val="white"/>
        </w:rPr>
        <w:t>дата фио был заблокирован только один счет ...телефон(вклад), открытый на имя фио с отметкой о смерти вкладчика. По остальным счетам и картам указанная информация внесена не была.</w:t>
      </w:r>
    </w:p>
    <w:p w14:paraId="650A78DA" w14:textId="77777777" w:rsidR="00A77B3E" w:rsidRDefault="001E0475">
      <w:r>
        <w:rPr>
          <w:highlight w:val="white"/>
        </w:rPr>
        <w:t>Таким образом, фио были нарушены требования внутренних нормативных документ</w:t>
      </w:r>
      <w:r>
        <w:rPr>
          <w:highlight w:val="white"/>
        </w:rPr>
        <w:t>ов Банка, а именно: п. 1.24 «Технологической схемы распоряжения вкладами/счетами на случай смерти» ...от дата и п.п. 8.3.2, 8.3.3 «Порядка совершения операций с международными банковскими картами в подразделениях Сбербанка» ... от дата</w:t>
      </w:r>
    </w:p>
    <w:p w14:paraId="5DCB4259" w14:textId="77777777" w:rsidR="00A77B3E" w:rsidRDefault="001E0475">
      <w:r>
        <w:rPr>
          <w:highlight w:val="white"/>
        </w:rPr>
        <w:t>Согласно п. 1.24 Тех</w:t>
      </w:r>
      <w:r>
        <w:rPr>
          <w:highlight w:val="white"/>
        </w:rPr>
        <w:t>нологической схемы, при первом предъявлении в любое</w:t>
      </w:r>
      <w:r>
        <w:rPr>
          <w:highlight w:val="white"/>
        </w:rPr>
        <w:br/>
        <w:t>структурное подразделение Банка кем-либо свидетельства о смерти Владельца вклада счета,</w:t>
      </w:r>
      <w:r>
        <w:rPr>
          <w:highlight w:val="white"/>
        </w:rPr>
        <w:br/>
        <w:t>работник Банка независимо от того совершается операция по вкладу/счету или нет.</w:t>
      </w:r>
      <w:r>
        <w:rPr>
          <w:highlight w:val="white"/>
        </w:rPr>
        <w:br/>
        <w:t>проставляет по данному счету в банко</w:t>
      </w:r>
      <w:r>
        <w:rPr>
          <w:highlight w:val="white"/>
        </w:rPr>
        <w:t>вской программе отметку "Клиент умер", дату смерти</w:t>
      </w:r>
      <w:r>
        <w:rPr>
          <w:highlight w:val="white"/>
        </w:rPr>
        <w:br/>
        <w:t>Владельца вклада/счета и реквизиты свидетельства о смерти (номер и серию,</w:t>
      </w:r>
      <w:r>
        <w:rPr>
          <w:highlight w:val="white"/>
        </w:rPr>
        <w:br/>
        <w:t>регистрационный номер, наименование ОЗАГС), делает копию свидетельства о смерти (для</w:t>
      </w:r>
      <w:r>
        <w:rPr>
          <w:highlight w:val="white"/>
        </w:rPr>
        <w:br/>
        <w:t>направления на хранение в архив).</w:t>
      </w:r>
    </w:p>
    <w:p w14:paraId="59BD3389" w14:textId="77777777" w:rsidR="00A77B3E" w:rsidRDefault="001E0475">
      <w:r>
        <w:rPr>
          <w:highlight w:val="white"/>
        </w:rPr>
        <w:t>Таким образо</w:t>
      </w:r>
      <w:r>
        <w:rPr>
          <w:highlight w:val="white"/>
        </w:rPr>
        <w:t>м, сотрудником, получившим свидетельство о смерти клиента, должны</w:t>
      </w:r>
      <w:r>
        <w:rPr>
          <w:highlight w:val="white"/>
        </w:rPr>
        <w:br/>
        <w:t>быть осуществлены действия по розыску всех счетов (вкладов, банковских карт) данного</w:t>
      </w:r>
      <w:r>
        <w:rPr>
          <w:highlight w:val="white"/>
        </w:rPr>
        <w:br/>
        <w:t>клиента, путем введения в банковской программе ФИО клиента и год его рождения, внесение информации о пасп</w:t>
      </w:r>
      <w:r>
        <w:rPr>
          <w:highlight w:val="white"/>
        </w:rPr>
        <w:t>ортных данных клиента не является обязательным.</w:t>
      </w:r>
    </w:p>
    <w:p w14:paraId="4A6EFB7D" w14:textId="77777777" w:rsidR="00A77B3E" w:rsidRDefault="001E0475">
      <w:r>
        <w:rPr>
          <w:highlight w:val="white"/>
        </w:rPr>
        <w:t>Вместе с тем, согласно п. 1.4 должностной инструкции фио</w:t>
      </w:r>
      <w:r>
        <w:rPr>
          <w:highlight w:val="white"/>
        </w:rPr>
        <w:br/>
        <w:t>работник должен руководствоваться в своей работе и соблюдать требования</w:t>
      </w:r>
      <w:r>
        <w:rPr>
          <w:highlight w:val="white"/>
        </w:rPr>
        <w:br/>
        <w:t>нормативных и распорядительных документов ПАО Сбербанк. Кроме того, в</w:t>
      </w:r>
      <w:r>
        <w:rPr>
          <w:highlight w:val="white"/>
        </w:rPr>
        <w:br/>
        <w:t>соответст</w:t>
      </w:r>
      <w:r>
        <w:rPr>
          <w:highlight w:val="white"/>
        </w:rPr>
        <w:t>вии с и. 4.7 должностной инструкции сотрудник несет ответственность за</w:t>
      </w:r>
      <w:r>
        <w:rPr>
          <w:highlight w:val="white"/>
        </w:rPr>
        <w:br/>
        <w:t>соблюдение требований нормативных и распорядительных документов ПАО Сбербанк</w:t>
      </w:r>
      <w:r>
        <w:rPr>
          <w:highlight w:val="white"/>
        </w:rPr>
        <w:br/>
        <w:t>России и законодательства РФ в части осуществляемых операций.</w:t>
      </w:r>
    </w:p>
    <w:p w14:paraId="1EB2D9C2" w14:textId="77777777" w:rsidR="00A77B3E" w:rsidRDefault="001E0475">
      <w:r>
        <w:rPr>
          <w:highlight w:val="white"/>
        </w:rPr>
        <w:t>фио была ознакомлена со своей должностной инст</w:t>
      </w:r>
      <w:r>
        <w:rPr>
          <w:highlight w:val="white"/>
        </w:rPr>
        <w:t>рукцией, что подтверждается ее подписью.</w:t>
      </w:r>
    </w:p>
    <w:p w14:paraId="4E5897CE" w14:textId="77777777" w:rsidR="00A77B3E" w:rsidRDefault="001E0475">
      <w:r>
        <w:rPr>
          <w:highlight w:val="white"/>
        </w:rPr>
        <w:t xml:space="preserve">Факт нарушения ответчиком должностной инструкции  в судебном заседании также подтвердила допрошенная в качестве свидетеля Плохих Л.С.,   главный специалист сектора по поддержке операционной работы Московского банка </w:t>
      </w:r>
      <w:r>
        <w:rPr>
          <w:highlight w:val="white"/>
        </w:rPr>
        <w:t>ПАО Сбербанк, проводившая служебную проверку  в отношении фио</w:t>
      </w:r>
    </w:p>
    <w:p w14:paraId="37C499BF" w14:textId="77777777" w:rsidR="00A77B3E" w:rsidRDefault="001E0475">
      <w:r>
        <w:rPr>
          <w:highlight w:val="white"/>
        </w:rPr>
        <w:t>Допрошенная в качестве свидетеля Плохих Л.С. показал суду, что отметки о блокировке должны проставляться отдельно по счетам, отдельно по вкладам, отдельно по картам, а это разные программы. Если</w:t>
      </w:r>
      <w:r>
        <w:rPr>
          <w:highlight w:val="white"/>
        </w:rPr>
        <w:t xml:space="preserve"> проставляется блокировка карты, то все карты автоматически блокируются, если заблокировать счет, то автоматически блокируются все счета. Проверка проводилась длительное время из-за необходимости направления запросов, изучения инструкций, регламентов.  Рез</w:t>
      </w:r>
      <w:r>
        <w:rPr>
          <w:highlight w:val="white"/>
        </w:rPr>
        <w:t>ультаты проверки были направлены в службу безопасности банка, которые направили соответствующее заявление в органы полиции.</w:t>
      </w:r>
    </w:p>
    <w:p w14:paraId="0C4AFB0C" w14:textId="77777777" w:rsidR="00A77B3E" w:rsidRDefault="001E0475">
      <w:r>
        <w:rPr>
          <w:highlight w:val="white"/>
        </w:rPr>
        <w:t>В соответствии со ст. 247 ТК РФ до принятия решения о возмещении ущерба конкретными работниками работодатель обязан провести проверк</w:t>
      </w:r>
      <w:r>
        <w:rPr>
          <w:highlight w:val="white"/>
        </w:rPr>
        <w:t xml:space="preserve">у для установления  размера причиненного ущерба и причин его возникновения. </w:t>
      </w:r>
    </w:p>
    <w:p w14:paraId="338DB9DA" w14:textId="77777777" w:rsidR="00A77B3E" w:rsidRDefault="001E0475">
      <w:r>
        <w:rPr>
          <w:highlight w:val="white"/>
        </w:rPr>
        <w:t>Для проведения такой проверки, истцом была создана комиссия  с участием соответствующих специалистов. Результаты данной проверки отражены в акте служебного расследования, в которо</w:t>
      </w:r>
      <w:r>
        <w:rPr>
          <w:highlight w:val="white"/>
        </w:rPr>
        <w:t>м  установлен факт возникновения ущерба и его размер.</w:t>
      </w:r>
    </w:p>
    <w:p w14:paraId="5F1FA667" w14:textId="77777777" w:rsidR="00A77B3E" w:rsidRDefault="001E0475">
      <w:r>
        <w:rPr>
          <w:highlight w:val="white"/>
        </w:rPr>
        <w:t>Согласно ч. 1 ст. 238 ТК РФ работник обязан возместить работодателю причиненный ему прямой действительный ущерб, при этом, под прямым ущербом понимается реальное уменьшение наличного имущества работодат</w:t>
      </w:r>
      <w:r>
        <w:rPr>
          <w:highlight w:val="white"/>
        </w:rPr>
        <w:t>еля.</w:t>
      </w:r>
    </w:p>
    <w:p w14:paraId="5C3F9ED3" w14:textId="77777777" w:rsidR="00A77B3E" w:rsidRDefault="001E0475">
      <w:r>
        <w:rPr>
          <w:highlight w:val="white"/>
        </w:rPr>
        <w:t>Полная материальная ответственность работника состоит в его обязанности возместить причиненный работодателю прямой действительный ущерб в полном размере (ст. 242 ТК РФ).</w:t>
      </w:r>
    </w:p>
    <w:p w14:paraId="0FBCE397" w14:textId="77777777" w:rsidR="00A77B3E" w:rsidRDefault="001E0475">
      <w:r>
        <w:rPr>
          <w:highlight w:val="white"/>
        </w:rPr>
        <w:t>В силу ст. 244 ТК РФ Работодатель вправе потребовать возмещения с работника причи</w:t>
      </w:r>
      <w:r>
        <w:rPr>
          <w:highlight w:val="white"/>
        </w:rPr>
        <w:t xml:space="preserve">ненного ущерба в полном размере, если работником, непосредственно обслуживающим и использующим денежные, товарные ценности или иное имущество, заключен договор о полной материальной  ответственности. </w:t>
      </w:r>
    </w:p>
    <w:p w14:paraId="5C73D0A6" w14:textId="77777777" w:rsidR="00A77B3E" w:rsidRDefault="001E0475">
      <w:r>
        <w:rPr>
          <w:highlight w:val="white"/>
        </w:rPr>
        <w:t>Таким образом, суд, в представленные в материалы дела д</w:t>
      </w:r>
      <w:r>
        <w:rPr>
          <w:highlight w:val="white"/>
        </w:rPr>
        <w:t>оказательствами, а также  установленными в ходе рассмотрения данного дела обстоятельствами, судом установлена вина ответчика в причинении истцу материального ущерба в размере ...Евро, а потому требования истца заявлены обосновано, а потому подлежат удовлет</w:t>
      </w:r>
      <w:r>
        <w:rPr>
          <w:highlight w:val="white"/>
        </w:rPr>
        <w:t xml:space="preserve">ворению.  </w:t>
      </w:r>
    </w:p>
    <w:p w14:paraId="6218645E" w14:textId="77777777" w:rsidR="00A77B3E" w:rsidRDefault="001E0475">
      <w:r>
        <w:rPr>
          <w:highlight w:val="white"/>
        </w:rPr>
        <w:t xml:space="preserve">В силу ст.98 ГПК РФ с ответчика в пользу истца подлежит взысканию госпошлина, уплаченная им при подаче искового заявления, в размере сумма </w:t>
      </w:r>
    </w:p>
    <w:p w14:paraId="5CCF51D9" w14:textId="77777777" w:rsidR="00A77B3E" w:rsidRDefault="001E0475">
      <w:r>
        <w:rPr>
          <w:highlight w:val="white"/>
        </w:rPr>
        <w:t>На основании вышеизложенного, руководствуясь ст.ст.194-199 ГПК РФ, суд</w:t>
      </w:r>
    </w:p>
    <w:p w14:paraId="1883DAA9" w14:textId="77777777" w:rsidR="00A77B3E" w:rsidRDefault="001E0475"/>
    <w:p w14:paraId="15683D4B" w14:textId="77777777" w:rsidR="00A77B3E" w:rsidRDefault="001E0475">
      <w:r>
        <w:rPr>
          <w:highlight w:val="white"/>
        </w:rPr>
        <w:t xml:space="preserve">                                 </w:t>
      </w:r>
      <w:r>
        <w:rPr>
          <w:highlight w:val="white"/>
        </w:rPr>
        <w:t xml:space="preserve">                                                РЕШИЛ:</w:t>
      </w:r>
    </w:p>
    <w:p w14:paraId="5B042D0D" w14:textId="77777777" w:rsidR="00A77B3E" w:rsidRDefault="001E0475"/>
    <w:p w14:paraId="4A413E83" w14:textId="77777777" w:rsidR="00A77B3E" w:rsidRDefault="001E0475">
      <w:r>
        <w:rPr>
          <w:highlight w:val="white"/>
        </w:rPr>
        <w:t>Исковые требования ОАО «Сбербанк России»  в лице филиала – Московского банка ОАО Сбербанк удовлетворить.</w:t>
      </w:r>
    </w:p>
    <w:p w14:paraId="44080BEB" w14:textId="77777777" w:rsidR="00A77B3E" w:rsidRDefault="001E0475">
      <w:r>
        <w:rPr>
          <w:highlight w:val="white"/>
        </w:rPr>
        <w:tab/>
        <w:t>Взыскать с фио в пользу ОАО «Сбербанк России»  в лице филиала – Московского банка ОАО Сбербанк</w:t>
      </w:r>
      <w:r>
        <w:rPr>
          <w:highlight w:val="white"/>
        </w:rPr>
        <w:t xml:space="preserve"> денежные средства в размере ...Евро в рублях по курсу Банка России, установленному на день исполнения решения суда, расходы по оплате госпошлины в размере сумма </w:t>
      </w:r>
    </w:p>
    <w:p w14:paraId="03BE1888" w14:textId="77777777" w:rsidR="00A77B3E" w:rsidRDefault="001E0475">
      <w:r>
        <w:rPr>
          <w:highlight w:val="white"/>
        </w:rPr>
        <w:t>Решение суда может быть обжаловано сторонами в апелляционном порядке в Московский городской с</w:t>
      </w:r>
      <w:r>
        <w:rPr>
          <w:highlight w:val="white"/>
        </w:rPr>
        <w:t>уд через Савеловский районный суд г. Москвы  в течение месяца со дня принятия решения в окончательной форме.</w:t>
      </w:r>
    </w:p>
    <w:p w14:paraId="2EBFCAEF" w14:textId="77777777" w:rsidR="00A77B3E" w:rsidRDefault="001E0475"/>
    <w:p w14:paraId="0ED90F24" w14:textId="77777777" w:rsidR="00A77B3E" w:rsidRDefault="001E0475"/>
    <w:p w14:paraId="3826832A" w14:textId="77777777" w:rsidR="00A77B3E" w:rsidRDefault="001E0475">
      <w:r>
        <w:rPr>
          <w:highlight w:val="white"/>
        </w:rPr>
        <w:tab/>
        <w:t>Судья</w:t>
      </w:r>
    </w:p>
    <w:p w14:paraId="3882A6BE" w14:textId="77777777" w:rsidR="00A77B3E" w:rsidRDefault="001E0475"/>
    <w:p w14:paraId="0743A19E" w14:textId="77777777" w:rsidR="00A77B3E" w:rsidRDefault="001E0475">
      <w:r>
        <w:rPr>
          <w:highlight w:val="white"/>
        </w:rPr>
        <w:t>Мотивированное решение принято  23 сентября 2016 года</w:t>
      </w:r>
    </w:p>
    <w:p w14:paraId="489BCEAA" w14:textId="77777777" w:rsidR="00A77B3E" w:rsidRDefault="001E0475"/>
    <w:p w14:paraId="1C54264D" w14:textId="77777777" w:rsidR="00A77B3E" w:rsidRDefault="001E0475"/>
    <w:p w14:paraId="634E29F1" w14:textId="77777777" w:rsidR="00A77B3E" w:rsidRDefault="001E0475"/>
    <w:p w14:paraId="48ABF7D0" w14:textId="77777777" w:rsidR="00A77B3E" w:rsidRDefault="001E0475"/>
    <w:p w14:paraId="084ECAAC" w14:textId="77777777" w:rsidR="00A77B3E" w:rsidRDefault="001E0475"/>
    <w:p w14:paraId="51C1CF5F" w14:textId="77777777" w:rsidR="00A77B3E" w:rsidRDefault="001E0475"/>
    <w:p w14:paraId="133D53C5" w14:textId="77777777" w:rsidR="00A77B3E" w:rsidRDefault="001E0475"/>
    <w:p w14:paraId="32C36164" w14:textId="77777777" w:rsidR="00A77B3E" w:rsidRDefault="001E0475"/>
    <w:p w14:paraId="0C7C1558" w14:textId="77777777" w:rsidR="00A77B3E" w:rsidRDefault="001E0475">
      <w:r>
        <w:rPr>
          <w:highlight w:val="white"/>
        </w:rPr>
        <w:t>4</w:t>
      </w:r>
    </w:p>
    <w:p w14:paraId="0F4B868C" w14:textId="77777777" w:rsidR="00A77B3E" w:rsidRDefault="001E0475"/>
    <w:p w14:paraId="5F755777" w14:textId="77777777" w:rsidR="00A77B3E" w:rsidRDefault="001E0475"/>
    <w:sectPr w:rsidR="00A77B3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77B3E"/>
    <w:rsid w:val="001E047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006EA782"/>
  <w15:chartTrackingRefBased/>
  <w15:docId w15:val="{06A32B1C-A89A-4FDE-B4EF-F029C0133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1632</Words>
  <Characters>9305</Characters>
  <Application>Microsoft Office Word</Application>
  <DocSecurity>0</DocSecurity>
  <Lines>77</Lines>
  <Paragraphs>21</Paragraphs>
  <ScaleCrop>false</ScaleCrop>
  <Company/>
  <LinksUpToDate>false</LinksUpToDate>
  <CharactersWithSpaces>10916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2024-04-10T21:32:00Z</dcterms:created>
  <dcterms:modified xsi:type="dcterms:W3CDTF">2024-04-10T21:32:00Z</dcterms:modified>
</cp:coreProperties>
</file>