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374CC" w14:textId="77777777" w:rsidR="00544270" w:rsidRPr="00C47FFB" w:rsidRDefault="007A0363" w:rsidP="00BD4CDA">
      <w:pPr>
        <w:pStyle w:val="1"/>
        <w:ind w:left="-284" w:firstLine="709"/>
        <w:jc w:val="right"/>
        <w:rPr>
          <w:szCs w:val="28"/>
        </w:rPr>
      </w:pPr>
      <w:bookmarkStart w:id="0" w:name="_GoBack"/>
      <w:bookmarkEnd w:id="0"/>
      <w:r w:rsidRPr="00C47FFB">
        <w:rPr>
          <w:szCs w:val="28"/>
        </w:rPr>
        <w:t xml:space="preserve">УИД </w:t>
      </w:r>
      <w:r w:rsidRPr="00C47FFB">
        <w:rPr>
          <w:b w:val="0"/>
          <w:bCs/>
          <w:szCs w:val="28"/>
        </w:rPr>
        <w:t>77RS0029-01-2020-011476-06</w:t>
      </w:r>
    </w:p>
    <w:p w14:paraId="3CB474E6" w14:textId="77777777" w:rsidR="00544270" w:rsidRPr="00C47FFB" w:rsidRDefault="007A0363" w:rsidP="00BD4CDA">
      <w:pPr>
        <w:pStyle w:val="1"/>
        <w:ind w:left="-284" w:firstLine="709"/>
        <w:rPr>
          <w:szCs w:val="28"/>
        </w:rPr>
      </w:pPr>
      <w:r w:rsidRPr="00C47FFB">
        <w:rPr>
          <w:b w:val="0"/>
          <w:szCs w:val="28"/>
        </w:rPr>
        <w:t>ЗАОЧНОЕ РЕШЕНИЕ</w:t>
      </w:r>
    </w:p>
    <w:p w14:paraId="71F57DA2" w14:textId="77777777" w:rsidR="00544270" w:rsidRPr="00C47FFB" w:rsidRDefault="007A0363" w:rsidP="00BD4CDA">
      <w:pPr>
        <w:pStyle w:val="1"/>
        <w:ind w:left="-284" w:firstLine="709"/>
        <w:rPr>
          <w:szCs w:val="28"/>
        </w:rPr>
      </w:pPr>
      <w:r w:rsidRPr="00C47FFB">
        <w:rPr>
          <w:b w:val="0"/>
          <w:szCs w:val="28"/>
        </w:rPr>
        <w:t>Именем Российской Федерации</w:t>
      </w:r>
    </w:p>
    <w:p w14:paraId="71E1A722" w14:textId="77777777" w:rsidR="00544270" w:rsidRPr="00C47FFB" w:rsidRDefault="007A0363" w:rsidP="00BD4CDA">
      <w:pPr>
        <w:ind w:left="-284" w:firstLine="709"/>
        <w:jc w:val="both"/>
        <w:rPr>
          <w:b/>
          <w:sz w:val="28"/>
          <w:szCs w:val="28"/>
        </w:rPr>
      </w:pPr>
    </w:p>
    <w:p w14:paraId="78D5CA25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>16 ноября 2020 года</w:t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  <w:t xml:space="preserve">       г. Москва</w:t>
      </w:r>
    </w:p>
    <w:p w14:paraId="3CB8E4F4" w14:textId="77777777" w:rsidR="00544270" w:rsidRPr="00C47FFB" w:rsidRDefault="007A0363" w:rsidP="00BD4CDA">
      <w:pPr>
        <w:pStyle w:val="1"/>
        <w:ind w:left="-284" w:firstLine="709"/>
        <w:jc w:val="both"/>
        <w:rPr>
          <w:szCs w:val="28"/>
        </w:rPr>
      </w:pPr>
      <w:r w:rsidRPr="00C47FFB">
        <w:rPr>
          <w:b w:val="0"/>
          <w:szCs w:val="28"/>
        </w:rPr>
        <w:t xml:space="preserve">Тушинский районный суд г. Москвы </w:t>
      </w:r>
    </w:p>
    <w:p w14:paraId="1C3433B1" w14:textId="77777777" w:rsidR="00544270" w:rsidRPr="00C47FFB" w:rsidRDefault="007A0363" w:rsidP="00BD4CDA">
      <w:pPr>
        <w:pStyle w:val="1"/>
        <w:ind w:left="-284" w:firstLine="709"/>
        <w:jc w:val="both"/>
        <w:rPr>
          <w:szCs w:val="28"/>
        </w:rPr>
      </w:pPr>
      <w:r w:rsidRPr="00C47FFB">
        <w:rPr>
          <w:b w:val="0"/>
          <w:szCs w:val="28"/>
        </w:rPr>
        <w:t>в составе предсе</w:t>
      </w:r>
      <w:r w:rsidRPr="00C47FFB">
        <w:rPr>
          <w:b w:val="0"/>
          <w:szCs w:val="28"/>
        </w:rPr>
        <w:t xml:space="preserve">дательствующего судьи Изотовой </w:t>
      </w:r>
      <w:r w:rsidRPr="00C47FFB">
        <w:rPr>
          <w:b w:val="0"/>
          <w:szCs w:val="28"/>
        </w:rPr>
        <w:t xml:space="preserve">Е.В., </w:t>
      </w:r>
    </w:p>
    <w:p w14:paraId="19AFD8FB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при секретаре Черняевой </w:t>
      </w:r>
      <w:r w:rsidRPr="00C47FFB">
        <w:rPr>
          <w:sz w:val="28"/>
          <w:szCs w:val="28"/>
        </w:rPr>
        <w:t>А.И.,</w:t>
      </w:r>
    </w:p>
    <w:p w14:paraId="0A23DA32" w14:textId="77777777" w:rsidR="00544270" w:rsidRPr="00C47FFB" w:rsidRDefault="007A0363" w:rsidP="00BD4CDA">
      <w:pPr>
        <w:pStyle w:val="1"/>
        <w:ind w:left="-284" w:firstLine="709"/>
        <w:jc w:val="both"/>
        <w:rPr>
          <w:szCs w:val="28"/>
        </w:rPr>
      </w:pPr>
      <w:r w:rsidRPr="00C47FFB">
        <w:rPr>
          <w:b w:val="0"/>
          <w:szCs w:val="28"/>
        </w:rPr>
        <w:t>рассмотрев в открыт</w:t>
      </w:r>
      <w:r w:rsidRPr="00C47FFB">
        <w:rPr>
          <w:b w:val="0"/>
          <w:szCs w:val="28"/>
        </w:rPr>
        <w:t xml:space="preserve">ом судебном заседании гражданское дело № 2-4829/20 по иску ПАО Сбербанк России в лице филиала - Московского банка ПАО Сбербанк к Гречихину Александру Васильевичу о взыскании задолженности по эмиссионному контракту, </w:t>
      </w:r>
    </w:p>
    <w:p w14:paraId="1C766ECE" w14:textId="77777777" w:rsidR="00544270" w:rsidRPr="00C47FFB" w:rsidRDefault="007A0363" w:rsidP="00BD4CDA">
      <w:pPr>
        <w:pStyle w:val="1"/>
        <w:ind w:left="-284" w:firstLine="709"/>
        <w:rPr>
          <w:szCs w:val="28"/>
        </w:rPr>
      </w:pPr>
      <w:r w:rsidRPr="00C47FFB">
        <w:rPr>
          <w:b w:val="0"/>
          <w:szCs w:val="28"/>
        </w:rPr>
        <w:t xml:space="preserve">установил: </w:t>
      </w:r>
    </w:p>
    <w:p w14:paraId="0685A8FC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>Истец обратился в суд с иско</w:t>
      </w:r>
      <w:r w:rsidRPr="00C47FFB">
        <w:rPr>
          <w:sz w:val="28"/>
          <w:szCs w:val="28"/>
        </w:rPr>
        <w:t xml:space="preserve">м к ответчику о </w:t>
      </w:r>
      <w:r w:rsidRPr="00C47FFB">
        <w:rPr>
          <w:rFonts w:eastAsia="Calibri"/>
          <w:sz w:val="28"/>
          <w:szCs w:val="28"/>
          <w:lang w:eastAsia="en-US"/>
        </w:rPr>
        <w:t>взыскании задолженности по эмиссионному контракту.</w:t>
      </w:r>
    </w:p>
    <w:p w14:paraId="50B07E59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>В обоснование требований указано, что 11.10.2018 года истец и ответчик заключили эмиссионный контракт № 0910-Р-11952311330 на предоставление возобновляемой кредитной линии посредством выдач</w:t>
      </w:r>
      <w:r w:rsidRPr="00C47FFB">
        <w:rPr>
          <w:rFonts w:eastAsia="Calibri"/>
          <w:sz w:val="28"/>
          <w:szCs w:val="28"/>
          <w:lang w:eastAsia="en-US"/>
        </w:rPr>
        <w:t>и банковской карты с предоставленным по ней кредитом и обслуживанием счета по данной карте в российских рублях. Во исполнение заключенного договора банком ответчику была выдана кредитная карта, условия предоставления и возврата которой изложены в индивидуа</w:t>
      </w:r>
      <w:r w:rsidRPr="00C47FFB">
        <w:rPr>
          <w:rFonts w:eastAsia="Calibri"/>
          <w:sz w:val="28"/>
          <w:szCs w:val="28"/>
          <w:lang w:eastAsia="en-US"/>
        </w:rPr>
        <w:t>льных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Указанный договор заключен в результате публичной оферты путем оформ</w:t>
      </w:r>
      <w:r w:rsidRPr="00C47FFB">
        <w:rPr>
          <w:rFonts w:eastAsia="Calibri"/>
          <w:sz w:val="28"/>
          <w:szCs w:val="28"/>
          <w:lang w:eastAsia="en-US"/>
        </w:rPr>
        <w:t>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держателя банковских карт, и памяткой по безопасности. Возможность заключени</w:t>
      </w:r>
      <w:r w:rsidRPr="00C47FFB">
        <w:rPr>
          <w:rFonts w:eastAsia="Calibri"/>
          <w:sz w:val="28"/>
          <w:szCs w:val="28"/>
          <w:lang w:eastAsia="en-US"/>
        </w:rPr>
        <w:t xml:space="preserve">я данного договора предусмотрена </w:t>
      </w:r>
      <w:hyperlink r:id="rId5" w:history="1">
        <w:r w:rsidRPr="00C47FFB">
          <w:rPr>
            <w:rStyle w:val="a5"/>
            <w:rFonts w:eastAsia="Calibri"/>
            <w:sz w:val="28"/>
            <w:szCs w:val="28"/>
            <w:lang w:eastAsia="en-US"/>
          </w:rPr>
          <w:t>ст. 428</w:t>
        </w:r>
      </w:hyperlink>
      <w:r w:rsidRPr="00C47FFB">
        <w:rPr>
          <w:rFonts w:eastAsia="Calibri"/>
          <w:sz w:val="28"/>
          <w:szCs w:val="28"/>
          <w:lang w:eastAsia="en-US"/>
        </w:rPr>
        <w:t xml:space="preserve"> ГК РФ. В соответствии с общими условиями операции, с</w:t>
      </w:r>
      <w:r w:rsidRPr="00C47FFB">
        <w:rPr>
          <w:rFonts w:eastAsia="Calibri"/>
          <w:sz w:val="28"/>
          <w:szCs w:val="28"/>
          <w:lang w:eastAsia="en-US"/>
        </w:rPr>
        <w:t xml:space="preserve">овершенные  по карте, оплачиваются за счет кредита, предоставляемого банком ответчику </w:t>
      </w:r>
      <w:r w:rsidRPr="00C47FFB">
        <w:rPr>
          <w:rFonts w:eastAsia="Calibri"/>
          <w:sz w:val="28"/>
          <w:szCs w:val="28"/>
          <w:lang w:eastAsia="en-US"/>
        </w:rPr>
        <w:t>на условиях «до востребования».</w:t>
      </w:r>
      <w:r w:rsidRPr="00C47FFB">
        <w:rPr>
          <w:rFonts w:eastAsia="Calibri"/>
          <w:sz w:val="28"/>
          <w:szCs w:val="28"/>
          <w:lang w:eastAsia="en-US"/>
        </w:rPr>
        <w:t xml:space="preserve"> Кредит по карте предоставляется ответчику в размере кредитного лимита по 23,9% годовых, на условиях, определенных тарифами банка. Согласно</w:t>
      </w:r>
      <w:r w:rsidRPr="00C47FFB">
        <w:rPr>
          <w:rFonts w:eastAsia="Calibri"/>
          <w:sz w:val="28"/>
          <w:szCs w:val="28"/>
          <w:lang w:eastAsia="en-US"/>
        </w:rPr>
        <w:t xml:space="preserve">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</w:t>
      </w:r>
      <w:r w:rsidRPr="00C47FFB">
        <w:rPr>
          <w:rFonts w:eastAsia="Calibri"/>
          <w:sz w:val="28"/>
          <w:szCs w:val="28"/>
          <w:lang w:eastAsia="en-US"/>
        </w:rPr>
        <w:t>я счета карты не позднее двадцати календарных дней с даты формирования отчета по карте. Условиями предусмотрено, что за несвоевременное погашение обязательных платежей взимается неустойка в соответствии с тарифами банка. Платежи в счет погашения задолженно</w:t>
      </w:r>
      <w:r w:rsidRPr="00C47FFB">
        <w:rPr>
          <w:rFonts w:eastAsia="Calibri"/>
          <w:sz w:val="28"/>
          <w:szCs w:val="28"/>
          <w:lang w:eastAsia="en-US"/>
        </w:rPr>
        <w:t>сти ответчиком производились с нарушениями в части сроков и сумм, обязательных к исполнению. За ответчиком образовалась задолженность, которая по состоянию на 21.02.2020 года составляет 641 354 руб. 87 коп., в том числе: просроченный основной долг – 556 77</w:t>
      </w:r>
      <w:r w:rsidRPr="00C47FFB">
        <w:rPr>
          <w:rFonts w:eastAsia="Calibri"/>
          <w:sz w:val="28"/>
          <w:szCs w:val="28"/>
          <w:lang w:eastAsia="en-US"/>
        </w:rPr>
        <w:t xml:space="preserve">8 руб. 36 коп., просроченные </w:t>
      </w:r>
      <w:r w:rsidRPr="00C47FFB">
        <w:rPr>
          <w:rFonts w:eastAsia="Calibri"/>
          <w:sz w:val="28"/>
          <w:szCs w:val="28"/>
          <w:lang w:eastAsia="en-US"/>
        </w:rPr>
        <w:lastRenderedPageBreak/>
        <w:t>проценты — 71 605 руб. 56 коп., неустойка  12 970 руб.95 коп. Истец просит взыскать с ответчика указанную сумму задолженности, а также расходы по уплате государственной пошлины в размере 9 613 руб. 55 коп.</w:t>
      </w:r>
    </w:p>
    <w:p w14:paraId="1DEBFC05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В судебное заседание </w:t>
      </w:r>
      <w:r w:rsidRPr="00C47FFB">
        <w:rPr>
          <w:sz w:val="28"/>
          <w:szCs w:val="28"/>
        </w:rPr>
        <w:t xml:space="preserve">представитель истца не явился, извещен надлежащим образом, в исковом заявлении просит рассмотреть дело в его отсутствие. </w:t>
      </w:r>
    </w:p>
    <w:p w14:paraId="012FFD93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Ответчик Гречихин Александр Васильевич в судебное заседание не явился, извещен </w:t>
      </w:r>
      <w:r w:rsidRPr="00C47FFB">
        <w:rPr>
          <w:sz w:val="28"/>
          <w:szCs w:val="28"/>
        </w:rPr>
        <w:t xml:space="preserve">надлежащим образом о времени и </w:t>
      </w:r>
      <w:r w:rsidRPr="00C47FFB">
        <w:rPr>
          <w:sz w:val="28"/>
          <w:szCs w:val="28"/>
        </w:rPr>
        <w:t>месте судебного заседани</w:t>
      </w:r>
      <w:r w:rsidRPr="00C47FFB">
        <w:rPr>
          <w:sz w:val="28"/>
          <w:szCs w:val="28"/>
        </w:rPr>
        <w:t xml:space="preserve">я, </w:t>
      </w:r>
      <w:r w:rsidRPr="00C47FFB">
        <w:rPr>
          <w:sz w:val="28"/>
          <w:szCs w:val="28"/>
          <w:lang w:val="x-none" w:eastAsia="en-US" w:bidi="x-none"/>
        </w:rPr>
        <w:t>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представил, в связи с чем дело рассмотрено в</w:t>
      </w:r>
      <w:r w:rsidRPr="00C47FFB">
        <w:rPr>
          <w:sz w:val="28"/>
          <w:szCs w:val="28"/>
          <w:lang w:eastAsia="en-US" w:bidi="x-none"/>
        </w:rPr>
        <w:t xml:space="preserve"> </w:t>
      </w:r>
      <w:r w:rsidRPr="00C47FFB">
        <w:rPr>
          <w:sz w:val="28"/>
          <w:szCs w:val="28"/>
          <w:lang w:val="x-none" w:eastAsia="en-US" w:bidi="x-none"/>
        </w:rPr>
        <w:t xml:space="preserve">порядке заочного судопроизводства. </w:t>
      </w:r>
    </w:p>
    <w:p w14:paraId="291F94E5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bCs/>
          <w:sz w:val="28"/>
          <w:szCs w:val="28"/>
        </w:rPr>
        <w:t>Суд, проверив м</w:t>
      </w:r>
      <w:r w:rsidRPr="00C47FFB">
        <w:rPr>
          <w:bCs/>
          <w:sz w:val="28"/>
          <w:szCs w:val="28"/>
        </w:rPr>
        <w:t>атериалы дела, оценив доказательства в совокупности, находит иск обоснованным и подлежащим удовлетворению.</w:t>
      </w:r>
    </w:p>
    <w:p w14:paraId="3B9FDA47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 xml:space="preserve">В соответствии со </w:t>
      </w:r>
      <w:hyperlink r:id="rId6" w:history="1">
        <w:r w:rsidRPr="00C47FFB">
          <w:rPr>
            <w:rStyle w:val="a5"/>
            <w:rFonts w:eastAsia="Calibri"/>
            <w:sz w:val="28"/>
            <w:szCs w:val="28"/>
            <w:lang w:eastAsia="en-US"/>
          </w:rPr>
          <w:t>ст. 819</w:t>
        </w:r>
      </w:hyperlink>
      <w:r w:rsidRPr="00C47FFB">
        <w:rPr>
          <w:rFonts w:eastAsia="Calibri"/>
          <w:sz w:val="28"/>
          <w:szCs w:val="28"/>
          <w:lang w:eastAsia="en-US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</w:t>
      </w:r>
      <w:r w:rsidRPr="00C47FFB">
        <w:rPr>
          <w:rFonts w:eastAsia="Calibri"/>
          <w:sz w:val="28"/>
          <w:szCs w:val="28"/>
          <w:lang w:eastAsia="en-US"/>
        </w:rPr>
        <w:t>ь полученную денежную сумму и уплатить проценты на нее.</w:t>
      </w:r>
    </w:p>
    <w:p w14:paraId="7E85A6E6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 xml:space="preserve">В силу положений </w:t>
      </w:r>
      <w:hyperlink r:id="rId7" w:history="1">
        <w:r w:rsidRPr="00C47FFB">
          <w:rPr>
            <w:rStyle w:val="a5"/>
            <w:rFonts w:eastAsia="Calibri"/>
            <w:sz w:val="28"/>
            <w:szCs w:val="28"/>
            <w:lang w:eastAsia="en-US"/>
          </w:rPr>
          <w:t>ч. 1 ст. 810</w:t>
        </w:r>
      </w:hyperlink>
      <w:r w:rsidRPr="00C47FFB">
        <w:rPr>
          <w:rFonts w:eastAsia="Calibri"/>
          <w:sz w:val="28"/>
          <w:szCs w:val="28"/>
          <w:lang w:eastAsia="en-US"/>
        </w:rPr>
        <w:t xml:space="preserve"> ГК РФ з</w:t>
      </w:r>
      <w:r w:rsidRPr="00C47FFB">
        <w:rPr>
          <w:rFonts w:eastAsia="Calibri"/>
          <w:sz w:val="28"/>
          <w:szCs w:val="28"/>
          <w:lang w:eastAsia="en-US"/>
        </w:rPr>
        <w:t>аемщик обязан возвратить заимодавцу полученную сумму займа в срок и в порядке, которые предусмотрены договором займа.</w:t>
      </w:r>
    </w:p>
    <w:p w14:paraId="6860CAA0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 xml:space="preserve">В соответствии с </w:t>
      </w:r>
      <w:hyperlink r:id="rId8" w:history="1">
        <w:r w:rsidRPr="00C47FFB">
          <w:rPr>
            <w:rStyle w:val="a5"/>
            <w:rFonts w:eastAsia="Calibri"/>
            <w:sz w:val="28"/>
            <w:szCs w:val="28"/>
            <w:lang w:eastAsia="en-US"/>
          </w:rPr>
          <w:t>ч. 2 ст. 811</w:t>
        </w:r>
      </w:hyperlink>
      <w:r w:rsidRPr="00C47FFB">
        <w:rPr>
          <w:rFonts w:eastAsia="Calibri"/>
          <w:sz w:val="28"/>
          <w:szCs w:val="28"/>
          <w:lang w:eastAsia="en-US"/>
        </w:rPr>
        <w:t xml:space="preserve"> ГК РФ, если договором займа предусмотрено возвращение денежных средств по частям, то при нарушении заемщиком срока, установленного для возврата очередной части займа, заимодавец вправе потребовать досрочного</w:t>
      </w:r>
      <w:r w:rsidRPr="00C47FFB">
        <w:rPr>
          <w:rFonts w:eastAsia="Calibri"/>
          <w:sz w:val="28"/>
          <w:szCs w:val="28"/>
          <w:lang w:eastAsia="en-US"/>
        </w:rPr>
        <w:t xml:space="preserve"> возврата всей оставшейся суммы займа вместе с причитающимися процентами.</w:t>
      </w:r>
    </w:p>
    <w:p w14:paraId="644A4CBE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 xml:space="preserve">Согласно </w:t>
      </w:r>
      <w:hyperlink r:id="rId9" w:history="1">
        <w:r w:rsidRPr="00C47FFB">
          <w:rPr>
            <w:rStyle w:val="a5"/>
            <w:rFonts w:eastAsia="Calibri"/>
            <w:sz w:val="28"/>
            <w:szCs w:val="28"/>
            <w:lang w:eastAsia="en-US"/>
          </w:rPr>
          <w:t>ст. 309</w:t>
        </w:r>
      </w:hyperlink>
      <w:r w:rsidRPr="00C47FFB">
        <w:rPr>
          <w:rFonts w:eastAsia="Calibri"/>
          <w:sz w:val="28"/>
          <w:szCs w:val="28"/>
          <w:lang w:eastAsia="en-US"/>
        </w:rPr>
        <w:t xml:space="preserve"> ГК</w:t>
      </w:r>
      <w:r w:rsidRPr="00C47FFB">
        <w:rPr>
          <w:rFonts w:eastAsia="Calibri"/>
          <w:sz w:val="28"/>
          <w:szCs w:val="28"/>
          <w:lang w:eastAsia="en-US"/>
        </w:rPr>
        <w:t xml:space="preserve">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116EEF17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 xml:space="preserve">В соответствии со </w:t>
      </w:r>
      <w:hyperlink r:id="rId10" w:history="1">
        <w:r w:rsidRPr="00C47FFB">
          <w:rPr>
            <w:rStyle w:val="a5"/>
            <w:rFonts w:eastAsia="Calibri"/>
            <w:sz w:val="28"/>
            <w:szCs w:val="28"/>
            <w:lang w:eastAsia="en-US"/>
          </w:rPr>
          <w:t>ст. 310</w:t>
        </w:r>
      </w:hyperlink>
      <w:r w:rsidRPr="00C47FFB">
        <w:rPr>
          <w:rFonts w:eastAsia="Calibri"/>
          <w:sz w:val="28"/>
          <w:szCs w:val="28"/>
          <w:lang w:eastAsia="en-US"/>
        </w:rPr>
        <w:t xml:space="preserve"> ГК РФ односторонний отказ от исполнения обязательства и одностороннее изменение его условий не допускается, за исключением случаев предусмотренных законом.</w:t>
      </w:r>
    </w:p>
    <w:p w14:paraId="67D70591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>Судом установлено, что 11</w:t>
      </w:r>
      <w:r w:rsidRPr="00C47FFB">
        <w:rPr>
          <w:sz w:val="28"/>
          <w:szCs w:val="28"/>
        </w:rPr>
        <w:t>.10</w:t>
      </w:r>
      <w:r w:rsidRPr="00C47FFB">
        <w:rPr>
          <w:sz w:val="28"/>
          <w:szCs w:val="28"/>
        </w:rPr>
        <w:t xml:space="preserve">.2018 года между ПАО «Сбербанк России» и Гречихиным А.В. </w:t>
      </w:r>
      <w:r w:rsidRPr="00C47FFB">
        <w:rPr>
          <w:rFonts w:eastAsia="Calibri"/>
          <w:sz w:val="28"/>
          <w:szCs w:val="28"/>
          <w:lang w:eastAsia="en-US"/>
        </w:rPr>
        <w:t xml:space="preserve">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3EFD7F11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 xml:space="preserve">Во </w:t>
      </w:r>
      <w:r w:rsidRPr="00C47FFB">
        <w:rPr>
          <w:rFonts w:eastAsia="Calibri"/>
          <w:sz w:val="28"/>
          <w:szCs w:val="28"/>
          <w:lang w:eastAsia="en-US"/>
        </w:rPr>
        <w:t>исполнение заключенного договора ответчику была выдана кредитная карта с лимитом кредита 556 778 руб. 36 коп., условия предоставления и возврата которого изложены в условиях, информации о полной стоимости кредита, прилагаемой к условиям и в тарифах Сбербан</w:t>
      </w:r>
      <w:r w:rsidRPr="00C47FFB">
        <w:rPr>
          <w:rFonts w:eastAsia="Calibri"/>
          <w:sz w:val="28"/>
          <w:szCs w:val="28"/>
          <w:lang w:eastAsia="en-US"/>
        </w:rPr>
        <w:t xml:space="preserve">ка. </w:t>
      </w:r>
    </w:p>
    <w:p w14:paraId="1E007E87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</w:t>
      </w:r>
      <w:r w:rsidRPr="00C47FFB">
        <w:rPr>
          <w:rFonts w:eastAsia="Calibri"/>
          <w:sz w:val="28"/>
          <w:szCs w:val="28"/>
          <w:lang w:eastAsia="en-US"/>
        </w:rPr>
        <w:lastRenderedPageBreak/>
        <w:t>карты Сбербанка, тарифами банка и памяткой дер</w:t>
      </w:r>
      <w:r w:rsidRPr="00C47FFB">
        <w:rPr>
          <w:rFonts w:eastAsia="Calibri"/>
          <w:sz w:val="28"/>
          <w:szCs w:val="28"/>
          <w:lang w:eastAsia="en-US"/>
        </w:rPr>
        <w:t xml:space="preserve">жателя международных банковских карт. </w:t>
      </w:r>
    </w:p>
    <w:p w14:paraId="1402C23C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>В соответствии с Условиями, операции, совершенные по карте, оплачиваются за счет кредита, предоставляемого Сбербанком России ответчику на условиях «до востребования» с одновременным уменьшением доступного лимита креди</w:t>
      </w:r>
      <w:r w:rsidRPr="00C47FFB">
        <w:rPr>
          <w:rFonts w:eastAsia="Calibri"/>
          <w:sz w:val="28"/>
          <w:szCs w:val="28"/>
          <w:lang w:eastAsia="en-US"/>
        </w:rPr>
        <w:t>та. Кредит по карте предоставляется ответчику в размере кредитного лимита под 23, 9 %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операци</w:t>
      </w:r>
      <w:r w:rsidRPr="00C47FFB">
        <w:rPr>
          <w:rFonts w:eastAsia="Calibri"/>
          <w:sz w:val="28"/>
          <w:szCs w:val="28"/>
          <w:lang w:eastAsia="en-US"/>
        </w:rPr>
        <w:t xml:space="preserve">й, платежей за пользование кредитными средствами, в том числе сумм обязательных платежей по карте. </w:t>
      </w:r>
    </w:p>
    <w:p w14:paraId="48E22C52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 xml:space="preserve">Погашение кредита и уплата процентов за его исполнение осуществляется ежемесячно по частям (оплата суммы обязательного платежа) или полностью (оплата суммы </w:t>
      </w:r>
      <w:r w:rsidRPr="00C47FFB">
        <w:rPr>
          <w:rFonts w:eastAsia="Calibri"/>
          <w:sz w:val="28"/>
          <w:szCs w:val="28"/>
          <w:lang w:eastAsia="en-US"/>
        </w:rPr>
        <w:t>общей задолженности) в соответствии с информацией, указанной в отчете, путем пополнения счета карты не позднее 12 календарных дней с даты формирования отчета по карте. П. 12 индивидуальных условий предусмотрено, что за несвоевременное погашение обязательны</w:t>
      </w:r>
      <w:r w:rsidRPr="00C47FFB">
        <w:rPr>
          <w:rFonts w:eastAsia="Calibri"/>
          <w:sz w:val="28"/>
          <w:szCs w:val="28"/>
          <w:lang w:eastAsia="en-US"/>
        </w:rPr>
        <w:t xml:space="preserve">х платежей взимается неустойка в размере 36 % годовых. </w:t>
      </w:r>
    </w:p>
    <w:p w14:paraId="27CB2C4B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>Из представленного расчета, выписки по счету следует, что платежи в счет погашения задолженности ответчиком производились с нарушениями в части сроков и сумм, обязательных к исполнению, у ответчика об</w:t>
      </w:r>
      <w:r w:rsidRPr="00C47FFB">
        <w:rPr>
          <w:rFonts w:eastAsia="Calibri"/>
          <w:sz w:val="28"/>
          <w:szCs w:val="28"/>
          <w:lang w:eastAsia="en-US"/>
        </w:rPr>
        <w:t>разовалась задолженность, которая по состоянию на 21.02.2020 года составляет: 641 354 руб. 87 коп., в том числе: просроченный основной долг – 556 778 руб. 36 коп., просроченные проценты — 71 605 руб. 56 коп., неустойка  12 970 руб.95 коп.</w:t>
      </w:r>
    </w:p>
    <w:p w14:paraId="386EFF4E" w14:textId="77777777" w:rsidR="00544270" w:rsidRPr="00C47FFB" w:rsidRDefault="007A0363" w:rsidP="00BD4CDA">
      <w:pPr>
        <w:pStyle w:val="a9"/>
        <w:ind w:left="-284" w:firstLine="709"/>
        <w:jc w:val="both"/>
        <w:rPr>
          <w:sz w:val="28"/>
          <w:szCs w:val="28"/>
        </w:rPr>
      </w:pPr>
      <w:r w:rsidRPr="00C47FFB">
        <w:rPr>
          <w:rFonts w:eastAsia="Calibri"/>
          <w:sz w:val="28"/>
          <w:szCs w:val="28"/>
          <w:lang w:eastAsia="en-US"/>
        </w:rPr>
        <w:t>Ответчиком в нару</w:t>
      </w:r>
      <w:r w:rsidRPr="00C47FFB">
        <w:rPr>
          <w:rFonts w:eastAsia="Calibri"/>
          <w:sz w:val="28"/>
          <w:szCs w:val="28"/>
          <w:lang w:eastAsia="en-US"/>
        </w:rPr>
        <w:t xml:space="preserve">шение требований </w:t>
      </w:r>
      <w:hyperlink r:id="rId11" w:history="1">
        <w:r w:rsidRPr="00C47FFB">
          <w:rPr>
            <w:rStyle w:val="a5"/>
            <w:rFonts w:eastAsia="Calibri"/>
            <w:sz w:val="28"/>
            <w:szCs w:val="28"/>
            <w:lang w:eastAsia="en-US"/>
          </w:rPr>
          <w:t>ст. 12, 56</w:t>
        </w:r>
      </w:hyperlink>
      <w:r w:rsidRPr="00C47FFB">
        <w:rPr>
          <w:rFonts w:eastAsia="Calibri"/>
          <w:sz w:val="28"/>
          <w:szCs w:val="28"/>
          <w:lang w:eastAsia="en-US"/>
        </w:rPr>
        <w:t xml:space="preserve"> ГПК РФ не представлено доказательств надлежащего исполнения взяты</w:t>
      </w:r>
      <w:r w:rsidRPr="00C47FFB">
        <w:rPr>
          <w:rFonts w:eastAsia="Calibri"/>
          <w:sz w:val="28"/>
          <w:szCs w:val="28"/>
          <w:lang w:eastAsia="en-US"/>
        </w:rPr>
        <w:t xml:space="preserve">х на себя обязательств, расчет истца не оспорен, в связи с чем суд </w:t>
      </w:r>
      <w:r w:rsidRPr="00C47FFB">
        <w:rPr>
          <w:sz w:val="28"/>
          <w:szCs w:val="28"/>
        </w:rPr>
        <w:t xml:space="preserve">взыскивает с ответчика в пользу истца сумму просроченного основного долга в размере </w:t>
      </w:r>
      <w:r w:rsidRPr="00C47FFB">
        <w:rPr>
          <w:rFonts w:eastAsia="Calibri"/>
          <w:sz w:val="28"/>
          <w:szCs w:val="28"/>
          <w:lang w:eastAsia="en-US"/>
        </w:rPr>
        <w:t>641 354 руб. 87 коп., в том числе: просроченный основной долг – 556 778 руб. 36 коп., просроченные процен</w:t>
      </w:r>
      <w:r w:rsidRPr="00C47FFB">
        <w:rPr>
          <w:rFonts w:eastAsia="Calibri"/>
          <w:sz w:val="28"/>
          <w:szCs w:val="28"/>
          <w:lang w:eastAsia="en-US"/>
        </w:rPr>
        <w:t xml:space="preserve">ты — 71 605 руб. 56 коп., неустойка  12 970 руб.95 коп. При этом оснований для применения ст. 333 ГК РФ к размеру неустойки суд не усматривает. </w:t>
      </w:r>
    </w:p>
    <w:p w14:paraId="154526CF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bCs/>
          <w:sz w:val="28"/>
          <w:szCs w:val="28"/>
        </w:rPr>
        <w:t>В соответствии со ст.98 ГПК РФ суд взыскивает с ответчика в пользу истца уплаченную сумму государственной пошли</w:t>
      </w:r>
      <w:r w:rsidRPr="00C47FFB">
        <w:rPr>
          <w:bCs/>
          <w:sz w:val="28"/>
          <w:szCs w:val="28"/>
        </w:rPr>
        <w:t>ны в размере 9 613 руб. 55 коп.</w:t>
      </w:r>
    </w:p>
    <w:p w14:paraId="18EE9404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>На основании изложенного и руководс</w:t>
      </w:r>
      <w:r w:rsidRPr="00C47FFB">
        <w:rPr>
          <w:sz w:val="28"/>
          <w:szCs w:val="28"/>
        </w:rPr>
        <w:t xml:space="preserve">твуясь ст. ст.194-199, 233-235 </w:t>
      </w:r>
      <w:r w:rsidRPr="00C47FFB">
        <w:rPr>
          <w:sz w:val="28"/>
          <w:szCs w:val="28"/>
        </w:rPr>
        <w:t xml:space="preserve">ГПК РФ, суд </w:t>
      </w:r>
    </w:p>
    <w:p w14:paraId="13B11581" w14:textId="77777777" w:rsidR="00544270" w:rsidRPr="00C47FFB" w:rsidRDefault="007A0363" w:rsidP="00BD4CDA">
      <w:pPr>
        <w:keepNext/>
        <w:ind w:left="-284" w:firstLine="709"/>
        <w:jc w:val="center"/>
        <w:rPr>
          <w:sz w:val="28"/>
          <w:szCs w:val="28"/>
        </w:rPr>
      </w:pPr>
      <w:r w:rsidRPr="00C47FFB">
        <w:rPr>
          <w:sz w:val="28"/>
          <w:szCs w:val="28"/>
        </w:rPr>
        <w:t>РЕШИЛ:</w:t>
      </w:r>
    </w:p>
    <w:p w14:paraId="0B92A43F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>Исковые требования ПАО «Сбербанк России» в лице филиала Московского банка ПАО Сбербанк к Гречихину Александру Васильевичу о взыскании задо</w:t>
      </w:r>
      <w:r w:rsidRPr="00C47FFB">
        <w:rPr>
          <w:sz w:val="28"/>
          <w:szCs w:val="28"/>
        </w:rPr>
        <w:t xml:space="preserve">лженности по эмиссионному контракту удовлетворить. </w:t>
      </w:r>
    </w:p>
    <w:p w14:paraId="13B3C913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Взыскать с Гречихина Александра Васильевича в пользу ПАО «Сбербанк России» в лице филиала Московского банка ПАО Сбербанк задолженность по </w:t>
      </w:r>
      <w:r w:rsidRPr="00C47FFB">
        <w:rPr>
          <w:rFonts w:eastAsia="Calibri"/>
          <w:sz w:val="28"/>
          <w:szCs w:val="28"/>
          <w:lang w:eastAsia="en-US"/>
        </w:rPr>
        <w:t xml:space="preserve">эмиссионному контракту № 0910-Р- 11952311330 </w:t>
      </w:r>
      <w:r w:rsidRPr="00C47FFB">
        <w:rPr>
          <w:sz w:val="28"/>
          <w:szCs w:val="28"/>
        </w:rPr>
        <w:t xml:space="preserve">от 11.10.2018 года в </w:t>
      </w:r>
      <w:r w:rsidRPr="00C47FFB">
        <w:rPr>
          <w:sz w:val="28"/>
          <w:szCs w:val="28"/>
        </w:rPr>
        <w:t xml:space="preserve">размере </w:t>
      </w:r>
      <w:r w:rsidRPr="00C47FFB">
        <w:rPr>
          <w:bCs/>
          <w:sz w:val="28"/>
          <w:szCs w:val="28"/>
        </w:rPr>
        <w:t xml:space="preserve">641 354 </w:t>
      </w:r>
      <w:r w:rsidRPr="00C47FFB">
        <w:rPr>
          <w:bCs/>
          <w:sz w:val="28"/>
          <w:szCs w:val="28"/>
        </w:rPr>
        <w:t>руб. 87 коп., а также расходы на оплату государственной пошлины в размере 9 613 руб. 55 коп.</w:t>
      </w:r>
    </w:p>
    <w:p w14:paraId="73359C9D" w14:textId="77777777" w:rsidR="00BD4CDA" w:rsidRPr="00C47FFB" w:rsidRDefault="007A0363" w:rsidP="00BD4CDA">
      <w:pPr>
        <w:autoSpaceDE w:val="0"/>
        <w:autoSpaceDN w:val="0"/>
        <w:adjustRightInd w:val="0"/>
        <w:ind w:left="-284" w:firstLine="709"/>
        <w:jc w:val="both"/>
        <w:rPr>
          <w:rFonts w:eastAsia="Calibri"/>
          <w:sz w:val="28"/>
          <w:szCs w:val="28"/>
          <w:lang w:eastAsia="ru-RU"/>
        </w:rPr>
      </w:pPr>
      <w:r w:rsidRPr="00C47FFB">
        <w:rPr>
          <w:color w:val="000000"/>
          <w:sz w:val="28"/>
          <w:szCs w:val="28"/>
          <w:lang w:bidi="x-none"/>
        </w:rPr>
        <w:t xml:space="preserve">      </w:t>
      </w:r>
      <w:r w:rsidRPr="00C47FFB">
        <w:rPr>
          <w:rFonts w:eastAsia="Calibri"/>
          <w:sz w:val="28"/>
          <w:szCs w:val="28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</w:t>
      </w:r>
      <w:r w:rsidRPr="00C47FFB">
        <w:rPr>
          <w:rFonts w:eastAsia="Calibri"/>
          <w:sz w:val="28"/>
          <w:szCs w:val="28"/>
        </w:rPr>
        <w:t xml:space="preserve"> этого решения.</w:t>
      </w:r>
    </w:p>
    <w:p w14:paraId="6AC63482" w14:textId="77777777" w:rsidR="00BD4CDA" w:rsidRPr="00C47FFB" w:rsidRDefault="007A0363" w:rsidP="00BD4CDA">
      <w:pPr>
        <w:autoSpaceDE w:val="0"/>
        <w:autoSpaceDN w:val="0"/>
        <w:adjustRightInd w:val="0"/>
        <w:ind w:left="-284" w:firstLine="709"/>
        <w:jc w:val="both"/>
        <w:rPr>
          <w:rFonts w:eastAsia="Calibri"/>
          <w:sz w:val="28"/>
          <w:szCs w:val="28"/>
        </w:rPr>
      </w:pPr>
      <w:r w:rsidRPr="00C47FFB">
        <w:rPr>
          <w:rFonts w:eastAsia="Calibri"/>
          <w:sz w:val="28"/>
          <w:szCs w:val="28"/>
        </w:rPr>
        <w:t>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50D95AA2" w14:textId="77777777" w:rsidR="00BD4CDA" w:rsidRPr="00C47FFB" w:rsidRDefault="007A0363" w:rsidP="00BD4CDA">
      <w:pPr>
        <w:autoSpaceDE w:val="0"/>
        <w:autoSpaceDN w:val="0"/>
        <w:adjustRightInd w:val="0"/>
        <w:ind w:left="-284" w:firstLine="709"/>
        <w:jc w:val="both"/>
        <w:rPr>
          <w:rFonts w:eastAsia="Calibri"/>
          <w:sz w:val="28"/>
          <w:szCs w:val="28"/>
        </w:rPr>
      </w:pPr>
      <w:r w:rsidRPr="00C47FFB">
        <w:rPr>
          <w:rFonts w:eastAsia="Calibri"/>
          <w:sz w:val="28"/>
          <w:szCs w:val="28"/>
        </w:rPr>
        <w:t xml:space="preserve">Иными лицами, участвующими в деле, а </w:t>
      </w:r>
      <w:r w:rsidRPr="00C47FFB">
        <w:rPr>
          <w:rFonts w:eastAsia="Calibri"/>
          <w:sz w:val="28"/>
          <w:szCs w:val="28"/>
        </w:rPr>
        <w:t>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</w:t>
      </w:r>
      <w:r w:rsidRPr="00C47FFB">
        <w:rPr>
          <w:rFonts w:eastAsia="Calibri"/>
          <w:sz w:val="28"/>
          <w:szCs w:val="28"/>
        </w:rPr>
        <w:t>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3D76D8FC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136F171D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Судья:                                                                      </w:t>
      </w:r>
      <w:r w:rsidRPr="00C47FFB">
        <w:rPr>
          <w:sz w:val="28"/>
          <w:szCs w:val="28"/>
        </w:rPr>
        <w:t xml:space="preserve">               Е.В. Изотова</w:t>
      </w:r>
    </w:p>
    <w:p w14:paraId="27D665AA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6706F216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10823333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Мотивированное решение суда составлено 20 ноября 2020 года </w:t>
      </w:r>
    </w:p>
    <w:p w14:paraId="6DF2F302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1C617882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6258D28A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0491E4A2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6BFCCEED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5C9B3D27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4A85E01A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0CF3249C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66D01C02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58CF606D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26B31E6D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40A2F37F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466415F2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08AAB158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17623AF0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2E7BC4FB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5D40A913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14A31A38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5031816D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163F1D73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0E597901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1983E5FF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741B17D0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4E6D7EE6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59AA0C9A" w14:textId="77777777" w:rsidR="00BD4CDA" w:rsidRPr="00C47FFB" w:rsidRDefault="007A0363" w:rsidP="00BD4CDA">
      <w:pPr>
        <w:pStyle w:val="1"/>
        <w:numPr>
          <w:ilvl w:val="0"/>
          <w:numId w:val="2"/>
        </w:numPr>
        <w:ind w:left="-284" w:firstLine="709"/>
        <w:jc w:val="right"/>
        <w:rPr>
          <w:szCs w:val="28"/>
        </w:rPr>
      </w:pPr>
      <w:r w:rsidRPr="00C47FFB">
        <w:rPr>
          <w:szCs w:val="28"/>
        </w:rPr>
        <w:t xml:space="preserve">УИД </w:t>
      </w:r>
      <w:r w:rsidRPr="00C47FFB">
        <w:rPr>
          <w:b w:val="0"/>
          <w:bCs/>
          <w:szCs w:val="28"/>
        </w:rPr>
        <w:t>77RS0029-01-2020-011476-06</w:t>
      </w:r>
    </w:p>
    <w:p w14:paraId="6BB261FC" w14:textId="77777777" w:rsidR="00BD4CDA" w:rsidRPr="00C47FFB" w:rsidRDefault="007A0363" w:rsidP="00BD4CDA">
      <w:pPr>
        <w:pStyle w:val="1"/>
        <w:numPr>
          <w:ilvl w:val="0"/>
          <w:numId w:val="2"/>
        </w:numPr>
        <w:ind w:left="-284" w:firstLine="709"/>
        <w:rPr>
          <w:szCs w:val="28"/>
        </w:rPr>
      </w:pPr>
      <w:r w:rsidRPr="00C47FFB">
        <w:rPr>
          <w:b w:val="0"/>
          <w:szCs w:val="28"/>
        </w:rPr>
        <w:t>ЗАОЧНОЕ РЕШЕНИЕ</w:t>
      </w:r>
    </w:p>
    <w:p w14:paraId="3565EBEC" w14:textId="77777777" w:rsidR="00BD4CDA" w:rsidRPr="00C47FFB" w:rsidRDefault="007A0363" w:rsidP="00BD4CDA">
      <w:pPr>
        <w:pStyle w:val="1"/>
        <w:numPr>
          <w:ilvl w:val="0"/>
          <w:numId w:val="2"/>
        </w:numPr>
        <w:ind w:left="-284" w:firstLine="709"/>
        <w:rPr>
          <w:szCs w:val="28"/>
        </w:rPr>
      </w:pPr>
      <w:r w:rsidRPr="00C47FFB">
        <w:rPr>
          <w:b w:val="0"/>
          <w:szCs w:val="28"/>
        </w:rPr>
        <w:t>Именем Российской Федерации</w:t>
      </w:r>
    </w:p>
    <w:p w14:paraId="22187B74" w14:textId="77777777" w:rsidR="00BD4CDA" w:rsidRPr="00C47FFB" w:rsidRDefault="007A0363" w:rsidP="00BD4CDA">
      <w:pPr>
        <w:ind w:left="-284" w:firstLine="709"/>
        <w:jc w:val="both"/>
        <w:rPr>
          <w:b/>
          <w:sz w:val="28"/>
          <w:szCs w:val="28"/>
        </w:rPr>
      </w:pPr>
    </w:p>
    <w:p w14:paraId="2044C5E4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>16 ноября 2020 года</w:t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</w:r>
      <w:r w:rsidRPr="00C47FFB">
        <w:rPr>
          <w:sz w:val="28"/>
          <w:szCs w:val="28"/>
        </w:rPr>
        <w:tab/>
        <w:t xml:space="preserve">       г. Москва</w:t>
      </w:r>
    </w:p>
    <w:p w14:paraId="096890E0" w14:textId="77777777" w:rsidR="00BD4CDA" w:rsidRPr="00C47FFB" w:rsidRDefault="007A0363" w:rsidP="00BD4CDA">
      <w:pPr>
        <w:pStyle w:val="1"/>
        <w:numPr>
          <w:ilvl w:val="0"/>
          <w:numId w:val="2"/>
        </w:numPr>
        <w:ind w:left="-284" w:firstLine="709"/>
        <w:jc w:val="both"/>
        <w:rPr>
          <w:szCs w:val="28"/>
        </w:rPr>
      </w:pPr>
      <w:r w:rsidRPr="00C47FFB">
        <w:rPr>
          <w:b w:val="0"/>
          <w:szCs w:val="28"/>
        </w:rPr>
        <w:t xml:space="preserve">Тушинский районный суд </w:t>
      </w:r>
      <w:r w:rsidRPr="00C47FFB">
        <w:rPr>
          <w:b w:val="0"/>
          <w:szCs w:val="28"/>
        </w:rPr>
        <w:t xml:space="preserve">г. Москвы </w:t>
      </w:r>
    </w:p>
    <w:p w14:paraId="0B8A9B13" w14:textId="77777777" w:rsidR="00BD4CDA" w:rsidRPr="00C47FFB" w:rsidRDefault="007A0363" w:rsidP="00BD4CDA">
      <w:pPr>
        <w:pStyle w:val="1"/>
        <w:numPr>
          <w:ilvl w:val="0"/>
          <w:numId w:val="2"/>
        </w:numPr>
        <w:ind w:left="-284" w:firstLine="709"/>
        <w:jc w:val="both"/>
        <w:rPr>
          <w:szCs w:val="28"/>
        </w:rPr>
      </w:pPr>
      <w:r w:rsidRPr="00C47FFB">
        <w:rPr>
          <w:b w:val="0"/>
          <w:szCs w:val="28"/>
        </w:rPr>
        <w:t xml:space="preserve">в составе председательствующего судьи Изотовой Е.В., </w:t>
      </w:r>
    </w:p>
    <w:p w14:paraId="5F6BD622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>при секретаре Черняевой А.И.,</w:t>
      </w:r>
    </w:p>
    <w:p w14:paraId="4702B2F6" w14:textId="77777777" w:rsidR="00BD4CDA" w:rsidRPr="00C47FFB" w:rsidRDefault="007A0363" w:rsidP="00BD4CDA">
      <w:pPr>
        <w:pStyle w:val="1"/>
        <w:numPr>
          <w:ilvl w:val="0"/>
          <w:numId w:val="2"/>
        </w:numPr>
        <w:ind w:left="-284" w:firstLine="709"/>
        <w:jc w:val="both"/>
        <w:rPr>
          <w:b w:val="0"/>
          <w:szCs w:val="28"/>
        </w:rPr>
      </w:pPr>
      <w:r w:rsidRPr="00C47FFB">
        <w:rPr>
          <w:b w:val="0"/>
          <w:szCs w:val="28"/>
        </w:rPr>
        <w:t>рассмотрев в открытом судебном заседании гражданское дело № 2-4829/20 по иску ПАО Сбербанк России в лице филиала - Московского банка ПАО Сбербанк к Гречихину Але</w:t>
      </w:r>
      <w:r w:rsidRPr="00C47FFB">
        <w:rPr>
          <w:b w:val="0"/>
          <w:szCs w:val="28"/>
        </w:rPr>
        <w:t xml:space="preserve">ксандру Васильевичу о взыскании задолженности по эмиссионному контракту, </w:t>
      </w:r>
    </w:p>
    <w:p w14:paraId="4D9874B0" w14:textId="77777777" w:rsidR="00BD4CDA" w:rsidRPr="00C47FFB" w:rsidRDefault="007A0363" w:rsidP="00BD4CDA">
      <w:pPr>
        <w:ind w:left="-284" w:firstLine="709"/>
        <w:rPr>
          <w:sz w:val="28"/>
          <w:szCs w:val="28"/>
        </w:rPr>
      </w:pPr>
    </w:p>
    <w:p w14:paraId="6CC15E4C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руководствуясь ст. ст.194-199, 233-235 ГПК РФ, суд </w:t>
      </w:r>
    </w:p>
    <w:p w14:paraId="514B8C0F" w14:textId="77777777" w:rsidR="00544270" w:rsidRPr="00C47FFB" w:rsidRDefault="007A0363" w:rsidP="00BD4CDA">
      <w:pPr>
        <w:ind w:left="-284" w:firstLine="709"/>
        <w:jc w:val="center"/>
        <w:rPr>
          <w:sz w:val="28"/>
          <w:szCs w:val="28"/>
        </w:rPr>
      </w:pPr>
      <w:r w:rsidRPr="00C47FFB">
        <w:rPr>
          <w:sz w:val="28"/>
          <w:szCs w:val="28"/>
        </w:rPr>
        <w:t>Решил:</w:t>
      </w:r>
    </w:p>
    <w:p w14:paraId="5A48FE6E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Исковые требования ПАО «Сбербанк России» в лице филиала Московского банка ПАО Сбербанк к Гречихину Александру Васильевичу </w:t>
      </w:r>
      <w:r w:rsidRPr="00C47FFB">
        <w:rPr>
          <w:sz w:val="28"/>
          <w:szCs w:val="28"/>
        </w:rPr>
        <w:t xml:space="preserve">о взыскании задолженности по эмиссионному контракту удовлетворить. </w:t>
      </w:r>
    </w:p>
    <w:p w14:paraId="3D5599C7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Взыскать с Гречихина Александра Васильевича в пользу ПАО «Сбербанк России» в лице филиала Московского банка ПАО Сбербанк задолженность по </w:t>
      </w:r>
      <w:r w:rsidRPr="00C47FFB">
        <w:rPr>
          <w:rFonts w:eastAsia="Calibri"/>
          <w:sz w:val="28"/>
          <w:szCs w:val="28"/>
          <w:lang w:eastAsia="en-US"/>
        </w:rPr>
        <w:t xml:space="preserve">эмиссионному контракту № 0910-Р- 11952311330 </w:t>
      </w:r>
      <w:r w:rsidRPr="00C47FFB">
        <w:rPr>
          <w:sz w:val="28"/>
          <w:szCs w:val="28"/>
        </w:rPr>
        <w:t>от 11</w:t>
      </w:r>
      <w:r w:rsidRPr="00C47FFB">
        <w:rPr>
          <w:sz w:val="28"/>
          <w:szCs w:val="28"/>
        </w:rPr>
        <w:t xml:space="preserve">.10.2018 года в размере </w:t>
      </w:r>
      <w:r w:rsidRPr="00C47FFB">
        <w:rPr>
          <w:bCs/>
          <w:sz w:val="28"/>
          <w:szCs w:val="28"/>
        </w:rPr>
        <w:t>641 354 руб. 87 коп., а также расходы на оплату государственной пошлины в размере 9 613 руб. 55 коп.</w:t>
      </w:r>
    </w:p>
    <w:p w14:paraId="17F93CA4" w14:textId="77777777" w:rsidR="00BD4CDA" w:rsidRPr="00C47FFB" w:rsidRDefault="007A0363" w:rsidP="00BD4CDA">
      <w:pPr>
        <w:autoSpaceDE w:val="0"/>
        <w:autoSpaceDN w:val="0"/>
        <w:adjustRightInd w:val="0"/>
        <w:ind w:left="-284" w:firstLine="709"/>
        <w:jc w:val="both"/>
        <w:rPr>
          <w:rFonts w:eastAsia="Calibri"/>
          <w:sz w:val="28"/>
          <w:szCs w:val="28"/>
          <w:lang w:eastAsia="ru-RU"/>
        </w:rPr>
      </w:pPr>
      <w:r w:rsidRPr="00C47FFB">
        <w:rPr>
          <w:color w:val="000000"/>
          <w:sz w:val="28"/>
          <w:szCs w:val="28"/>
          <w:lang w:bidi="x-none"/>
        </w:rPr>
        <w:t xml:space="preserve">      </w:t>
      </w:r>
      <w:r w:rsidRPr="00C47FFB">
        <w:rPr>
          <w:rFonts w:eastAsia="Calibri"/>
          <w:sz w:val="28"/>
          <w:szCs w:val="28"/>
        </w:rPr>
        <w:t>Ответчик вправе подать в суд, принявший заочное решение, заявление об отмене этого решения суда в течение семи дней со дня вр</w:t>
      </w:r>
      <w:r w:rsidRPr="00C47FFB">
        <w:rPr>
          <w:rFonts w:eastAsia="Calibri"/>
          <w:sz w:val="28"/>
          <w:szCs w:val="28"/>
        </w:rPr>
        <w:t>учения ему копии этого решения.</w:t>
      </w:r>
    </w:p>
    <w:p w14:paraId="4F980EC8" w14:textId="77777777" w:rsidR="00BD4CDA" w:rsidRPr="00C47FFB" w:rsidRDefault="007A0363" w:rsidP="00BD4CDA">
      <w:pPr>
        <w:autoSpaceDE w:val="0"/>
        <w:autoSpaceDN w:val="0"/>
        <w:adjustRightInd w:val="0"/>
        <w:ind w:left="-284" w:firstLine="709"/>
        <w:jc w:val="both"/>
        <w:rPr>
          <w:rFonts w:eastAsia="Calibri"/>
          <w:sz w:val="28"/>
          <w:szCs w:val="28"/>
        </w:rPr>
      </w:pPr>
      <w:r w:rsidRPr="00C47FFB">
        <w:rPr>
          <w:rFonts w:eastAsia="Calibri"/>
          <w:sz w:val="28"/>
          <w:szCs w:val="28"/>
        </w:rPr>
        <w:t>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177BF922" w14:textId="77777777" w:rsidR="00BD4CDA" w:rsidRPr="00C47FFB" w:rsidRDefault="007A0363" w:rsidP="00BD4CDA">
      <w:pPr>
        <w:autoSpaceDE w:val="0"/>
        <w:autoSpaceDN w:val="0"/>
        <w:adjustRightInd w:val="0"/>
        <w:ind w:left="-284" w:firstLine="709"/>
        <w:jc w:val="both"/>
        <w:rPr>
          <w:rFonts w:eastAsia="Calibri"/>
          <w:sz w:val="28"/>
          <w:szCs w:val="28"/>
        </w:rPr>
      </w:pPr>
      <w:r w:rsidRPr="00C47FFB">
        <w:rPr>
          <w:rFonts w:eastAsia="Calibri"/>
          <w:sz w:val="28"/>
          <w:szCs w:val="28"/>
        </w:rPr>
        <w:t>Иными лицами, участву</w:t>
      </w:r>
      <w:r w:rsidRPr="00C47FFB">
        <w:rPr>
          <w:rFonts w:eastAsia="Calibri"/>
          <w:sz w:val="28"/>
          <w:szCs w:val="28"/>
        </w:rPr>
        <w:t>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</w:t>
      </w:r>
      <w:r w:rsidRPr="00C47FFB">
        <w:rPr>
          <w:rFonts w:eastAsia="Calibri"/>
          <w:sz w:val="28"/>
          <w:szCs w:val="28"/>
        </w:rPr>
        <w:t>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0A11451A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5394AF51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  <w:r w:rsidRPr="00C47FFB">
        <w:rPr>
          <w:sz w:val="28"/>
          <w:szCs w:val="28"/>
        </w:rPr>
        <w:t xml:space="preserve">Судья:                                                      </w:t>
      </w:r>
      <w:r w:rsidRPr="00C47FFB">
        <w:rPr>
          <w:sz w:val="28"/>
          <w:szCs w:val="28"/>
        </w:rPr>
        <w:t xml:space="preserve">                               Е.В. Изотова</w:t>
      </w:r>
    </w:p>
    <w:p w14:paraId="0A168B19" w14:textId="77777777" w:rsidR="00BD4CDA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1DE2FB4D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27CF7BCF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5DCD8EF0" w14:textId="77777777" w:rsidR="00544270" w:rsidRPr="00C47FFB" w:rsidRDefault="007A0363" w:rsidP="00BD4CDA">
      <w:pPr>
        <w:ind w:left="-284" w:firstLine="709"/>
        <w:jc w:val="both"/>
        <w:rPr>
          <w:sz w:val="28"/>
          <w:szCs w:val="28"/>
        </w:rPr>
      </w:pPr>
    </w:p>
    <w:p w14:paraId="31F165C1" w14:textId="77777777" w:rsidR="00544270" w:rsidRDefault="007A0363">
      <w:pPr>
        <w:ind w:left="-284" w:firstLine="709"/>
        <w:jc w:val="both"/>
        <w:rPr>
          <w:sz w:val="28"/>
          <w:szCs w:val="28"/>
        </w:rPr>
      </w:pPr>
    </w:p>
    <w:p w14:paraId="14D96B6B" w14:textId="77777777" w:rsidR="00544270" w:rsidRDefault="007A0363">
      <w:pPr>
        <w:ind w:left="-284" w:firstLine="709"/>
        <w:jc w:val="both"/>
        <w:rPr>
          <w:sz w:val="28"/>
          <w:szCs w:val="28"/>
        </w:rPr>
      </w:pPr>
    </w:p>
    <w:p w14:paraId="73FA943A" w14:textId="77777777" w:rsidR="00BD4CDA" w:rsidRDefault="007A0363" w:rsidP="00BD4CDA">
      <w:pPr>
        <w:rPr>
          <w:lang w:eastAsia="ru-RU"/>
        </w:rPr>
      </w:pPr>
      <w:r>
        <w:t xml:space="preserve">                                 </w:t>
      </w:r>
      <w:r>
        <w:rPr>
          <w:rFonts w:eastAsia="Calibri"/>
          <w:sz w:val="24"/>
          <w:szCs w:val="24"/>
          <w:lang w:eastAsia="en-US"/>
        </w:rPr>
        <w:object w:dxaOrig="960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59.25pt" o:ole="">
            <v:imagedata r:id="rId12" o:title=""/>
          </v:shape>
          <o:OLEObject Type="Embed" ProgID="PBrush" ShapeID="_x0000_i1025" DrawAspect="Content" ObjectID="_1774300887" r:id="rId13"/>
        </w:object>
      </w:r>
    </w:p>
    <w:p w14:paraId="6F15634A" w14:textId="77777777" w:rsidR="00BD4CDA" w:rsidRDefault="007A0363" w:rsidP="00BD4CDA">
      <w:pPr>
        <w:rPr>
          <w:b/>
          <w:sz w:val="22"/>
          <w:szCs w:val="22"/>
          <w:lang w:eastAsia="ar-SA"/>
        </w:rPr>
      </w:pPr>
      <w:r>
        <w:t xml:space="preserve">           </w:t>
      </w:r>
      <w:r>
        <w:rPr>
          <w:b/>
        </w:rPr>
        <w:t>РОССИЙСКАЯ ФЕДЕРАЦИЯ</w:t>
      </w:r>
    </w:p>
    <w:p w14:paraId="228EEF37" w14:textId="77777777" w:rsidR="00BD4CDA" w:rsidRDefault="007A0363" w:rsidP="00BD4CDA">
      <w:pPr>
        <w:rPr>
          <w:b/>
          <w:lang w:eastAsia="ru-RU"/>
        </w:rPr>
      </w:pPr>
      <w:r>
        <w:rPr>
          <w:b/>
        </w:rPr>
        <w:t xml:space="preserve">              Тушинский районный суд</w:t>
      </w:r>
    </w:p>
    <w:p w14:paraId="607BE905" w14:textId="77777777" w:rsidR="00BD4CDA" w:rsidRDefault="007A0363" w:rsidP="00BD4CDA">
      <w:pPr>
        <w:rPr>
          <w:bCs/>
          <w:i/>
          <w:iCs/>
          <w:lang w:eastAsia="en-US"/>
        </w:rPr>
      </w:pPr>
      <w:r>
        <w:rPr>
          <w:bCs/>
          <w:i/>
          <w:iCs/>
        </w:rPr>
        <w:t xml:space="preserve">                            г. Москвы</w:t>
      </w:r>
    </w:p>
    <w:p w14:paraId="0CA74F11" w14:textId="77777777" w:rsidR="00BD4CDA" w:rsidRDefault="007A0363" w:rsidP="00BD4CDA">
      <w:pPr>
        <w:rPr>
          <w:lang w:eastAsia="ru-RU"/>
        </w:rPr>
      </w:pPr>
      <w:r>
        <w:t xml:space="preserve">   125373, г. Москва, ул. Героев Панфиловцев, </w:t>
      </w:r>
    </w:p>
    <w:p w14:paraId="09910862" w14:textId="77777777" w:rsidR="00BD4CDA" w:rsidRDefault="007A0363" w:rsidP="00BD4CDA">
      <w:r>
        <w:t xml:space="preserve">                            д.26, корп. 1.</w:t>
      </w:r>
    </w:p>
    <w:p w14:paraId="1BFB5CD6" w14:textId="77777777" w:rsidR="00BD4CDA" w:rsidRDefault="007A0363" w:rsidP="00BD4CDA">
      <w:r>
        <w:t xml:space="preserve">                            8 495 490 97 27 </w:t>
      </w:r>
    </w:p>
    <w:p w14:paraId="1525514A" w14:textId="77777777" w:rsidR="00BD4CDA" w:rsidRDefault="007A0363" w:rsidP="00BD4CDA">
      <w:pPr>
        <w:shd w:val="clear" w:color="auto" w:fill="FFFFFF"/>
        <w:rPr>
          <w:sz w:val="28"/>
          <w:szCs w:val="28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7"/>
        <w:gridCol w:w="5323"/>
      </w:tblGrid>
      <w:tr w:rsidR="00BD4CDA" w14:paraId="6F7C40B5" w14:textId="77777777" w:rsidTr="00BD4CDA">
        <w:trPr>
          <w:trHeight w:val="2146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AC4BAA" w14:textId="77777777" w:rsidR="00BD4CDA" w:rsidRDefault="007A0363">
            <w:pPr>
              <w:spacing w:line="256" w:lineRule="auto"/>
              <w:ind w:firstLine="709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дело № 2-4829/20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14:paraId="13DF930D" w14:textId="77777777" w:rsidR="00BD4CDA" w:rsidRDefault="007A0363">
            <w:pPr>
              <w:spacing w:line="256" w:lineRule="auto"/>
              <w:ind w:firstLine="709"/>
              <w:jc w:val="center"/>
              <w:rPr>
                <w:sz w:val="28"/>
                <w:szCs w:val="28"/>
                <w:lang w:eastAsia="en-US"/>
              </w:rPr>
            </w:pPr>
          </w:p>
          <w:p w14:paraId="0319087B" w14:textId="77777777" w:rsidR="00BD4CDA" w:rsidRDefault="007A0363" w:rsidP="00BD4CDA">
            <w:pPr>
              <w:spacing w:line="256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ПАО Сбербанк России в лице филиала - Московского банка ПАО Сбербанк</w:t>
            </w:r>
          </w:p>
          <w:p w14:paraId="72671758" w14:textId="77777777" w:rsidR="00BD4CDA" w:rsidRDefault="007A0363" w:rsidP="00BD4CDA">
            <w:pPr>
              <w:spacing w:line="256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Г. Москва, Оружейный пер., д. 41 </w:t>
            </w:r>
          </w:p>
          <w:p w14:paraId="77F781CE" w14:textId="77777777" w:rsidR="00BD4CDA" w:rsidRDefault="007A0363" w:rsidP="00BD4CDA">
            <w:pPr>
              <w:spacing w:line="256" w:lineRule="auto"/>
              <w:ind w:firstLine="709"/>
              <w:jc w:val="center"/>
              <w:rPr>
                <w:b/>
                <w:szCs w:val="28"/>
              </w:rPr>
            </w:pPr>
          </w:p>
          <w:p w14:paraId="6D3BAFE6" w14:textId="77777777" w:rsidR="00BD4CDA" w:rsidRDefault="007A0363" w:rsidP="00BD4CDA">
            <w:pPr>
              <w:spacing w:line="256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Гречихину Александру Васильевичу</w:t>
            </w:r>
          </w:p>
          <w:p w14:paraId="25D7F255" w14:textId="77777777" w:rsidR="00BD4CDA" w:rsidRDefault="007A0363" w:rsidP="00BD4CDA">
            <w:pPr>
              <w:spacing w:line="256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303560, Залег</w:t>
            </w:r>
            <w:r>
              <w:rPr>
                <w:b/>
                <w:szCs w:val="28"/>
              </w:rPr>
              <w:t xml:space="preserve">ощенский район, пгт. Залегощь, ул. М. Горького, д. 95, кв. 1 </w:t>
            </w:r>
          </w:p>
          <w:p w14:paraId="68787062" w14:textId="77777777" w:rsidR="00BD4CDA" w:rsidRDefault="007A0363" w:rsidP="00BD4CDA">
            <w:pPr>
              <w:spacing w:line="256" w:lineRule="auto"/>
              <w:ind w:firstLine="709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0CCB492E" w14:textId="77777777" w:rsidR="00BD4CDA" w:rsidRDefault="007A0363" w:rsidP="00BD4CDA">
      <w:pPr>
        <w:ind w:left="-284" w:firstLine="709"/>
        <w:jc w:val="both"/>
        <w:rPr>
          <w:sz w:val="28"/>
          <w:szCs w:val="28"/>
          <w:lang w:eastAsia="ru-RU"/>
        </w:rPr>
      </w:pPr>
    </w:p>
    <w:p w14:paraId="6DC33310" w14:textId="77777777" w:rsidR="00BD4CDA" w:rsidRPr="00BD4CDA" w:rsidRDefault="007A0363" w:rsidP="00BD4CDA">
      <w:pPr>
        <w:pStyle w:val="1"/>
        <w:numPr>
          <w:ilvl w:val="0"/>
          <w:numId w:val="2"/>
        </w:numPr>
        <w:ind w:left="-284" w:firstLine="709"/>
        <w:jc w:val="both"/>
        <w:rPr>
          <w:b w:val="0"/>
        </w:rPr>
      </w:pPr>
      <w:r w:rsidRPr="00BD4CDA">
        <w:rPr>
          <w:b w:val="0"/>
          <w:szCs w:val="28"/>
        </w:rPr>
        <w:t>Тушинский районный суд города Москвы направляет Вам копию мотивированного решения суда от 16.11.2020 года по гражданскому делу № 2-4829/20 по иску ПАО Сбербанк России в лице филиала - Московс</w:t>
      </w:r>
      <w:r w:rsidRPr="00BD4CDA">
        <w:rPr>
          <w:b w:val="0"/>
          <w:szCs w:val="28"/>
        </w:rPr>
        <w:t xml:space="preserve">кого банка ПАО Сбербанк к Гречихину Александру Васильевичу о взыскании задолженности по эмиссионному контракту </w:t>
      </w:r>
      <w:r w:rsidRPr="00BD4CDA">
        <w:rPr>
          <w:b w:val="0"/>
          <w:bCs/>
          <w:color w:val="000000"/>
          <w:szCs w:val="28"/>
          <w:shd w:val="clear" w:color="auto" w:fill="FFFFFF"/>
        </w:rPr>
        <w:t>для сведения.</w:t>
      </w:r>
    </w:p>
    <w:p w14:paraId="748AE658" w14:textId="77777777" w:rsidR="00BD4CDA" w:rsidRPr="00BD4CDA" w:rsidRDefault="007A0363" w:rsidP="00BD4CDA">
      <w:pPr>
        <w:ind w:left="-567" w:firstLine="709"/>
        <w:jc w:val="both"/>
        <w:rPr>
          <w:rFonts w:eastAsia="Calibri"/>
          <w:sz w:val="28"/>
          <w:szCs w:val="28"/>
          <w:lang w:eastAsia="en-US"/>
        </w:rPr>
      </w:pPr>
    </w:p>
    <w:p w14:paraId="0FB3AFCA" w14:textId="77777777" w:rsidR="00BD4CDA" w:rsidRDefault="007A0363" w:rsidP="00BD4CDA">
      <w:pPr>
        <w:ind w:left="-567" w:firstLine="709"/>
        <w:jc w:val="both"/>
        <w:rPr>
          <w:sz w:val="28"/>
          <w:szCs w:val="28"/>
          <w:lang w:eastAsia="ru-RU"/>
        </w:rPr>
      </w:pPr>
    </w:p>
    <w:p w14:paraId="7B6B888F" w14:textId="77777777" w:rsidR="00BD4CDA" w:rsidRDefault="007A0363" w:rsidP="00BD4CD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Приложение: копия мотивированного решения суда от 16.11.2020 года </w:t>
      </w:r>
    </w:p>
    <w:p w14:paraId="6762CE48" w14:textId="77777777" w:rsidR="00BD4CDA" w:rsidRDefault="007A0363" w:rsidP="00BD4CDA">
      <w:pPr>
        <w:ind w:left="-567" w:firstLine="709"/>
        <w:jc w:val="both"/>
        <w:rPr>
          <w:sz w:val="28"/>
          <w:szCs w:val="28"/>
        </w:rPr>
      </w:pPr>
    </w:p>
    <w:p w14:paraId="54909591" w14:textId="77777777" w:rsidR="00BD4CDA" w:rsidRDefault="007A0363" w:rsidP="00BD4CDA">
      <w:pPr>
        <w:ind w:left="-567" w:firstLine="709"/>
        <w:jc w:val="both"/>
        <w:rPr>
          <w:sz w:val="28"/>
          <w:szCs w:val="28"/>
        </w:rPr>
      </w:pPr>
    </w:p>
    <w:p w14:paraId="49C6CDB7" w14:textId="77777777" w:rsidR="00BD4CDA" w:rsidRDefault="007A0363" w:rsidP="00BD4CDA">
      <w:pPr>
        <w:ind w:left="-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Судья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Е.В. Изотова </w:t>
      </w:r>
    </w:p>
    <w:p w14:paraId="6ACED0DA" w14:textId="77777777" w:rsidR="00BD4CDA" w:rsidRDefault="007A0363" w:rsidP="00BD4CDA">
      <w:pPr>
        <w:ind w:left="-567" w:firstLine="709"/>
        <w:rPr>
          <w:rFonts w:ascii="Calibri" w:hAnsi="Calibri"/>
          <w:sz w:val="28"/>
          <w:szCs w:val="28"/>
        </w:rPr>
      </w:pPr>
    </w:p>
    <w:p w14:paraId="1B2F2034" w14:textId="77777777" w:rsidR="00BD4CDA" w:rsidRDefault="007A0363" w:rsidP="00BD4CDA">
      <w:pPr>
        <w:ind w:left="-567" w:firstLine="709"/>
        <w:rPr>
          <w:sz w:val="28"/>
          <w:szCs w:val="28"/>
        </w:rPr>
      </w:pPr>
    </w:p>
    <w:p w14:paraId="79F318AB" w14:textId="77777777" w:rsidR="00BD4CDA" w:rsidRDefault="007A0363" w:rsidP="00BD4CDA">
      <w:pPr>
        <w:ind w:left="-567" w:firstLine="709"/>
        <w:rPr>
          <w:sz w:val="28"/>
          <w:szCs w:val="28"/>
        </w:rPr>
      </w:pPr>
    </w:p>
    <w:p w14:paraId="7E0657A5" w14:textId="77777777" w:rsidR="00BD4CDA" w:rsidRDefault="007A0363" w:rsidP="00BD4CDA">
      <w:pPr>
        <w:ind w:left="-284" w:right="-1" w:firstLine="709"/>
        <w:jc w:val="both"/>
        <w:rPr>
          <w:sz w:val="28"/>
          <w:szCs w:val="28"/>
        </w:rPr>
      </w:pPr>
    </w:p>
    <w:p w14:paraId="545D5B23" w14:textId="77777777" w:rsidR="00BD4CDA" w:rsidRDefault="007A0363" w:rsidP="00BD4CDA">
      <w:pPr>
        <w:ind w:left="-284" w:right="-1" w:firstLine="709"/>
        <w:jc w:val="both"/>
        <w:rPr>
          <w:sz w:val="28"/>
          <w:szCs w:val="28"/>
        </w:rPr>
      </w:pPr>
    </w:p>
    <w:p w14:paraId="1C7E33D8" w14:textId="77777777" w:rsidR="00BD4CDA" w:rsidRDefault="007A0363" w:rsidP="00BD4CDA">
      <w:pPr>
        <w:jc w:val="both"/>
        <w:rPr>
          <w:bCs/>
          <w:color w:val="000000"/>
          <w:sz w:val="28"/>
          <w:szCs w:val="28"/>
          <w:shd w:val="clear" w:color="auto" w:fill="FFFFFF"/>
        </w:rPr>
      </w:pPr>
    </w:p>
    <w:p w14:paraId="3097AF0D" w14:textId="77777777" w:rsidR="00544270" w:rsidRDefault="007A0363">
      <w:pPr>
        <w:ind w:left="-284" w:firstLine="709"/>
        <w:jc w:val="both"/>
        <w:rPr>
          <w:sz w:val="28"/>
          <w:szCs w:val="28"/>
        </w:rPr>
      </w:pPr>
    </w:p>
    <w:p w14:paraId="4623476F" w14:textId="77777777" w:rsidR="00544270" w:rsidRDefault="007A0363">
      <w:pPr>
        <w:ind w:left="-284" w:firstLine="709"/>
        <w:jc w:val="both"/>
        <w:rPr>
          <w:sz w:val="28"/>
          <w:szCs w:val="28"/>
        </w:rPr>
      </w:pPr>
    </w:p>
    <w:p w14:paraId="527852A0" w14:textId="77777777" w:rsidR="00544270" w:rsidRDefault="007A0363">
      <w:pPr>
        <w:ind w:left="-284" w:firstLine="709"/>
        <w:jc w:val="both"/>
        <w:rPr>
          <w:sz w:val="28"/>
          <w:szCs w:val="28"/>
        </w:rPr>
      </w:pPr>
    </w:p>
    <w:p w14:paraId="6D06B424" w14:textId="77777777" w:rsidR="00544270" w:rsidRDefault="007A0363">
      <w:pPr>
        <w:ind w:left="-284" w:firstLine="709"/>
        <w:jc w:val="right"/>
        <w:rPr>
          <w:sz w:val="28"/>
          <w:szCs w:val="28"/>
        </w:rPr>
      </w:pPr>
    </w:p>
    <w:sectPr w:rsidR="0054427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CDA"/>
    <w:rsid w:val="007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2595E99"/>
  <w15:chartTrackingRefBased/>
  <w15:docId w15:val="{F13FF84C-89AD-4603-99F1-2A69C895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3">
    <w:name w:val="Основной текст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4">
    <w:name w:val="Текст выноски Знак"/>
    <w:rPr>
      <w:rFonts w:ascii="Segoe UI" w:eastAsia="Times New Roman" w:hAnsi="Segoe UI" w:cs="Segoe UI"/>
      <w:sz w:val="18"/>
      <w:szCs w:val="18"/>
    </w:rPr>
  </w:style>
  <w:style w:type="character" w:styleId="a5">
    <w:name w:val="Hyperlink"/>
    <w:rPr>
      <w:color w:val="000080"/>
      <w:u w:val="single"/>
      <w:lang/>
    </w:rPr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styleId="a9">
    <w:name w:val="No Spacing"/>
    <w:qFormat/>
    <w:pPr>
      <w:suppressAutoHyphens/>
    </w:pPr>
    <w:rPr>
      <w:lang w:val="ru-RU" w:eastAsia="zh-CN"/>
    </w:rPr>
  </w:style>
  <w:style w:type="paragraph" w:customStyle="1" w:styleId="14">
    <w:name w:val="Основной текст1"/>
    <w:basedOn w:val="a"/>
    <w:pPr>
      <w:shd w:val="clear" w:color="auto" w:fill="FFFFFF"/>
      <w:spacing w:line="0" w:lineRule="atLeast"/>
      <w:ind w:hanging="340"/>
      <w:jc w:val="both"/>
    </w:pPr>
  </w:style>
  <w:style w:type="paragraph" w:styleId="aa">
    <w:name w:val="Balloon Text"/>
    <w:basedOn w:val="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96093E883097FAC5F0A4065E73B1904493A81D81917652EA4CEF0132633795504893C8857AD30EE040DD1CD33A9CEFCF7E0FB330FK5e0I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96093E883097FAC5F0A4065E73B1904493A81D81917652EA4CEF0132633795504893C8B56AD3FBF5742D09177FEDDFDF7E0F831105BB2EDKFe8I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96093E883097FAC5F0A4065E73B1904493A81D81917652EA4CEF0132633795504893C8B56AD3FB25342D09177FEDDFDF7E0F831105BB2EDKFe8I" TargetMode="External"/><Relationship Id="rId11" Type="http://schemas.openxmlformats.org/officeDocument/2006/relationships/hyperlink" Target="consultantplus://offline/ref=496093E883097FAC5F0A4065E73B1904493888D31910652EA4CEF0132633795504893C8B56AC39BC5542D09177FEDDFDF7E0F831105BB2EDKFe8I" TargetMode="External"/><Relationship Id="rId5" Type="http://schemas.openxmlformats.org/officeDocument/2006/relationships/hyperlink" Target="consultantplus://offline/ref=496093E883097FAC5F0A4065E73B1904493A81D81E16652EA4CEF0132633795504893C8B56AE3BB85242D09177FEDDFDF7E0F831105BB2EDKFe8I" TargetMode="Externa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496093E883097FAC5F0A4065E73B1904493A81D81E16652EA4CEF0132633795504893C8B56A93AB95E1DD58466A6D0FFEBFFFB2D0C59B3KEe5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96093E883097FAC5F0A4065E73B1904493A81D81E16652EA4CEF0132633795504893C8B56AD3EBE5542D09177FEDDFDF7E0F831105BB2EDKFe8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1984</Words>
  <Characters>11312</Characters>
  <Application>Microsoft Office Word</Application>
  <DocSecurity>0</DocSecurity>
  <Lines>94</Lines>
  <Paragraphs>26</Paragraphs>
  <ScaleCrop>false</ScaleCrop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