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66FA5" w14:textId="77777777" w:rsidR="003B7C6D" w:rsidRPr="008F7A48" w:rsidRDefault="00900B39" w:rsidP="008F7A48">
      <w:pPr>
        <w:suppressAutoHyphens/>
        <w:ind w:firstLine="567"/>
        <w:jc w:val="right"/>
        <w:rPr>
          <w:b/>
          <w:sz w:val="26"/>
          <w:szCs w:val="26"/>
        </w:rPr>
      </w:pPr>
      <w:bookmarkStart w:id="0" w:name="_GoBack"/>
      <w:bookmarkEnd w:id="0"/>
      <w:r w:rsidRPr="008F7A48">
        <w:rPr>
          <w:b/>
          <w:sz w:val="26"/>
          <w:szCs w:val="26"/>
        </w:rPr>
        <w:t>Дело № 2-</w:t>
      </w:r>
      <w:r w:rsidR="00C74DAF" w:rsidRPr="008F7A48">
        <w:rPr>
          <w:b/>
          <w:sz w:val="26"/>
          <w:szCs w:val="26"/>
        </w:rPr>
        <w:t>48</w:t>
      </w:r>
      <w:r w:rsidRPr="008F7A48">
        <w:rPr>
          <w:b/>
          <w:sz w:val="26"/>
          <w:szCs w:val="26"/>
        </w:rPr>
        <w:t>3</w:t>
      </w:r>
      <w:r w:rsidR="00323D3E" w:rsidRPr="008F7A48">
        <w:rPr>
          <w:b/>
          <w:sz w:val="26"/>
          <w:szCs w:val="26"/>
        </w:rPr>
        <w:t>8</w:t>
      </w:r>
      <w:r w:rsidRPr="008F7A48">
        <w:rPr>
          <w:b/>
          <w:sz w:val="26"/>
          <w:szCs w:val="26"/>
        </w:rPr>
        <w:t>/2017</w:t>
      </w:r>
    </w:p>
    <w:p w14:paraId="7825DB77" w14:textId="77777777" w:rsidR="00F5092A" w:rsidRPr="008F7A48" w:rsidRDefault="00F5092A" w:rsidP="008F7A48">
      <w:pPr>
        <w:suppressAutoHyphens/>
        <w:ind w:firstLine="567"/>
        <w:jc w:val="center"/>
        <w:rPr>
          <w:b/>
          <w:sz w:val="26"/>
          <w:szCs w:val="26"/>
        </w:rPr>
      </w:pPr>
      <w:r w:rsidRPr="008F7A48">
        <w:rPr>
          <w:b/>
          <w:sz w:val="26"/>
          <w:szCs w:val="26"/>
        </w:rPr>
        <w:t>РЕШЕНИЕ</w:t>
      </w:r>
      <w:r w:rsidR="00DD4D39" w:rsidRPr="008F7A48">
        <w:rPr>
          <w:b/>
          <w:sz w:val="26"/>
          <w:szCs w:val="26"/>
        </w:rPr>
        <w:t xml:space="preserve"> </w:t>
      </w:r>
    </w:p>
    <w:p w14:paraId="5F614BDB" w14:textId="77777777" w:rsidR="00F5092A" w:rsidRPr="008F7A48" w:rsidRDefault="00F5092A" w:rsidP="008F7A48">
      <w:pPr>
        <w:suppressAutoHyphens/>
        <w:ind w:firstLine="567"/>
        <w:jc w:val="center"/>
        <w:rPr>
          <w:b/>
          <w:sz w:val="26"/>
          <w:szCs w:val="26"/>
        </w:rPr>
      </w:pPr>
      <w:r w:rsidRPr="008F7A48">
        <w:rPr>
          <w:b/>
          <w:sz w:val="26"/>
          <w:szCs w:val="26"/>
        </w:rPr>
        <w:t>Именем Российской Федерации</w:t>
      </w:r>
    </w:p>
    <w:p w14:paraId="32A7F27E" w14:textId="77777777" w:rsidR="00F5092A" w:rsidRPr="008F7A48" w:rsidRDefault="00F5092A" w:rsidP="008F7A48">
      <w:pPr>
        <w:suppressAutoHyphens/>
        <w:ind w:firstLine="567"/>
        <w:jc w:val="center"/>
        <w:rPr>
          <w:sz w:val="26"/>
          <w:szCs w:val="26"/>
        </w:rPr>
      </w:pPr>
    </w:p>
    <w:p w14:paraId="700E8EC2" w14:textId="77777777" w:rsidR="00900B39" w:rsidRPr="008F7A48" w:rsidRDefault="00C74DAF" w:rsidP="008F7A48">
      <w:pPr>
        <w:suppressAutoHyphens/>
        <w:ind w:firstLine="567"/>
        <w:jc w:val="both"/>
        <w:rPr>
          <w:sz w:val="26"/>
          <w:szCs w:val="26"/>
        </w:rPr>
      </w:pPr>
      <w:r w:rsidRPr="008F7A48">
        <w:rPr>
          <w:sz w:val="26"/>
          <w:szCs w:val="26"/>
        </w:rPr>
        <w:t>07</w:t>
      </w:r>
      <w:r w:rsidR="00C112D7" w:rsidRPr="008F7A48">
        <w:rPr>
          <w:sz w:val="26"/>
          <w:szCs w:val="26"/>
        </w:rPr>
        <w:t xml:space="preserve"> </w:t>
      </w:r>
      <w:r w:rsidRPr="008F7A48">
        <w:rPr>
          <w:sz w:val="26"/>
          <w:szCs w:val="26"/>
        </w:rPr>
        <w:t>дека</w:t>
      </w:r>
      <w:r w:rsidR="00900B39" w:rsidRPr="008F7A48">
        <w:rPr>
          <w:sz w:val="26"/>
          <w:szCs w:val="26"/>
        </w:rPr>
        <w:t>бря 2017</w:t>
      </w:r>
      <w:r w:rsidR="002A05ED" w:rsidRPr="008F7A48">
        <w:rPr>
          <w:sz w:val="26"/>
          <w:szCs w:val="26"/>
        </w:rPr>
        <w:t xml:space="preserve"> г</w:t>
      </w:r>
      <w:r w:rsidRPr="008F7A48">
        <w:rPr>
          <w:sz w:val="26"/>
          <w:szCs w:val="26"/>
        </w:rPr>
        <w:t>.</w:t>
      </w:r>
      <w:r w:rsidR="002A05ED" w:rsidRPr="008F7A48">
        <w:rPr>
          <w:sz w:val="26"/>
          <w:szCs w:val="26"/>
        </w:rPr>
        <w:t xml:space="preserve"> </w:t>
      </w:r>
      <w:r w:rsidR="00294A80" w:rsidRPr="008F7A48">
        <w:rPr>
          <w:sz w:val="26"/>
          <w:szCs w:val="26"/>
        </w:rPr>
        <w:t>Чертановский районный суд г. Москвы в составе председате</w:t>
      </w:r>
      <w:r w:rsidR="00900B39" w:rsidRPr="008F7A48">
        <w:rPr>
          <w:sz w:val="26"/>
          <w:szCs w:val="26"/>
        </w:rPr>
        <w:t>льствующего судьи Астаховой Т.Ю.</w:t>
      </w:r>
      <w:r w:rsidR="00294A80" w:rsidRPr="008F7A48">
        <w:rPr>
          <w:sz w:val="26"/>
          <w:szCs w:val="26"/>
        </w:rPr>
        <w:t xml:space="preserve">, </w:t>
      </w:r>
      <w:r w:rsidR="00C112D7" w:rsidRPr="008F7A48">
        <w:rPr>
          <w:sz w:val="26"/>
          <w:szCs w:val="26"/>
        </w:rPr>
        <w:t xml:space="preserve">при секретаре </w:t>
      </w:r>
      <w:r w:rsidR="00900B39" w:rsidRPr="008F7A48">
        <w:rPr>
          <w:sz w:val="26"/>
          <w:szCs w:val="26"/>
        </w:rPr>
        <w:t>Даниловой А.О.</w:t>
      </w:r>
      <w:r w:rsidR="002A05ED" w:rsidRPr="008F7A48">
        <w:rPr>
          <w:sz w:val="26"/>
          <w:szCs w:val="26"/>
        </w:rPr>
        <w:t>, ра</w:t>
      </w:r>
      <w:r w:rsidR="002A05ED" w:rsidRPr="008F7A48">
        <w:rPr>
          <w:sz w:val="26"/>
          <w:szCs w:val="26"/>
        </w:rPr>
        <w:t>с</w:t>
      </w:r>
      <w:r w:rsidR="002A05ED" w:rsidRPr="008F7A48">
        <w:rPr>
          <w:sz w:val="26"/>
          <w:szCs w:val="26"/>
        </w:rPr>
        <w:t xml:space="preserve">смотрев в открытом судебном заседании гражданское дело по иску </w:t>
      </w:r>
      <w:r w:rsidR="00294A80" w:rsidRPr="008F7A48">
        <w:rPr>
          <w:sz w:val="26"/>
          <w:szCs w:val="26"/>
        </w:rPr>
        <w:t>П</w:t>
      </w:r>
      <w:r w:rsidR="001B12FB" w:rsidRPr="008F7A48">
        <w:rPr>
          <w:sz w:val="26"/>
          <w:szCs w:val="26"/>
        </w:rPr>
        <w:t xml:space="preserve">АО «Сбербанк России» </w:t>
      </w:r>
      <w:r w:rsidR="006D27F9" w:rsidRPr="008F7A48">
        <w:rPr>
          <w:sz w:val="26"/>
          <w:szCs w:val="26"/>
        </w:rPr>
        <w:t xml:space="preserve">в лице филиала – Московского банка ПАО «Сбербанк России» к </w:t>
      </w:r>
      <w:r w:rsidR="00323D3E" w:rsidRPr="008F7A48">
        <w:rPr>
          <w:sz w:val="26"/>
          <w:szCs w:val="26"/>
        </w:rPr>
        <w:t>Тимофеевой Е</w:t>
      </w:r>
      <w:r w:rsidR="00A41B69">
        <w:rPr>
          <w:sz w:val="26"/>
          <w:szCs w:val="26"/>
        </w:rPr>
        <w:t>.</w:t>
      </w:r>
      <w:r w:rsidR="00323D3E" w:rsidRPr="008F7A48">
        <w:rPr>
          <w:sz w:val="26"/>
          <w:szCs w:val="26"/>
        </w:rPr>
        <w:t xml:space="preserve"> Е</w:t>
      </w:r>
      <w:r w:rsidR="00A41B69">
        <w:rPr>
          <w:sz w:val="26"/>
          <w:szCs w:val="26"/>
        </w:rPr>
        <w:t>.</w:t>
      </w:r>
      <w:r w:rsidRPr="008F7A48">
        <w:rPr>
          <w:sz w:val="26"/>
          <w:szCs w:val="26"/>
        </w:rPr>
        <w:t xml:space="preserve"> о взыскании ссудной</w:t>
      </w:r>
      <w:r w:rsidR="00900B39" w:rsidRPr="008F7A48">
        <w:rPr>
          <w:sz w:val="26"/>
          <w:szCs w:val="26"/>
        </w:rPr>
        <w:t xml:space="preserve"> задолженности по </w:t>
      </w:r>
      <w:r w:rsidRPr="008F7A48">
        <w:rPr>
          <w:sz w:val="26"/>
          <w:szCs w:val="26"/>
        </w:rPr>
        <w:t>банковск</w:t>
      </w:r>
      <w:r w:rsidR="00900B39" w:rsidRPr="008F7A48">
        <w:rPr>
          <w:sz w:val="26"/>
          <w:szCs w:val="26"/>
        </w:rPr>
        <w:t>ой карте,</w:t>
      </w:r>
    </w:p>
    <w:p w14:paraId="79879126" w14:textId="77777777" w:rsidR="001B12FB" w:rsidRPr="008F7A48" w:rsidRDefault="001B12FB" w:rsidP="008F7A48">
      <w:pPr>
        <w:suppressAutoHyphens/>
        <w:ind w:firstLine="567"/>
        <w:jc w:val="center"/>
        <w:rPr>
          <w:sz w:val="26"/>
          <w:szCs w:val="26"/>
        </w:rPr>
      </w:pPr>
    </w:p>
    <w:p w14:paraId="60D85590" w14:textId="77777777" w:rsidR="002A05ED" w:rsidRPr="008F7A48" w:rsidRDefault="002A05ED" w:rsidP="008F7A48">
      <w:pPr>
        <w:suppressAutoHyphens/>
        <w:ind w:firstLine="567"/>
        <w:jc w:val="center"/>
        <w:rPr>
          <w:b/>
          <w:sz w:val="26"/>
          <w:szCs w:val="26"/>
        </w:rPr>
      </w:pPr>
      <w:r w:rsidRPr="008F7A48">
        <w:rPr>
          <w:b/>
          <w:sz w:val="26"/>
          <w:szCs w:val="26"/>
        </w:rPr>
        <w:t>УСТАНОВИЛ:</w:t>
      </w:r>
    </w:p>
    <w:p w14:paraId="665771C4" w14:textId="77777777" w:rsidR="008157C2" w:rsidRPr="008F7A48" w:rsidRDefault="008157C2" w:rsidP="008F7A48">
      <w:pPr>
        <w:suppressAutoHyphens/>
        <w:ind w:firstLine="567"/>
        <w:jc w:val="center"/>
        <w:rPr>
          <w:sz w:val="26"/>
          <w:szCs w:val="26"/>
        </w:rPr>
      </w:pPr>
    </w:p>
    <w:p w14:paraId="43B46117" w14:textId="77777777" w:rsidR="00323D3E" w:rsidRPr="008F7A48" w:rsidRDefault="00557825" w:rsidP="008F7A48">
      <w:pPr>
        <w:suppressAutoHyphens/>
        <w:ind w:firstLine="567"/>
        <w:jc w:val="both"/>
        <w:rPr>
          <w:sz w:val="26"/>
          <w:szCs w:val="26"/>
        </w:rPr>
      </w:pPr>
      <w:r w:rsidRPr="008F7A48">
        <w:rPr>
          <w:sz w:val="26"/>
          <w:szCs w:val="26"/>
        </w:rPr>
        <w:t xml:space="preserve">Истец </w:t>
      </w:r>
      <w:r w:rsidR="00294A80" w:rsidRPr="008F7A48">
        <w:rPr>
          <w:sz w:val="26"/>
          <w:szCs w:val="26"/>
        </w:rPr>
        <w:t>П</w:t>
      </w:r>
      <w:r w:rsidR="00F57E49" w:rsidRPr="008F7A48">
        <w:rPr>
          <w:sz w:val="26"/>
          <w:szCs w:val="26"/>
        </w:rPr>
        <w:t>АО «Сбербанк России»</w:t>
      </w:r>
      <w:r w:rsidRPr="008F7A48">
        <w:rPr>
          <w:sz w:val="26"/>
          <w:szCs w:val="26"/>
        </w:rPr>
        <w:t xml:space="preserve"> </w:t>
      </w:r>
      <w:r w:rsidR="006D27F9" w:rsidRPr="008F7A48">
        <w:rPr>
          <w:sz w:val="26"/>
          <w:szCs w:val="26"/>
        </w:rPr>
        <w:t xml:space="preserve">в лице филиала – Московского банка ПАО «Сбербанк России» </w:t>
      </w:r>
      <w:r w:rsidRPr="008F7A48">
        <w:rPr>
          <w:sz w:val="26"/>
          <w:szCs w:val="26"/>
        </w:rPr>
        <w:t>обр</w:t>
      </w:r>
      <w:r w:rsidR="006D27F9" w:rsidRPr="008F7A48">
        <w:rPr>
          <w:sz w:val="26"/>
          <w:szCs w:val="26"/>
        </w:rPr>
        <w:t>а</w:t>
      </w:r>
      <w:r w:rsidR="00900B39" w:rsidRPr="008F7A48">
        <w:rPr>
          <w:sz w:val="26"/>
          <w:szCs w:val="26"/>
        </w:rPr>
        <w:t>тился в суд с иском к ответчику</w:t>
      </w:r>
      <w:r w:rsidR="009163A2" w:rsidRPr="008F7A48">
        <w:rPr>
          <w:sz w:val="26"/>
          <w:szCs w:val="26"/>
        </w:rPr>
        <w:t xml:space="preserve"> о взыскании ссудной задолженности по банковской карте. В обоснование заявленных требований истец ссылается на то, что </w:t>
      </w:r>
      <w:r w:rsidR="00A41B69">
        <w:rPr>
          <w:sz w:val="26"/>
          <w:szCs w:val="26"/>
        </w:rPr>
        <w:t xml:space="preserve">ДД.ММ.ГГГГ. </w:t>
      </w:r>
      <w:r w:rsidR="00323D3E" w:rsidRPr="008F7A48">
        <w:rPr>
          <w:sz w:val="26"/>
          <w:szCs w:val="26"/>
        </w:rPr>
        <w:t xml:space="preserve">ПАО Сбербанк (далее по тексту - Сбербанк России) и Тимофеева Е.Е. (далее - Ответчик) заключили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(далее - Условия), Тарифами Сбербанка и Памяткой Держателя международных банковских карт. Во исполнение заключенного договора Ответчику была выдана кредитная карта №  с лимитом кредита 75 000 рублей, условия предоставления и возврата которого изложены в Условиях, информации о полной стоимости кредита, прилагаемой к Условиям и в Тарифах Сбербанка. Также Ответчику был открыт счет для отражения операций, проводимых с использованием международной кредитной карты в соответствии с заключенным договором. В соответствии с Условиями, операции, совершенные по карте, оплачиваются за счет кредита, предоставляемого Сбербанком России с одновременным уменьшением доступного лимита кредита. Кредит по карте предоставляется Ответчику в размере кредитного лимита сроком на 36 месяцев под 17,9% годовых на условиях, определенных Тарифами Сбербанка. При этом Сбербанк России обязуется ежемесячно формировать и предоставлять Ответчику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Погашение кредита и уплата процентов за его использование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счета карты не позднее двадцати календарных дней с даты формирования отчета по карте. Пунктом 3.9. Условий предусмотрено, что за несвоевременное погашение обязательных платежей взимается неустойка в соответствии с Тарифами Сбербанка. Платежи в счет погашения задолженности по кредиту Ответчиком производились с нарушениями в части сроков и сумм, обязательных к погашению. За Ответчиком по состоянию на </w:t>
      </w:r>
      <w:r w:rsidR="00A41B69">
        <w:rPr>
          <w:sz w:val="26"/>
          <w:szCs w:val="26"/>
        </w:rPr>
        <w:t xml:space="preserve">ДД.ММ.ГГГГ. </w:t>
      </w:r>
      <w:r w:rsidR="00323D3E" w:rsidRPr="008F7A48">
        <w:rPr>
          <w:sz w:val="26"/>
          <w:szCs w:val="26"/>
        </w:rPr>
        <w:t xml:space="preserve">образовалась просроченная задолженность согласно расчету цены иска: 100704 руб. 06 коп. просроченный основной долг, 8442 руб. 78 коп. просроченные проценты, 2374 руб. 62 коп. неустойка. В соответствии с пунктами 4.1.4. и 5.2.8 Условий, в случае неисполнения или ненадлежащего исполнения Ответчиком условий </w:t>
      </w:r>
      <w:r w:rsidR="00323D3E" w:rsidRPr="008F7A48">
        <w:rPr>
          <w:sz w:val="26"/>
          <w:szCs w:val="26"/>
        </w:rPr>
        <w:lastRenderedPageBreak/>
        <w:t xml:space="preserve">заключенного договора, Сбербанк имеет право досрочно потребовать оплаты суммы общей задолженности по карте, а Ответчик обязуется досрочно ее погасить. В адрес Ответчика </w:t>
      </w:r>
      <w:r w:rsidR="00A41B69">
        <w:rPr>
          <w:sz w:val="26"/>
          <w:szCs w:val="26"/>
        </w:rPr>
        <w:t xml:space="preserve">ДД.ММ.ГГГГ. </w:t>
      </w:r>
      <w:r w:rsidR="00323D3E" w:rsidRPr="008F7A48">
        <w:rPr>
          <w:sz w:val="26"/>
          <w:szCs w:val="26"/>
        </w:rPr>
        <w:t>направлено письмо с требованием о досрочном возврате суммы кредита, процентов за пользование кредитом и уплате неустойки, однако задолженность до настоящего времени не погашена. В связи с чем истец просит взыскать в пользу ПАО Сбербанк в лице филиала - Московского банка ПАО Сбербанк с Тимофеевой Е.Е. сумму задолженности по банковской карте №  в размере 111</w:t>
      </w:r>
      <w:r w:rsidR="006759B2" w:rsidRPr="008F7A48">
        <w:rPr>
          <w:sz w:val="26"/>
          <w:szCs w:val="26"/>
        </w:rPr>
        <w:t> </w:t>
      </w:r>
      <w:r w:rsidR="00323D3E" w:rsidRPr="008F7A48">
        <w:rPr>
          <w:sz w:val="26"/>
          <w:szCs w:val="26"/>
        </w:rPr>
        <w:t>521 руб. 46 коп. и расходы по оплате государственной пошлины в размере 3 430 руб. 43 коп.</w:t>
      </w:r>
    </w:p>
    <w:p w14:paraId="79FD96FA" w14:textId="77777777" w:rsidR="003639EC" w:rsidRPr="008F7A48" w:rsidRDefault="003639EC" w:rsidP="008F7A48">
      <w:pPr>
        <w:suppressAutoHyphens/>
        <w:ind w:firstLine="567"/>
        <w:jc w:val="both"/>
        <w:rPr>
          <w:sz w:val="26"/>
          <w:szCs w:val="26"/>
        </w:rPr>
      </w:pPr>
      <w:r w:rsidRPr="008F7A48">
        <w:rPr>
          <w:sz w:val="26"/>
          <w:szCs w:val="26"/>
        </w:rPr>
        <w:t xml:space="preserve">Истец ПАО «Сбербанк России» в лице филиала – Московского банка ПАО «Сбербанк России» явку своего представителя в судебное заседание не обеспечил, извещался надлежащим образом, ходатайствовал о рассмотрении дела в его отсутствии (л.д. </w:t>
      </w:r>
      <w:r w:rsidR="009163A2" w:rsidRPr="008F7A48">
        <w:rPr>
          <w:sz w:val="26"/>
          <w:szCs w:val="26"/>
        </w:rPr>
        <w:t>4</w:t>
      </w:r>
      <w:r w:rsidRPr="008F7A48">
        <w:rPr>
          <w:sz w:val="26"/>
          <w:szCs w:val="26"/>
        </w:rPr>
        <w:t>).</w:t>
      </w:r>
    </w:p>
    <w:p w14:paraId="1095FD0B" w14:textId="77777777" w:rsidR="009F56A1" w:rsidRPr="008F7A48" w:rsidRDefault="003639EC" w:rsidP="008F7A48">
      <w:pPr>
        <w:suppressAutoHyphens/>
        <w:ind w:firstLine="567"/>
        <w:jc w:val="both"/>
        <w:rPr>
          <w:sz w:val="26"/>
          <w:szCs w:val="26"/>
        </w:rPr>
      </w:pPr>
      <w:r w:rsidRPr="008F7A48">
        <w:rPr>
          <w:sz w:val="26"/>
          <w:szCs w:val="26"/>
        </w:rPr>
        <w:t xml:space="preserve">Ответчик </w:t>
      </w:r>
      <w:r w:rsidR="00323D3E" w:rsidRPr="008F7A48">
        <w:rPr>
          <w:sz w:val="26"/>
          <w:szCs w:val="26"/>
        </w:rPr>
        <w:t>Тимофеева Е.Е.</w:t>
      </w:r>
      <w:r w:rsidRPr="008F7A48">
        <w:rPr>
          <w:sz w:val="26"/>
          <w:szCs w:val="26"/>
        </w:rPr>
        <w:t xml:space="preserve"> в судебное заседание </w:t>
      </w:r>
      <w:r w:rsidR="00323D3E" w:rsidRPr="008F7A48">
        <w:rPr>
          <w:sz w:val="26"/>
          <w:szCs w:val="26"/>
        </w:rPr>
        <w:t xml:space="preserve">не </w:t>
      </w:r>
      <w:r w:rsidRPr="008F7A48">
        <w:rPr>
          <w:sz w:val="26"/>
          <w:szCs w:val="26"/>
        </w:rPr>
        <w:t>явил</w:t>
      </w:r>
      <w:r w:rsidR="00323D3E" w:rsidRPr="008F7A48">
        <w:rPr>
          <w:sz w:val="26"/>
          <w:szCs w:val="26"/>
        </w:rPr>
        <w:t>ась</w:t>
      </w:r>
      <w:r w:rsidRPr="008F7A48">
        <w:rPr>
          <w:sz w:val="26"/>
          <w:szCs w:val="26"/>
        </w:rPr>
        <w:t xml:space="preserve">, </w:t>
      </w:r>
      <w:r w:rsidR="009F56A1" w:rsidRPr="008F7A48">
        <w:rPr>
          <w:sz w:val="26"/>
          <w:szCs w:val="26"/>
        </w:rPr>
        <w:t>о дате, времени и месте слушания извещена надлежащим образом, по последнему известному суду месту жительства, о причине неявки суду не сообщила, своего представителя в суд не направила, письменных объяснений либо возражений не представила, о рассмотрении дела в ее отсутствие не просила.</w:t>
      </w:r>
    </w:p>
    <w:p w14:paraId="65194B29" w14:textId="77777777" w:rsidR="009F56A1" w:rsidRPr="008F7A48" w:rsidRDefault="009F56A1" w:rsidP="008F7A48">
      <w:pPr>
        <w:suppressAutoHyphens/>
        <w:ind w:firstLine="567"/>
        <w:jc w:val="both"/>
        <w:rPr>
          <w:sz w:val="26"/>
          <w:szCs w:val="26"/>
        </w:rPr>
      </w:pPr>
      <w:r w:rsidRPr="008F7A48">
        <w:rPr>
          <w:sz w:val="26"/>
          <w:szCs w:val="26"/>
        </w:rPr>
        <w:t>В соответствии с п.п. 63-68 постановления Пленума Верховного Суда Российской Федерации № 25 «О применении судами некоторых положений раздела 1 части первой Гражданского кодекса РФ», по смыслу пункта 1 ст.165.1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(например, в тексте договора), либо его представителю (пункт 1 статьи 165.1 ГК РФ).</w:t>
      </w:r>
    </w:p>
    <w:p w14:paraId="16655EA1" w14:textId="77777777" w:rsidR="009F56A1" w:rsidRPr="008F7A48" w:rsidRDefault="009F56A1" w:rsidP="008F7A48">
      <w:pPr>
        <w:suppressAutoHyphens/>
        <w:ind w:firstLine="567"/>
        <w:jc w:val="both"/>
        <w:rPr>
          <w:sz w:val="26"/>
          <w:szCs w:val="26"/>
        </w:rPr>
      </w:pPr>
      <w:r w:rsidRPr="008F7A48">
        <w:rPr>
          <w:sz w:val="26"/>
          <w:szCs w:val="26"/>
        </w:rPr>
        <w:t>Адресат юридически значимого сообщения, своевременно получивший и установивший его содержание, не вправе ссылаться на то, что сообщение было направлено по неверному адресу или в ненадлежащей форме (ст. 10 ГК РФ).</w:t>
      </w:r>
    </w:p>
    <w:p w14:paraId="49EC0E32" w14:textId="77777777" w:rsidR="009F56A1" w:rsidRPr="008F7A48" w:rsidRDefault="009F56A1" w:rsidP="008F7A48">
      <w:pPr>
        <w:suppressAutoHyphens/>
        <w:ind w:firstLine="567"/>
        <w:jc w:val="both"/>
        <w:rPr>
          <w:sz w:val="26"/>
          <w:szCs w:val="26"/>
        </w:rPr>
      </w:pPr>
      <w:r w:rsidRPr="008F7A48">
        <w:rPr>
          <w:sz w:val="26"/>
          <w:szCs w:val="26"/>
        </w:rPr>
        <w:t>Юридически значимое сообщение считается доставленным и в тех случаях, если оно поступило лицу, которому оно направлено, но по обстоятельствам, зависящим от него, не было ему вручено или адресат не ознакомился с ним (пункт 1 ст. 165.1 ГК РФ). Например, сообщение считается доставленным, если адресат уклонился от получения корреспонденции в отделении связи, в связи с чем она была возвращена по истечении срока хранения.</w:t>
      </w:r>
    </w:p>
    <w:p w14:paraId="7FE9677B" w14:textId="77777777" w:rsidR="009F56A1" w:rsidRPr="008F7A48" w:rsidRDefault="009F56A1" w:rsidP="008F7A48">
      <w:pPr>
        <w:suppressAutoHyphens/>
        <w:ind w:firstLine="567"/>
        <w:jc w:val="both"/>
        <w:rPr>
          <w:sz w:val="26"/>
          <w:szCs w:val="26"/>
        </w:rPr>
      </w:pPr>
      <w:r w:rsidRPr="008F7A48">
        <w:rPr>
          <w:sz w:val="26"/>
          <w:szCs w:val="26"/>
        </w:rPr>
        <w:t>При таких обстоятельствах суд рассмотрел дело в отсутствие ответчика Тимофеевой Е.Е. в порядке ч. 3 ст. 167 ГПК РФ.</w:t>
      </w:r>
    </w:p>
    <w:p w14:paraId="3833D94A" w14:textId="77777777" w:rsidR="009F56A1" w:rsidRPr="008F7A48" w:rsidRDefault="009F56A1" w:rsidP="008F7A48">
      <w:pPr>
        <w:suppressAutoHyphens/>
        <w:ind w:firstLine="567"/>
        <w:jc w:val="both"/>
        <w:rPr>
          <w:sz w:val="26"/>
          <w:szCs w:val="26"/>
        </w:rPr>
      </w:pPr>
      <w:r w:rsidRPr="008F7A48">
        <w:rPr>
          <w:sz w:val="26"/>
          <w:szCs w:val="26"/>
        </w:rPr>
        <w:t>Суд, исследовав материалы дела, находит иск обоснованным и подлежащим удовлетворению по следующим основаниям.</w:t>
      </w:r>
    </w:p>
    <w:p w14:paraId="3823AC3F" w14:textId="77777777" w:rsidR="00084B39" w:rsidRPr="008F7A48" w:rsidRDefault="00084B39" w:rsidP="008F7A48">
      <w:pPr>
        <w:suppressAutoHyphens/>
        <w:ind w:firstLine="567"/>
        <w:jc w:val="both"/>
        <w:rPr>
          <w:sz w:val="26"/>
          <w:szCs w:val="26"/>
        </w:rPr>
      </w:pPr>
      <w:r w:rsidRPr="008F7A48">
        <w:rPr>
          <w:sz w:val="26"/>
          <w:szCs w:val="26"/>
        </w:rPr>
        <w:t>В соответствии со ст. 819 ГК РФ по кредитному договору банк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14:paraId="4B93C7D9" w14:textId="77777777" w:rsidR="00084B39" w:rsidRPr="008F7A48" w:rsidRDefault="00084B39" w:rsidP="008F7A48">
      <w:pPr>
        <w:suppressAutoHyphens/>
        <w:ind w:firstLine="567"/>
        <w:jc w:val="both"/>
        <w:rPr>
          <w:sz w:val="26"/>
          <w:szCs w:val="26"/>
        </w:rPr>
      </w:pPr>
      <w:r w:rsidRPr="008F7A48">
        <w:rPr>
          <w:sz w:val="26"/>
          <w:szCs w:val="26"/>
        </w:rPr>
        <w:t>К отношениям по кредитному договору применяются правила, предусмотренные пар.1 гл.42 ГК РФ.</w:t>
      </w:r>
    </w:p>
    <w:p w14:paraId="7F66BD4C" w14:textId="77777777" w:rsidR="00084B39" w:rsidRPr="008F7A48" w:rsidRDefault="00084B39" w:rsidP="008F7A48">
      <w:pPr>
        <w:suppressAutoHyphens/>
        <w:ind w:firstLine="567"/>
        <w:jc w:val="both"/>
        <w:rPr>
          <w:sz w:val="26"/>
          <w:szCs w:val="26"/>
        </w:rPr>
      </w:pPr>
      <w:r w:rsidRPr="008F7A48">
        <w:rPr>
          <w:sz w:val="26"/>
          <w:szCs w:val="26"/>
        </w:rPr>
        <w:t>В соответствии со ст. 810 ГК РФ заёмщик обязан возвратить займодавцу полученную сумму займа в срок и в порядке, которые предусмотрены договором займа.</w:t>
      </w:r>
    </w:p>
    <w:p w14:paraId="23791B46" w14:textId="77777777" w:rsidR="000A65F9" w:rsidRPr="008F7A48" w:rsidRDefault="00084B39" w:rsidP="008F7A48">
      <w:pPr>
        <w:suppressAutoHyphens/>
        <w:ind w:firstLine="567"/>
        <w:jc w:val="both"/>
        <w:rPr>
          <w:sz w:val="26"/>
          <w:szCs w:val="26"/>
        </w:rPr>
      </w:pPr>
      <w:r w:rsidRPr="008F7A48">
        <w:rPr>
          <w:sz w:val="26"/>
          <w:szCs w:val="26"/>
        </w:rPr>
        <w:t>Судом установлено</w:t>
      </w:r>
      <w:r w:rsidR="000A65F9" w:rsidRPr="008F7A48">
        <w:rPr>
          <w:sz w:val="26"/>
          <w:szCs w:val="26"/>
        </w:rPr>
        <w:t xml:space="preserve"> и следует из материалов дела</w:t>
      </w:r>
      <w:r w:rsidRPr="008F7A48">
        <w:rPr>
          <w:sz w:val="26"/>
          <w:szCs w:val="26"/>
        </w:rPr>
        <w:t xml:space="preserve">, что </w:t>
      </w:r>
      <w:r w:rsidR="000A65F9" w:rsidRPr="008F7A48">
        <w:rPr>
          <w:sz w:val="26"/>
          <w:szCs w:val="26"/>
        </w:rPr>
        <w:t xml:space="preserve">«Условия выпуска и обслуживания кредитной карты Сбербанка России» (далее – Условия), «Условия и </w:t>
      </w:r>
      <w:r w:rsidR="000A65F9" w:rsidRPr="008F7A48">
        <w:rPr>
          <w:sz w:val="26"/>
          <w:szCs w:val="26"/>
        </w:rPr>
        <w:lastRenderedPageBreak/>
        <w:t>тарифы Сбербанка России на выпуск и обслуживание банковских карт» (далее – Тарифы), «Памятка держателя международных карт Сбербанка России» (далее – Памятка), заявление на получение кредитной карты Сбербанка России» (далее – Заявление) в совокупности являются договором на предоставление Держателю карты возобновляемой кредитной линии (п. 1.1 Условий).</w:t>
      </w:r>
    </w:p>
    <w:p w14:paraId="78182045" w14:textId="77777777" w:rsidR="000A65F9" w:rsidRPr="008F7A48" w:rsidRDefault="00A41B69" w:rsidP="008F7A48">
      <w:pPr>
        <w:suppressAutoHyphens/>
        <w:ind w:firstLine="567"/>
        <w:jc w:val="both"/>
        <w:rPr>
          <w:sz w:val="26"/>
          <w:szCs w:val="26"/>
        </w:rPr>
      </w:pPr>
      <w:r>
        <w:rPr>
          <w:sz w:val="26"/>
          <w:szCs w:val="26"/>
        </w:rPr>
        <w:t xml:space="preserve">ДД.ММ.ГГГГ.  </w:t>
      </w:r>
      <w:r w:rsidR="000A65F9" w:rsidRPr="008F7A48">
        <w:rPr>
          <w:sz w:val="26"/>
          <w:szCs w:val="26"/>
        </w:rPr>
        <w:t xml:space="preserve">между ПАО (ранее – ОАО) «Сбербанк России» с одной стороны и </w:t>
      </w:r>
      <w:r w:rsidR="009F56A1" w:rsidRPr="008F7A48">
        <w:rPr>
          <w:sz w:val="26"/>
          <w:szCs w:val="26"/>
        </w:rPr>
        <w:t>Тимофеевой Е.Е.</w:t>
      </w:r>
      <w:r w:rsidR="000A65F9" w:rsidRPr="008F7A48">
        <w:rPr>
          <w:sz w:val="26"/>
          <w:szCs w:val="26"/>
        </w:rPr>
        <w:t xml:space="preserve"> с другой стороны на основании заявления последне</w:t>
      </w:r>
      <w:r w:rsidR="006543B7" w:rsidRPr="008F7A48">
        <w:rPr>
          <w:sz w:val="26"/>
          <w:szCs w:val="26"/>
        </w:rPr>
        <w:t xml:space="preserve">го </w:t>
      </w:r>
      <w:r w:rsidR="000A65F9" w:rsidRPr="008F7A48">
        <w:rPr>
          <w:sz w:val="26"/>
          <w:szCs w:val="26"/>
        </w:rPr>
        <w:t xml:space="preserve">был заключен договор на получение кредитной карты ПАО «Сбербанк России» с лимитом кредита в размере </w:t>
      </w:r>
      <w:r w:rsidR="009F56A1" w:rsidRPr="008F7A48">
        <w:rPr>
          <w:sz w:val="26"/>
          <w:szCs w:val="26"/>
        </w:rPr>
        <w:t>75</w:t>
      </w:r>
      <w:r w:rsidR="006543B7" w:rsidRPr="008F7A48">
        <w:rPr>
          <w:sz w:val="26"/>
          <w:szCs w:val="26"/>
        </w:rPr>
        <w:t> </w:t>
      </w:r>
      <w:r w:rsidR="000A65F9" w:rsidRPr="008F7A48">
        <w:rPr>
          <w:sz w:val="26"/>
          <w:szCs w:val="26"/>
        </w:rPr>
        <w:t>000 руб. 00 коп. под 1</w:t>
      </w:r>
      <w:r w:rsidR="006543B7" w:rsidRPr="008F7A48">
        <w:rPr>
          <w:sz w:val="26"/>
          <w:szCs w:val="26"/>
        </w:rPr>
        <w:t>7,</w:t>
      </w:r>
      <w:r w:rsidR="000A65F9" w:rsidRPr="008F7A48">
        <w:rPr>
          <w:sz w:val="26"/>
          <w:szCs w:val="26"/>
        </w:rPr>
        <w:t xml:space="preserve">9 % годовых на срок </w:t>
      </w:r>
      <w:r w:rsidR="006543B7" w:rsidRPr="008F7A48">
        <w:rPr>
          <w:sz w:val="26"/>
          <w:szCs w:val="26"/>
        </w:rPr>
        <w:t>36</w:t>
      </w:r>
      <w:r w:rsidR="000A65F9" w:rsidRPr="008F7A48">
        <w:rPr>
          <w:sz w:val="26"/>
          <w:szCs w:val="26"/>
        </w:rPr>
        <w:t xml:space="preserve"> месяцев (л.д. </w:t>
      </w:r>
      <w:r w:rsidR="006543B7" w:rsidRPr="008F7A48">
        <w:rPr>
          <w:sz w:val="26"/>
          <w:szCs w:val="26"/>
        </w:rPr>
        <w:t>13-1</w:t>
      </w:r>
      <w:r w:rsidR="009F56A1" w:rsidRPr="008F7A48">
        <w:rPr>
          <w:sz w:val="26"/>
          <w:szCs w:val="26"/>
        </w:rPr>
        <w:t>5</w:t>
      </w:r>
      <w:r w:rsidR="00242598" w:rsidRPr="008F7A48">
        <w:rPr>
          <w:sz w:val="26"/>
          <w:szCs w:val="26"/>
        </w:rPr>
        <w:t>).</w:t>
      </w:r>
    </w:p>
    <w:p w14:paraId="509B0115" w14:textId="77777777" w:rsidR="000A65F9" w:rsidRPr="008F7A48" w:rsidRDefault="000A65F9" w:rsidP="008F7A48">
      <w:pPr>
        <w:suppressAutoHyphens/>
        <w:ind w:firstLine="567"/>
        <w:jc w:val="both"/>
        <w:rPr>
          <w:sz w:val="26"/>
          <w:szCs w:val="26"/>
        </w:rPr>
      </w:pPr>
      <w:r w:rsidRPr="008F7A48">
        <w:rPr>
          <w:sz w:val="26"/>
          <w:szCs w:val="26"/>
        </w:rPr>
        <w:t xml:space="preserve">В соответствии с п. 4 Заявления заемщик ознакомился с Условиями, Тарифами Банка, согласился с ними и обязался их выполнять, согласно п. 5 Заявления Условия, Тарифы и Памятка держателя также размещены на сайте Банка, заемщиком был получен экземпляр формы «Информации о полной стоимости кредита» (далее – Информация), о чем он расписался в </w:t>
      </w:r>
      <w:r w:rsidR="00242598" w:rsidRPr="008F7A48">
        <w:rPr>
          <w:sz w:val="26"/>
          <w:szCs w:val="26"/>
        </w:rPr>
        <w:t xml:space="preserve">данном документе (л.д. </w:t>
      </w:r>
      <w:r w:rsidR="009F56A1" w:rsidRPr="008F7A48">
        <w:rPr>
          <w:sz w:val="26"/>
          <w:szCs w:val="26"/>
        </w:rPr>
        <w:t>13-15; 16-25</w:t>
      </w:r>
      <w:r w:rsidRPr="008F7A48">
        <w:rPr>
          <w:sz w:val="26"/>
          <w:szCs w:val="26"/>
        </w:rPr>
        <w:t>).</w:t>
      </w:r>
    </w:p>
    <w:p w14:paraId="658572F2" w14:textId="77777777" w:rsidR="000A65F9" w:rsidRPr="008F7A48" w:rsidRDefault="000A65F9" w:rsidP="008F7A48">
      <w:pPr>
        <w:suppressAutoHyphens/>
        <w:ind w:firstLine="567"/>
        <w:jc w:val="both"/>
        <w:rPr>
          <w:sz w:val="26"/>
          <w:szCs w:val="26"/>
        </w:rPr>
      </w:pPr>
      <w:r w:rsidRPr="008F7A48">
        <w:rPr>
          <w:sz w:val="26"/>
          <w:szCs w:val="26"/>
        </w:rPr>
        <w:t>Согласно п.п. 3.1, 3.2 Условий, Банк устанавливает лимит кредита по карте сроком на 1 год с возможностью неоднократного его продления на каждые последующие 12 календарных месяцев, операции, совершаемые по карте, относятся на счет карты и оплачиваются за счет кредита, предоставляемого Держателю, с одновременным уменьшением доступного лимита.</w:t>
      </w:r>
    </w:p>
    <w:p w14:paraId="4B979278" w14:textId="77777777" w:rsidR="000A65F9" w:rsidRPr="008F7A48" w:rsidRDefault="000A65F9" w:rsidP="008F7A48">
      <w:pPr>
        <w:suppressAutoHyphens/>
        <w:ind w:firstLine="567"/>
        <w:jc w:val="both"/>
        <w:rPr>
          <w:sz w:val="26"/>
          <w:szCs w:val="26"/>
        </w:rPr>
      </w:pPr>
      <w:r w:rsidRPr="008F7A48">
        <w:rPr>
          <w:sz w:val="26"/>
          <w:szCs w:val="26"/>
        </w:rPr>
        <w:t>В соответс</w:t>
      </w:r>
      <w:r w:rsidR="00242598" w:rsidRPr="008F7A48">
        <w:rPr>
          <w:sz w:val="26"/>
          <w:szCs w:val="26"/>
        </w:rPr>
        <w:t xml:space="preserve">твии с Условиями, </w:t>
      </w:r>
      <w:r w:rsidR="009F56A1" w:rsidRPr="008F7A48">
        <w:rPr>
          <w:sz w:val="26"/>
          <w:szCs w:val="26"/>
        </w:rPr>
        <w:t>Тимофеева Е.Е.</w:t>
      </w:r>
      <w:r w:rsidRPr="008F7A48">
        <w:rPr>
          <w:sz w:val="26"/>
          <w:szCs w:val="26"/>
        </w:rPr>
        <w:t xml:space="preserve"> принял</w:t>
      </w:r>
      <w:r w:rsidR="009F56A1" w:rsidRPr="008F7A48">
        <w:rPr>
          <w:sz w:val="26"/>
          <w:szCs w:val="26"/>
        </w:rPr>
        <w:t>а</w:t>
      </w:r>
      <w:r w:rsidRPr="008F7A48">
        <w:rPr>
          <w:sz w:val="26"/>
          <w:szCs w:val="26"/>
        </w:rPr>
        <w:t xml:space="preserve"> на себя обязательство ежемесячно, не позднее даты платежа, вносить на счет карты сумму обязательного платежа, указанную в отчете по карте, от размера задолженности не позднее 20 дней с даты формирования отчета.</w:t>
      </w:r>
    </w:p>
    <w:p w14:paraId="10DAD64B" w14:textId="77777777" w:rsidR="000A65F9" w:rsidRPr="008F7A48" w:rsidRDefault="000A65F9" w:rsidP="008F7A48">
      <w:pPr>
        <w:suppressAutoHyphens/>
        <w:ind w:firstLine="567"/>
        <w:jc w:val="both"/>
        <w:rPr>
          <w:sz w:val="26"/>
          <w:szCs w:val="26"/>
        </w:rPr>
      </w:pPr>
      <w:r w:rsidRPr="008F7A48">
        <w:rPr>
          <w:sz w:val="26"/>
          <w:szCs w:val="26"/>
        </w:rPr>
        <w:t>Пунктом 3.9 Условий предусмотрена неустойка за несвоевременное погашение обязательных платежей.</w:t>
      </w:r>
    </w:p>
    <w:p w14:paraId="365BC6C6" w14:textId="77777777" w:rsidR="000A65F9" w:rsidRPr="008F7A48" w:rsidRDefault="00242598" w:rsidP="008F7A48">
      <w:pPr>
        <w:suppressAutoHyphens/>
        <w:ind w:firstLine="567"/>
        <w:jc w:val="both"/>
        <w:rPr>
          <w:sz w:val="26"/>
          <w:szCs w:val="26"/>
        </w:rPr>
      </w:pPr>
      <w:r w:rsidRPr="008F7A48">
        <w:rPr>
          <w:sz w:val="26"/>
          <w:szCs w:val="26"/>
        </w:rPr>
        <w:t>Свои обязательства  П</w:t>
      </w:r>
      <w:r w:rsidR="000A65F9" w:rsidRPr="008F7A48">
        <w:rPr>
          <w:sz w:val="26"/>
          <w:szCs w:val="26"/>
        </w:rPr>
        <w:t xml:space="preserve">АО «Сбербанк России» перед </w:t>
      </w:r>
      <w:r w:rsidR="009F56A1" w:rsidRPr="008F7A48">
        <w:rPr>
          <w:sz w:val="26"/>
          <w:szCs w:val="26"/>
        </w:rPr>
        <w:t xml:space="preserve">Тимофеевой Е.Е. </w:t>
      </w:r>
      <w:r w:rsidRPr="008F7A48">
        <w:rPr>
          <w:sz w:val="26"/>
          <w:szCs w:val="26"/>
        </w:rPr>
        <w:t>исполнил, открыв е</w:t>
      </w:r>
      <w:r w:rsidR="009F56A1" w:rsidRPr="008F7A48">
        <w:rPr>
          <w:sz w:val="26"/>
          <w:szCs w:val="26"/>
        </w:rPr>
        <w:t>й</w:t>
      </w:r>
      <w:r w:rsidR="000A65F9" w:rsidRPr="008F7A48">
        <w:rPr>
          <w:sz w:val="26"/>
          <w:szCs w:val="26"/>
        </w:rPr>
        <w:t xml:space="preserve"> счет и предоставив последне</w:t>
      </w:r>
      <w:r w:rsidR="009F56A1" w:rsidRPr="008F7A48">
        <w:rPr>
          <w:sz w:val="26"/>
          <w:szCs w:val="26"/>
        </w:rPr>
        <w:t>й</w:t>
      </w:r>
      <w:r w:rsidR="00504A76" w:rsidRPr="008F7A48">
        <w:rPr>
          <w:sz w:val="26"/>
          <w:szCs w:val="26"/>
        </w:rPr>
        <w:t xml:space="preserve"> кредитную карту № </w:t>
      </w:r>
      <w:r w:rsidR="009F56A1" w:rsidRPr="008F7A48">
        <w:rPr>
          <w:sz w:val="26"/>
          <w:szCs w:val="26"/>
        </w:rPr>
        <w:t xml:space="preserve"> </w:t>
      </w:r>
      <w:r w:rsidR="00504A76" w:rsidRPr="008F7A48">
        <w:rPr>
          <w:sz w:val="26"/>
          <w:szCs w:val="26"/>
        </w:rPr>
        <w:t xml:space="preserve"> </w:t>
      </w:r>
      <w:r w:rsidRPr="008F7A48">
        <w:rPr>
          <w:sz w:val="26"/>
          <w:szCs w:val="26"/>
        </w:rPr>
        <w:t xml:space="preserve">с лимитом кредита в размере </w:t>
      </w:r>
      <w:r w:rsidR="009F56A1" w:rsidRPr="008F7A48">
        <w:rPr>
          <w:sz w:val="26"/>
          <w:szCs w:val="26"/>
        </w:rPr>
        <w:t>75</w:t>
      </w:r>
      <w:r w:rsidR="00504A76" w:rsidRPr="008F7A48">
        <w:rPr>
          <w:sz w:val="26"/>
          <w:szCs w:val="26"/>
        </w:rPr>
        <w:t> </w:t>
      </w:r>
      <w:r w:rsidRPr="008F7A48">
        <w:rPr>
          <w:sz w:val="26"/>
          <w:szCs w:val="26"/>
        </w:rPr>
        <w:t xml:space="preserve">000 руб. 00 коп. (л.д. </w:t>
      </w:r>
      <w:r w:rsidR="009F56A1" w:rsidRPr="008F7A48">
        <w:rPr>
          <w:sz w:val="26"/>
          <w:szCs w:val="26"/>
        </w:rPr>
        <w:t>13</w:t>
      </w:r>
      <w:r w:rsidR="000A65F9" w:rsidRPr="008F7A48">
        <w:rPr>
          <w:sz w:val="26"/>
          <w:szCs w:val="26"/>
        </w:rPr>
        <w:t>).</w:t>
      </w:r>
    </w:p>
    <w:p w14:paraId="79E5775D" w14:textId="77777777" w:rsidR="000A65F9" w:rsidRPr="008F7A48" w:rsidRDefault="000A65F9" w:rsidP="008F7A48">
      <w:pPr>
        <w:suppressAutoHyphens/>
        <w:ind w:firstLine="567"/>
        <w:jc w:val="both"/>
        <w:rPr>
          <w:sz w:val="26"/>
          <w:szCs w:val="26"/>
        </w:rPr>
      </w:pPr>
      <w:r w:rsidRPr="008F7A48">
        <w:rPr>
          <w:sz w:val="26"/>
          <w:szCs w:val="26"/>
        </w:rPr>
        <w:t>В соответствии со ст.ст. 307, 309-310 ГК РФ обязательства должны исполняться надлежащим образом, в соответствии с условиями обязательства и требованиями закона.</w:t>
      </w:r>
    </w:p>
    <w:p w14:paraId="73211807" w14:textId="77777777" w:rsidR="000A65F9" w:rsidRPr="008F7A48" w:rsidRDefault="000A65F9" w:rsidP="008F7A48">
      <w:pPr>
        <w:suppressAutoHyphens/>
        <w:ind w:firstLine="567"/>
        <w:jc w:val="both"/>
        <w:rPr>
          <w:sz w:val="26"/>
          <w:szCs w:val="26"/>
        </w:rPr>
      </w:pPr>
      <w:r w:rsidRPr="008F7A48">
        <w:rPr>
          <w:sz w:val="26"/>
          <w:szCs w:val="26"/>
        </w:rPr>
        <w:t>Односторонний отказ от исполнения обязательства и одностороннее изменение его условий не допускается.</w:t>
      </w:r>
    </w:p>
    <w:p w14:paraId="57A3BE73" w14:textId="77777777" w:rsidR="000A65F9" w:rsidRPr="008F7A48" w:rsidRDefault="000A65F9" w:rsidP="008F7A48">
      <w:pPr>
        <w:suppressAutoHyphens/>
        <w:ind w:firstLine="567"/>
        <w:jc w:val="both"/>
        <w:rPr>
          <w:sz w:val="26"/>
          <w:szCs w:val="26"/>
        </w:rPr>
      </w:pPr>
      <w:r w:rsidRPr="008F7A48">
        <w:rPr>
          <w:sz w:val="26"/>
          <w:szCs w:val="26"/>
        </w:rPr>
        <w:t>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(ч.</w:t>
      </w:r>
      <w:r w:rsidR="00242598" w:rsidRPr="008F7A48">
        <w:rPr>
          <w:sz w:val="26"/>
          <w:szCs w:val="26"/>
        </w:rPr>
        <w:t xml:space="preserve"> </w:t>
      </w:r>
      <w:r w:rsidRPr="008F7A48">
        <w:rPr>
          <w:sz w:val="26"/>
          <w:szCs w:val="26"/>
        </w:rPr>
        <w:t>2 ст.</w:t>
      </w:r>
      <w:r w:rsidR="00242598" w:rsidRPr="008F7A48">
        <w:rPr>
          <w:sz w:val="26"/>
          <w:szCs w:val="26"/>
        </w:rPr>
        <w:t xml:space="preserve"> </w:t>
      </w:r>
      <w:r w:rsidRPr="008F7A48">
        <w:rPr>
          <w:sz w:val="26"/>
          <w:szCs w:val="26"/>
        </w:rPr>
        <w:t>811 ГК РФ).</w:t>
      </w:r>
    </w:p>
    <w:p w14:paraId="3FCE2FFF" w14:textId="77777777" w:rsidR="000A65F9" w:rsidRPr="008F7A48" w:rsidRDefault="000A65F9" w:rsidP="008F7A48">
      <w:pPr>
        <w:suppressAutoHyphens/>
        <w:ind w:firstLine="567"/>
        <w:jc w:val="both"/>
        <w:rPr>
          <w:sz w:val="26"/>
          <w:szCs w:val="26"/>
        </w:rPr>
      </w:pPr>
      <w:r w:rsidRPr="008F7A48">
        <w:rPr>
          <w:sz w:val="26"/>
          <w:szCs w:val="26"/>
        </w:rPr>
        <w:t>Согласно представленным истцом доказательствам, ответчик допускал</w:t>
      </w:r>
      <w:r w:rsidR="00242598" w:rsidRPr="008F7A48">
        <w:rPr>
          <w:sz w:val="26"/>
          <w:szCs w:val="26"/>
        </w:rPr>
        <w:t>а</w:t>
      </w:r>
      <w:r w:rsidRPr="008F7A48">
        <w:rPr>
          <w:sz w:val="26"/>
          <w:szCs w:val="26"/>
        </w:rPr>
        <w:t xml:space="preserve"> нарушение условий договора в части сумм и сроков обязательных платежей, носящие неоднократный и систематический характер.</w:t>
      </w:r>
    </w:p>
    <w:p w14:paraId="64142AE4" w14:textId="77777777" w:rsidR="00504A76" w:rsidRPr="008F7A48" w:rsidRDefault="00242598" w:rsidP="008F7A48">
      <w:pPr>
        <w:suppressAutoHyphens/>
        <w:ind w:firstLine="567"/>
        <w:jc w:val="both"/>
        <w:rPr>
          <w:sz w:val="26"/>
          <w:szCs w:val="26"/>
        </w:rPr>
      </w:pPr>
      <w:r w:rsidRPr="008F7A48">
        <w:rPr>
          <w:sz w:val="26"/>
          <w:szCs w:val="26"/>
        </w:rPr>
        <w:t>По</w:t>
      </w:r>
      <w:r w:rsidR="00504A76" w:rsidRPr="008F7A48">
        <w:rPr>
          <w:sz w:val="26"/>
          <w:szCs w:val="26"/>
        </w:rPr>
        <w:t xml:space="preserve"> состоянию на </w:t>
      </w:r>
      <w:r w:rsidR="00A41B69">
        <w:rPr>
          <w:sz w:val="26"/>
          <w:szCs w:val="26"/>
        </w:rPr>
        <w:t xml:space="preserve">ДД.ММ.ГГГГ. </w:t>
      </w:r>
      <w:r w:rsidR="009F56A1" w:rsidRPr="008F7A48">
        <w:rPr>
          <w:sz w:val="26"/>
          <w:szCs w:val="26"/>
        </w:rPr>
        <w:t xml:space="preserve">образовалась просроченная задолженность согласно расчету цены иска: 100 704 руб. 06 коп. просроченный основной долг, 8442 руб. 78 коп. просроченные проценты, 2374 руб. 62 коп. неустойка. </w:t>
      </w:r>
      <w:r w:rsidRPr="008F7A48">
        <w:rPr>
          <w:sz w:val="26"/>
          <w:szCs w:val="26"/>
        </w:rPr>
        <w:t xml:space="preserve">(л.д. </w:t>
      </w:r>
      <w:r w:rsidR="009F56A1" w:rsidRPr="008F7A48">
        <w:rPr>
          <w:sz w:val="26"/>
          <w:szCs w:val="26"/>
        </w:rPr>
        <w:t>10</w:t>
      </w:r>
      <w:r w:rsidR="00504A76" w:rsidRPr="008F7A48">
        <w:rPr>
          <w:sz w:val="26"/>
          <w:szCs w:val="26"/>
        </w:rPr>
        <w:t>-12</w:t>
      </w:r>
      <w:r w:rsidRPr="008F7A48">
        <w:rPr>
          <w:sz w:val="26"/>
          <w:szCs w:val="26"/>
        </w:rPr>
        <w:t>).</w:t>
      </w:r>
      <w:r w:rsidR="00504A76" w:rsidRPr="008F7A48">
        <w:rPr>
          <w:sz w:val="26"/>
          <w:szCs w:val="26"/>
        </w:rPr>
        <w:t xml:space="preserve"> </w:t>
      </w:r>
    </w:p>
    <w:p w14:paraId="74BE6430" w14:textId="77777777" w:rsidR="00C63477" w:rsidRPr="008F7A48" w:rsidRDefault="00C63477" w:rsidP="008F7A48">
      <w:pPr>
        <w:suppressAutoHyphens/>
        <w:ind w:firstLine="567"/>
        <w:jc w:val="both"/>
        <w:rPr>
          <w:sz w:val="26"/>
          <w:szCs w:val="26"/>
        </w:rPr>
      </w:pPr>
      <w:r w:rsidRPr="008F7A48">
        <w:rPr>
          <w:sz w:val="26"/>
          <w:szCs w:val="26"/>
        </w:rPr>
        <w:t>Данный расчет судом проверен, соответствует требованиям закона и условиям кредитного договора, является арифметически верным, свой расчет ответчик суду не представил, в связи чем, суд руководствуется приведенным расчетом истца при определении размера задолженности.</w:t>
      </w:r>
    </w:p>
    <w:p w14:paraId="47166CD7" w14:textId="77777777" w:rsidR="00C63477" w:rsidRPr="008F7A48" w:rsidRDefault="00C63477" w:rsidP="008F7A48">
      <w:pPr>
        <w:suppressAutoHyphens/>
        <w:ind w:firstLine="567"/>
        <w:jc w:val="both"/>
        <w:rPr>
          <w:sz w:val="26"/>
          <w:szCs w:val="26"/>
        </w:rPr>
      </w:pPr>
      <w:r w:rsidRPr="008F7A48">
        <w:rPr>
          <w:sz w:val="26"/>
          <w:szCs w:val="26"/>
        </w:rPr>
        <w:t>До настоящего времени вышеуказанная задолженность ответчиком не погашена.</w:t>
      </w:r>
    </w:p>
    <w:p w14:paraId="425A410F" w14:textId="77777777" w:rsidR="00C63477" w:rsidRPr="008F7A48" w:rsidRDefault="00C63477" w:rsidP="008F7A48">
      <w:pPr>
        <w:suppressAutoHyphens/>
        <w:ind w:firstLine="567"/>
        <w:jc w:val="both"/>
        <w:rPr>
          <w:sz w:val="26"/>
          <w:szCs w:val="26"/>
        </w:rPr>
      </w:pPr>
      <w:r w:rsidRPr="008F7A48">
        <w:rPr>
          <w:sz w:val="26"/>
          <w:szCs w:val="26"/>
        </w:rPr>
        <w:t>Вышеизложенные обстоятельства подтверждаются письменными материалами дела, ответчиком не оспорены, ничем не опровергаются.</w:t>
      </w:r>
    </w:p>
    <w:p w14:paraId="1B7EA4D5" w14:textId="77777777" w:rsidR="00C63477" w:rsidRPr="008F7A48" w:rsidRDefault="00C63477" w:rsidP="008F7A48">
      <w:pPr>
        <w:suppressAutoHyphens/>
        <w:ind w:firstLine="567"/>
        <w:jc w:val="both"/>
        <w:rPr>
          <w:sz w:val="26"/>
          <w:szCs w:val="26"/>
        </w:rPr>
      </w:pPr>
      <w:r w:rsidRPr="008F7A48">
        <w:rPr>
          <w:sz w:val="26"/>
          <w:szCs w:val="26"/>
        </w:rPr>
        <w:t>В соответствии со ст.ст. 12, 56, 57 ГПК РФ правосудие по гражданским делам осуществляется на основании принципа состязательности сторон, причем каждая из них должна доказать те обстоятельства, на которые она ссылается в обоснование своих требований либо возражений. Доказательства представляются сторонами.</w:t>
      </w:r>
    </w:p>
    <w:p w14:paraId="648644B0" w14:textId="77777777" w:rsidR="00C63477" w:rsidRPr="008F7A48" w:rsidRDefault="00C63477" w:rsidP="008F7A48">
      <w:pPr>
        <w:suppressAutoHyphens/>
        <w:ind w:firstLine="567"/>
        <w:jc w:val="both"/>
        <w:rPr>
          <w:sz w:val="26"/>
          <w:szCs w:val="26"/>
        </w:rPr>
      </w:pPr>
      <w:r w:rsidRPr="008F7A48">
        <w:rPr>
          <w:sz w:val="26"/>
          <w:szCs w:val="26"/>
        </w:rPr>
        <w:t>Каких-либо доказательств в опровержение вышеприведенного ответчик суду не представил, а таковых в ходе судебного разбирательства не добыто. Возражений по существу и размеру исковых требований ответчик суду не заявил, своего расчета задолженности не представил, расчет истца не оспорил.</w:t>
      </w:r>
    </w:p>
    <w:p w14:paraId="0E05EE74" w14:textId="77777777" w:rsidR="00504A76" w:rsidRPr="008F7A48" w:rsidRDefault="00693D29" w:rsidP="008F7A48">
      <w:pPr>
        <w:suppressAutoHyphens/>
        <w:ind w:firstLine="567"/>
        <w:jc w:val="both"/>
        <w:rPr>
          <w:sz w:val="26"/>
          <w:szCs w:val="26"/>
        </w:rPr>
      </w:pPr>
      <w:r w:rsidRPr="008F7A48">
        <w:rPr>
          <w:sz w:val="26"/>
          <w:szCs w:val="26"/>
        </w:rPr>
        <w:t>Таким образом, с ответчик</w:t>
      </w:r>
      <w:r w:rsidR="00504A76" w:rsidRPr="008F7A48">
        <w:rPr>
          <w:sz w:val="26"/>
          <w:szCs w:val="26"/>
        </w:rPr>
        <w:t>а</w:t>
      </w:r>
      <w:r w:rsidRPr="008F7A48">
        <w:rPr>
          <w:sz w:val="26"/>
          <w:szCs w:val="26"/>
        </w:rPr>
        <w:t xml:space="preserve"> в пользу истца подлежит взысканию сумма </w:t>
      </w:r>
      <w:r w:rsidR="001F4313" w:rsidRPr="008F7A48">
        <w:rPr>
          <w:sz w:val="26"/>
          <w:szCs w:val="26"/>
        </w:rPr>
        <w:t xml:space="preserve">кредитной задолженности </w:t>
      </w:r>
      <w:r w:rsidR="009F56A1" w:rsidRPr="008F7A48">
        <w:rPr>
          <w:sz w:val="26"/>
          <w:szCs w:val="26"/>
        </w:rPr>
        <w:t xml:space="preserve">в размере 111 521 руб. 46 коп. </w:t>
      </w:r>
      <w:r w:rsidR="001F4313" w:rsidRPr="008F7A48">
        <w:rPr>
          <w:sz w:val="26"/>
          <w:szCs w:val="26"/>
        </w:rPr>
        <w:t xml:space="preserve">и в </w:t>
      </w:r>
      <w:r w:rsidR="00AA39C4" w:rsidRPr="008F7A48">
        <w:rPr>
          <w:sz w:val="26"/>
          <w:szCs w:val="26"/>
        </w:rPr>
        <w:t>соответствии с требованиям</w:t>
      </w:r>
      <w:r w:rsidR="0029393D" w:rsidRPr="008F7A48">
        <w:rPr>
          <w:sz w:val="26"/>
          <w:szCs w:val="26"/>
        </w:rPr>
        <w:t xml:space="preserve">и ч. 1 ст. 98 ГПК РФ </w:t>
      </w:r>
      <w:r w:rsidR="00AA39C4" w:rsidRPr="008F7A48">
        <w:rPr>
          <w:sz w:val="26"/>
          <w:szCs w:val="26"/>
        </w:rPr>
        <w:t>расходы по оплате государственной пошлины</w:t>
      </w:r>
      <w:r w:rsidR="00AA39C4" w:rsidRPr="008F7A48">
        <w:rPr>
          <w:color w:val="FF0000"/>
          <w:sz w:val="26"/>
          <w:szCs w:val="26"/>
        </w:rPr>
        <w:t xml:space="preserve"> </w:t>
      </w:r>
      <w:r w:rsidR="009F56A1" w:rsidRPr="008F7A48">
        <w:rPr>
          <w:sz w:val="26"/>
          <w:szCs w:val="26"/>
        </w:rPr>
        <w:t xml:space="preserve">3 430 </w:t>
      </w:r>
      <w:r w:rsidR="00504A76" w:rsidRPr="008F7A48">
        <w:rPr>
          <w:sz w:val="26"/>
          <w:szCs w:val="26"/>
        </w:rPr>
        <w:t>руб. 4</w:t>
      </w:r>
      <w:r w:rsidR="009F56A1" w:rsidRPr="008F7A48">
        <w:rPr>
          <w:sz w:val="26"/>
          <w:szCs w:val="26"/>
        </w:rPr>
        <w:t>3</w:t>
      </w:r>
      <w:r w:rsidR="00504A76" w:rsidRPr="008F7A48">
        <w:rPr>
          <w:sz w:val="26"/>
          <w:szCs w:val="26"/>
        </w:rPr>
        <w:t xml:space="preserve"> коп.</w:t>
      </w:r>
    </w:p>
    <w:p w14:paraId="14999BCE" w14:textId="77777777" w:rsidR="00557825" w:rsidRPr="008F7A48" w:rsidRDefault="00557825" w:rsidP="008F7A48">
      <w:pPr>
        <w:suppressAutoHyphens/>
        <w:ind w:firstLine="567"/>
        <w:jc w:val="both"/>
        <w:rPr>
          <w:sz w:val="26"/>
          <w:szCs w:val="26"/>
        </w:rPr>
      </w:pPr>
      <w:r w:rsidRPr="008F7A48">
        <w:rPr>
          <w:sz w:val="26"/>
          <w:szCs w:val="26"/>
        </w:rPr>
        <w:t>На основании изложенного, руководствуясь ст.ст. 194</w:t>
      </w:r>
      <w:r w:rsidR="00F6322E" w:rsidRPr="008F7A48">
        <w:rPr>
          <w:sz w:val="26"/>
          <w:szCs w:val="26"/>
        </w:rPr>
        <w:t>-</w:t>
      </w:r>
      <w:r w:rsidRPr="008F7A48">
        <w:rPr>
          <w:sz w:val="26"/>
          <w:szCs w:val="26"/>
        </w:rPr>
        <w:t>198 ГПК РФ, суд</w:t>
      </w:r>
    </w:p>
    <w:p w14:paraId="63FAE222" w14:textId="77777777" w:rsidR="00EA6C02" w:rsidRPr="008F7A48" w:rsidRDefault="00EA6C02" w:rsidP="008F7A48">
      <w:pPr>
        <w:suppressAutoHyphens/>
        <w:ind w:firstLine="567"/>
        <w:rPr>
          <w:sz w:val="26"/>
          <w:szCs w:val="26"/>
        </w:rPr>
      </w:pPr>
    </w:p>
    <w:p w14:paraId="2AC22A50" w14:textId="77777777" w:rsidR="00557825" w:rsidRPr="008F7A48" w:rsidRDefault="00557825" w:rsidP="008F7A48">
      <w:pPr>
        <w:suppressAutoHyphens/>
        <w:ind w:firstLine="567"/>
        <w:jc w:val="center"/>
        <w:rPr>
          <w:b/>
          <w:sz w:val="26"/>
          <w:szCs w:val="26"/>
        </w:rPr>
      </w:pPr>
      <w:r w:rsidRPr="008F7A48">
        <w:rPr>
          <w:b/>
          <w:sz w:val="26"/>
          <w:szCs w:val="26"/>
        </w:rPr>
        <w:t>РЕШИЛ:</w:t>
      </w:r>
    </w:p>
    <w:p w14:paraId="75DE117B" w14:textId="77777777" w:rsidR="003B1254" w:rsidRPr="008F7A48" w:rsidRDefault="003B1254" w:rsidP="008F7A48">
      <w:pPr>
        <w:suppressAutoHyphens/>
        <w:ind w:firstLine="567"/>
        <w:jc w:val="center"/>
        <w:rPr>
          <w:sz w:val="26"/>
          <w:szCs w:val="26"/>
        </w:rPr>
      </w:pPr>
    </w:p>
    <w:p w14:paraId="63519464" w14:textId="77777777" w:rsidR="009F56A1" w:rsidRPr="008F7A48" w:rsidRDefault="00AA39C4" w:rsidP="008F7A48">
      <w:pPr>
        <w:suppressAutoHyphens/>
        <w:ind w:firstLine="567"/>
        <w:jc w:val="both"/>
        <w:rPr>
          <w:sz w:val="26"/>
          <w:szCs w:val="26"/>
        </w:rPr>
      </w:pPr>
      <w:r w:rsidRPr="008F7A48">
        <w:rPr>
          <w:sz w:val="26"/>
          <w:szCs w:val="26"/>
        </w:rPr>
        <w:t xml:space="preserve">Взыскать </w:t>
      </w:r>
      <w:r w:rsidR="00117A5B" w:rsidRPr="008F7A48">
        <w:rPr>
          <w:sz w:val="26"/>
          <w:szCs w:val="26"/>
        </w:rPr>
        <w:t xml:space="preserve">с </w:t>
      </w:r>
      <w:r w:rsidR="009F56A1" w:rsidRPr="008F7A48">
        <w:rPr>
          <w:sz w:val="26"/>
          <w:szCs w:val="26"/>
        </w:rPr>
        <w:t>Тимофеевой Е</w:t>
      </w:r>
      <w:r w:rsidR="00A41B69">
        <w:rPr>
          <w:sz w:val="26"/>
          <w:szCs w:val="26"/>
        </w:rPr>
        <w:t>.</w:t>
      </w:r>
      <w:r w:rsidR="009F56A1" w:rsidRPr="008F7A48">
        <w:rPr>
          <w:sz w:val="26"/>
          <w:szCs w:val="26"/>
        </w:rPr>
        <w:t xml:space="preserve"> Е</w:t>
      </w:r>
      <w:r w:rsidR="00A41B69">
        <w:rPr>
          <w:sz w:val="26"/>
          <w:szCs w:val="26"/>
        </w:rPr>
        <w:t>.</w:t>
      </w:r>
      <w:r w:rsidR="00117A5B" w:rsidRPr="008F7A48">
        <w:rPr>
          <w:sz w:val="26"/>
          <w:szCs w:val="26"/>
        </w:rPr>
        <w:t xml:space="preserve"> </w:t>
      </w:r>
      <w:r w:rsidRPr="008F7A48">
        <w:rPr>
          <w:sz w:val="26"/>
          <w:szCs w:val="26"/>
        </w:rPr>
        <w:t>в пользу ПАО «Сбербанк Рос</w:t>
      </w:r>
      <w:r w:rsidR="00117A5B" w:rsidRPr="008F7A48">
        <w:rPr>
          <w:sz w:val="26"/>
          <w:szCs w:val="26"/>
        </w:rPr>
        <w:t xml:space="preserve">сии» </w:t>
      </w:r>
      <w:r w:rsidR="00C74DAF" w:rsidRPr="008F7A48">
        <w:rPr>
          <w:sz w:val="26"/>
          <w:szCs w:val="26"/>
        </w:rPr>
        <w:t xml:space="preserve">в лице филиала – Московского банка ПАО Сбербанк </w:t>
      </w:r>
      <w:r w:rsidR="00117A5B" w:rsidRPr="008F7A48">
        <w:rPr>
          <w:sz w:val="26"/>
          <w:szCs w:val="26"/>
        </w:rPr>
        <w:t xml:space="preserve">задолженность по </w:t>
      </w:r>
      <w:r w:rsidR="00C74DAF" w:rsidRPr="008F7A48">
        <w:rPr>
          <w:sz w:val="26"/>
          <w:szCs w:val="26"/>
        </w:rPr>
        <w:t>банковской</w:t>
      </w:r>
      <w:r w:rsidR="00117A5B" w:rsidRPr="008F7A48">
        <w:rPr>
          <w:sz w:val="26"/>
          <w:szCs w:val="26"/>
        </w:rPr>
        <w:t xml:space="preserve"> карте</w:t>
      </w:r>
      <w:r w:rsidRPr="008F7A48">
        <w:rPr>
          <w:sz w:val="26"/>
          <w:szCs w:val="26"/>
        </w:rPr>
        <w:t xml:space="preserve"> </w:t>
      </w:r>
      <w:r w:rsidR="00C74DAF" w:rsidRPr="008F7A48">
        <w:rPr>
          <w:sz w:val="26"/>
          <w:szCs w:val="26"/>
        </w:rPr>
        <w:t xml:space="preserve">в размере </w:t>
      </w:r>
      <w:r w:rsidR="009F56A1" w:rsidRPr="008F7A48">
        <w:rPr>
          <w:sz w:val="26"/>
          <w:szCs w:val="26"/>
        </w:rPr>
        <w:t>111 521 руб. 46 коп.</w:t>
      </w:r>
      <w:r w:rsidRPr="008F7A48">
        <w:rPr>
          <w:sz w:val="26"/>
          <w:szCs w:val="26"/>
        </w:rPr>
        <w:t xml:space="preserve">, расходы по </w:t>
      </w:r>
      <w:r w:rsidR="00C74DAF" w:rsidRPr="008F7A48">
        <w:rPr>
          <w:sz w:val="26"/>
          <w:szCs w:val="26"/>
        </w:rPr>
        <w:t>о</w:t>
      </w:r>
      <w:r w:rsidRPr="008F7A48">
        <w:rPr>
          <w:sz w:val="26"/>
          <w:szCs w:val="26"/>
        </w:rPr>
        <w:t xml:space="preserve">плате государственной пошлины в размере </w:t>
      </w:r>
      <w:r w:rsidR="009F56A1" w:rsidRPr="008F7A48">
        <w:rPr>
          <w:sz w:val="26"/>
          <w:szCs w:val="26"/>
        </w:rPr>
        <w:t>3 430 руб. 43 коп.</w:t>
      </w:r>
    </w:p>
    <w:p w14:paraId="4BB6B225" w14:textId="77777777" w:rsidR="00AA39C4" w:rsidRPr="008F7A48" w:rsidRDefault="00AA39C4" w:rsidP="008F7A48">
      <w:pPr>
        <w:suppressAutoHyphens/>
        <w:ind w:firstLine="567"/>
        <w:jc w:val="both"/>
        <w:rPr>
          <w:sz w:val="26"/>
          <w:szCs w:val="26"/>
        </w:rPr>
      </w:pPr>
      <w:r w:rsidRPr="008F7A48">
        <w:rPr>
          <w:sz w:val="26"/>
          <w:szCs w:val="26"/>
        </w:rPr>
        <w:t xml:space="preserve">Решение может быть обжаловано </w:t>
      </w:r>
      <w:r w:rsidR="00C74DAF" w:rsidRPr="008F7A48">
        <w:rPr>
          <w:sz w:val="26"/>
          <w:szCs w:val="26"/>
        </w:rPr>
        <w:t xml:space="preserve">в Московский городской суд </w:t>
      </w:r>
      <w:r w:rsidRPr="008F7A48">
        <w:rPr>
          <w:sz w:val="26"/>
          <w:szCs w:val="26"/>
        </w:rPr>
        <w:t>в течение месяца со дня принятия в окончательной форме.</w:t>
      </w:r>
    </w:p>
    <w:p w14:paraId="3ADD0BE9" w14:textId="77777777" w:rsidR="00AA39C4" w:rsidRPr="008F7A48" w:rsidRDefault="00AA39C4" w:rsidP="008F7A48">
      <w:pPr>
        <w:suppressAutoHyphens/>
        <w:ind w:firstLine="567"/>
        <w:jc w:val="both"/>
        <w:rPr>
          <w:b/>
          <w:sz w:val="26"/>
          <w:szCs w:val="26"/>
        </w:rPr>
      </w:pPr>
    </w:p>
    <w:p w14:paraId="4D1EB4A6" w14:textId="77777777" w:rsidR="00AA39C4" w:rsidRPr="008F7A48" w:rsidRDefault="00AA39C4" w:rsidP="008F7A48">
      <w:pPr>
        <w:suppressAutoHyphens/>
        <w:ind w:firstLine="567"/>
        <w:jc w:val="both"/>
        <w:rPr>
          <w:b/>
          <w:sz w:val="26"/>
          <w:szCs w:val="26"/>
        </w:rPr>
      </w:pPr>
    </w:p>
    <w:p w14:paraId="2E051754" w14:textId="77777777" w:rsidR="00AA39C4" w:rsidRPr="008F7A48" w:rsidRDefault="00AA39C4" w:rsidP="008F7A48">
      <w:pPr>
        <w:suppressAutoHyphens/>
        <w:ind w:firstLine="567"/>
        <w:jc w:val="both"/>
        <w:rPr>
          <w:b/>
          <w:sz w:val="26"/>
          <w:szCs w:val="26"/>
        </w:rPr>
      </w:pPr>
      <w:r w:rsidRPr="008F7A48">
        <w:rPr>
          <w:b/>
          <w:sz w:val="26"/>
          <w:szCs w:val="26"/>
        </w:rPr>
        <w:t>Судья:</w:t>
      </w:r>
    </w:p>
    <w:p w14:paraId="145CAEE3" w14:textId="77777777" w:rsidR="00AA39C4" w:rsidRPr="008F7A48" w:rsidRDefault="00AA39C4" w:rsidP="008F7A48">
      <w:pPr>
        <w:suppressAutoHyphens/>
        <w:ind w:firstLine="567"/>
        <w:jc w:val="both"/>
        <w:rPr>
          <w:sz w:val="26"/>
          <w:szCs w:val="26"/>
        </w:rPr>
      </w:pPr>
    </w:p>
    <w:sectPr w:rsidR="00AA39C4" w:rsidRPr="008F7A48" w:rsidSect="00C74DAF">
      <w:footerReference w:type="default" r:id="rId7"/>
      <w:pgSz w:w="11906" w:h="16838"/>
      <w:pgMar w:top="709" w:right="991"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9BBCE" w14:textId="77777777" w:rsidR="00033957" w:rsidRDefault="00033957" w:rsidP="00D345CF">
      <w:r>
        <w:separator/>
      </w:r>
    </w:p>
  </w:endnote>
  <w:endnote w:type="continuationSeparator" w:id="0">
    <w:p w14:paraId="7D894217" w14:textId="77777777" w:rsidR="00033957" w:rsidRDefault="00033957" w:rsidP="00D345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12388" w14:textId="77777777" w:rsidR="008F7A48" w:rsidRDefault="008F7A48">
    <w:pPr>
      <w:pStyle w:val="a8"/>
      <w:jc w:val="right"/>
    </w:pPr>
    <w:r>
      <w:fldChar w:fldCharType="begin"/>
    </w:r>
    <w:r>
      <w:instrText>PAGE   \* MERGEFORMAT</w:instrText>
    </w:r>
    <w:r>
      <w:fldChar w:fldCharType="separate"/>
    </w:r>
    <w:r w:rsidR="00A41B69">
      <w:rPr>
        <w:noProof/>
      </w:rPr>
      <w:t>4</w:t>
    </w:r>
    <w:r>
      <w:fldChar w:fldCharType="end"/>
    </w:r>
  </w:p>
  <w:p w14:paraId="668CD5B2" w14:textId="77777777" w:rsidR="008F7A48" w:rsidRDefault="008F7A4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DE4E0" w14:textId="77777777" w:rsidR="00033957" w:rsidRDefault="00033957" w:rsidP="00D345CF">
      <w:r>
        <w:separator/>
      </w:r>
    </w:p>
  </w:footnote>
  <w:footnote w:type="continuationSeparator" w:id="0">
    <w:p w14:paraId="35963F54" w14:textId="77777777" w:rsidR="00033957" w:rsidRDefault="00033957" w:rsidP="00D345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391C"/>
    <w:multiLevelType w:val="hybridMultilevel"/>
    <w:tmpl w:val="6208342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1C174C92"/>
    <w:multiLevelType w:val="hybridMultilevel"/>
    <w:tmpl w:val="73F6198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C073293"/>
    <w:multiLevelType w:val="hybridMultilevel"/>
    <w:tmpl w:val="6BFC1648"/>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33E6"/>
    <w:rsid w:val="00033957"/>
    <w:rsid w:val="00042647"/>
    <w:rsid w:val="00084B39"/>
    <w:rsid w:val="000A4635"/>
    <w:rsid w:val="000A65F9"/>
    <w:rsid w:val="000D2CB4"/>
    <w:rsid w:val="001072DB"/>
    <w:rsid w:val="001162FE"/>
    <w:rsid w:val="00116755"/>
    <w:rsid w:val="00117A5B"/>
    <w:rsid w:val="001215F4"/>
    <w:rsid w:val="00162296"/>
    <w:rsid w:val="00195DBA"/>
    <w:rsid w:val="001B12FB"/>
    <w:rsid w:val="001C33E6"/>
    <w:rsid w:val="001C7171"/>
    <w:rsid w:val="001F4313"/>
    <w:rsid w:val="00213265"/>
    <w:rsid w:val="00242598"/>
    <w:rsid w:val="00271A4B"/>
    <w:rsid w:val="002835B2"/>
    <w:rsid w:val="0029393D"/>
    <w:rsid w:val="00294A80"/>
    <w:rsid w:val="002A05ED"/>
    <w:rsid w:val="002C1562"/>
    <w:rsid w:val="0030224E"/>
    <w:rsid w:val="003176E4"/>
    <w:rsid w:val="00322671"/>
    <w:rsid w:val="00323C5E"/>
    <w:rsid w:val="00323D3E"/>
    <w:rsid w:val="003639EC"/>
    <w:rsid w:val="0037275B"/>
    <w:rsid w:val="003778E9"/>
    <w:rsid w:val="00384949"/>
    <w:rsid w:val="003B09E5"/>
    <w:rsid w:val="003B1254"/>
    <w:rsid w:val="003B2DCC"/>
    <w:rsid w:val="003B48C9"/>
    <w:rsid w:val="003B7C6D"/>
    <w:rsid w:val="004147EE"/>
    <w:rsid w:val="00417D0D"/>
    <w:rsid w:val="0043089D"/>
    <w:rsid w:val="00436E1B"/>
    <w:rsid w:val="004830EB"/>
    <w:rsid w:val="00483B08"/>
    <w:rsid w:val="00483D58"/>
    <w:rsid w:val="00484C10"/>
    <w:rsid w:val="00487951"/>
    <w:rsid w:val="004911EF"/>
    <w:rsid w:val="00491D27"/>
    <w:rsid w:val="00497B0E"/>
    <w:rsid w:val="004A2537"/>
    <w:rsid w:val="004B1C5E"/>
    <w:rsid w:val="004B7C1B"/>
    <w:rsid w:val="004D6580"/>
    <w:rsid w:val="004D6C79"/>
    <w:rsid w:val="004E104F"/>
    <w:rsid w:val="004F2C28"/>
    <w:rsid w:val="004F5C32"/>
    <w:rsid w:val="004F5CCA"/>
    <w:rsid w:val="00504A76"/>
    <w:rsid w:val="00531B5E"/>
    <w:rsid w:val="00554EA2"/>
    <w:rsid w:val="00556D6B"/>
    <w:rsid w:val="00557825"/>
    <w:rsid w:val="00575943"/>
    <w:rsid w:val="005A44F9"/>
    <w:rsid w:val="005B5352"/>
    <w:rsid w:val="0060036C"/>
    <w:rsid w:val="00622F08"/>
    <w:rsid w:val="006260E7"/>
    <w:rsid w:val="0063797A"/>
    <w:rsid w:val="00646BE1"/>
    <w:rsid w:val="006543B7"/>
    <w:rsid w:val="00667417"/>
    <w:rsid w:val="0067516C"/>
    <w:rsid w:val="006759B2"/>
    <w:rsid w:val="00681B9B"/>
    <w:rsid w:val="00683994"/>
    <w:rsid w:val="00693D29"/>
    <w:rsid w:val="006A303D"/>
    <w:rsid w:val="006D27F9"/>
    <w:rsid w:val="006E518E"/>
    <w:rsid w:val="00750C9B"/>
    <w:rsid w:val="00767149"/>
    <w:rsid w:val="0077550B"/>
    <w:rsid w:val="007A4287"/>
    <w:rsid w:val="007A55FF"/>
    <w:rsid w:val="007A7C69"/>
    <w:rsid w:val="007C1028"/>
    <w:rsid w:val="007C5268"/>
    <w:rsid w:val="007D5550"/>
    <w:rsid w:val="007F2E9C"/>
    <w:rsid w:val="008157C2"/>
    <w:rsid w:val="0081797A"/>
    <w:rsid w:val="008231DF"/>
    <w:rsid w:val="00862639"/>
    <w:rsid w:val="00874677"/>
    <w:rsid w:val="008B3047"/>
    <w:rsid w:val="008D1072"/>
    <w:rsid w:val="008E771C"/>
    <w:rsid w:val="008F316E"/>
    <w:rsid w:val="008F4752"/>
    <w:rsid w:val="008F62DC"/>
    <w:rsid w:val="008F7A48"/>
    <w:rsid w:val="00900B39"/>
    <w:rsid w:val="009163A2"/>
    <w:rsid w:val="00936FBC"/>
    <w:rsid w:val="00990559"/>
    <w:rsid w:val="009A73AB"/>
    <w:rsid w:val="009B72B9"/>
    <w:rsid w:val="009C7725"/>
    <w:rsid w:val="009F56A1"/>
    <w:rsid w:val="009F77B9"/>
    <w:rsid w:val="00A1164F"/>
    <w:rsid w:val="00A41B69"/>
    <w:rsid w:val="00A8459B"/>
    <w:rsid w:val="00AA39C4"/>
    <w:rsid w:val="00AA6C54"/>
    <w:rsid w:val="00AF61D2"/>
    <w:rsid w:val="00B01EBA"/>
    <w:rsid w:val="00B32530"/>
    <w:rsid w:val="00B442E9"/>
    <w:rsid w:val="00B63D87"/>
    <w:rsid w:val="00B67004"/>
    <w:rsid w:val="00B701E0"/>
    <w:rsid w:val="00B7282B"/>
    <w:rsid w:val="00B76995"/>
    <w:rsid w:val="00B82F04"/>
    <w:rsid w:val="00BA2E52"/>
    <w:rsid w:val="00C112D7"/>
    <w:rsid w:val="00C15F9B"/>
    <w:rsid w:val="00C1697D"/>
    <w:rsid w:val="00C44ABA"/>
    <w:rsid w:val="00C63477"/>
    <w:rsid w:val="00C74BEE"/>
    <w:rsid w:val="00C74DAF"/>
    <w:rsid w:val="00C849D9"/>
    <w:rsid w:val="00C87AD6"/>
    <w:rsid w:val="00C95CB4"/>
    <w:rsid w:val="00CC618F"/>
    <w:rsid w:val="00CD4F4F"/>
    <w:rsid w:val="00CD5B6D"/>
    <w:rsid w:val="00CF1547"/>
    <w:rsid w:val="00CF2B5C"/>
    <w:rsid w:val="00D1254F"/>
    <w:rsid w:val="00D32E2D"/>
    <w:rsid w:val="00D345CF"/>
    <w:rsid w:val="00D43F9B"/>
    <w:rsid w:val="00D57463"/>
    <w:rsid w:val="00D80C72"/>
    <w:rsid w:val="00DB48D3"/>
    <w:rsid w:val="00DB5BAE"/>
    <w:rsid w:val="00DC0756"/>
    <w:rsid w:val="00DC11E9"/>
    <w:rsid w:val="00DD4043"/>
    <w:rsid w:val="00DD4D39"/>
    <w:rsid w:val="00DE0D1C"/>
    <w:rsid w:val="00E12D9C"/>
    <w:rsid w:val="00E204EF"/>
    <w:rsid w:val="00E31615"/>
    <w:rsid w:val="00E55991"/>
    <w:rsid w:val="00E6646B"/>
    <w:rsid w:val="00E73E82"/>
    <w:rsid w:val="00E825D5"/>
    <w:rsid w:val="00E950C3"/>
    <w:rsid w:val="00E9538F"/>
    <w:rsid w:val="00EA6C02"/>
    <w:rsid w:val="00EB05C5"/>
    <w:rsid w:val="00EB29A7"/>
    <w:rsid w:val="00EC564F"/>
    <w:rsid w:val="00EE4F52"/>
    <w:rsid w:val="00EF1397"/>
    <w:rsid w:val="00F5092A"/>
    <w:rsid w:val="00F53412"/>
    <w:rsid w:val="00F5466C"/>
    <w:rsid w:val="00F54C82"/>
    <w:rsid w:val="00F57E49"/>
    <w:rsid w:val="00F60EA9"/>
    <w:rsid w:val="00F6322E"/>
    <w:rsid w:val="00F84422"/>
    <w:rsid w:val="00FB7D84"/>
    <w:rsid w:val="00FD3561"/>
    <w:rsid w:val="00FD7A62"/>
    <w:rsid w:val="00FE08FA"/>
    <w:rsid w:val="00FE6DF4"/>
    <w:rsid w:val="00FF2836"/>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4DE1FA"/>
  <w15:chartTrackingRefBased/>
  <w15:docId w15:val="{6281F989-5C2C-463E-99CC-F3516D4C2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Emphasis"/>
    <w:qFormat/>
    <w:rsid w:val="00F54C82"/>
    <w:rPr>
      <w:i/>
      <w:iCs/>
    </w:rPr>
  </w:style>
  <w:style w:type="paragraph" w:styleId="a4">
    <w:name w:val="Title"/>
    <w:basedOn w:val="a"/>
    <w:next w:val="a"/>
    <w:link w:val="a5"/>
    <w:qFormat/>
    <w:rsid w:val="00F54C82"/>
    <w:pPr>
      <w:spacing w:before="240" w:after="60"/>
      <w:jc w:val="center"/>
      <w:outlineLvl w:val="0"/>
    </w:pPr>
    <w:rPr>
      <w:rFonts w:ascii="Cambria" w:hAnsi="Cambria"/>
      <w:b/>
      <w:bCs/>
      <w:kern w:val="28"/>
      <w:sz w:val="32"/>
      <w:szCs w:val="32"/>
      <w:lang w:val="x-none" w:eastAsia="x-none"/>
    </w:rPr>
  </w:style>
  <w:style w:type="character" w:customStyle="1" w:styleId="a5">
    <w:name w:val="Заголовок Знак"/>
    <w:link w:val="a4"/>
    <w:rsid w:val="00F54C82"/>
    <w:rPr>
      <w:rFonts w:ascii="Cambria" w:eastAsia="Times New Roman" w:hAnsi="Cambria" w:cs="Times New Roman"/>
      <w:b/>
      <w:bCs/>
      <w:kern w:val="28"/>
      <w:sz w:val="32"/>
      <w:szCs w:val="32"/>
    </w:rPr>
  </w:style>
  <w:style w:type="paragraph" w:styleId="a6">
    <w:name w:val="header"/>
    <w:basedOn w:val="a"/>
    <w:link w:val="a7"/>
    <w:uiPriority w:val="99"/>
    <w:rsid w:val="00D345CF"/>
    <w:pPr>
      <w:tabs>
        <w:tab w:val="center" w:pos="4677"/>
        <w:tab w:val="right" w:pos="9355"/>
      </w:tabs>
    </w:pPr>
  </w:style>
  <w:style w:type="character" w:customStyle="1" w:styleId="a7">
    <w:name w:val="Верхний колонтитул Знак"/>
    <w:link w:val="a6"/>
    <w:uiPriority w:val="99"/>
    <w:rsid w:val="00D345CF"/>
    <w:rPr>
      <w:sz w:val="24"/>
      <w:szCs w:val="24"/>
    </w:rPr>
  </w:style>
  <w:style w:type="paragraph" w:styleId="a8">
    <w:name w:val="footer"/>
    <w:basedOn w:val="a"/>
    <w:link w:val="a9"/>
    <w:uiPriority w:val="99"/>
    <w:rsid w:val="00D345CF"/>
    <w:pPr>
      <w:tabs>
        <w:tab w:val="center" w:pos="4677"/>
        <w:tab w:val="right" w:pos="9355"/>
      </w:tabs>
    </w:pPr>
  </w:style>
  <w:style w:type="character" w:customStyle="1" w:styleId="a9">
    <w:name w:val="Нижний колонтитул Знак"/>
    <w:link w:val="a8"/>
    <w:uiPriority w:val="99"/>
    <w:rsid w:val="00D345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922860">
      <w:bodyDiv w:val="1"/>
      <w:marLeft w:val="0"/>
      <w:marRight w:val="0"/>
      <w:marTop w:val="0"/>
      <w:marBottom w:val="0"/>
      <w:divBdr>
        <w:top w:val="none" w:sz="0" w:space="0" w:color="auto"/>
        <w:left w:val="none" w:sz="0" w:space="0" w:color="auto"/>
        <w:bottom w:val="none" w:sz="0" w:space="0" w:color="auto"/>
        <w:right w:val="none" w:sz="0" w:space="0" w:color="auto"/>
      </w:divBdr>
    </w:div>
    <w:div w:id="690111256">
      <w:bodyDiv w:val="1"/>
      <w:marLeft w:val="0"/>
      <w:marRight w:val="0"/>
      <w:marTop w:val="0"/>
      <w:marBottom w:val="0"/>
      <w:divBdr>
        <w:top w:val="none" w:sz="0" w:space="0" w:color="auto"/>
        <w:left w:val="none" w:sz="0" w:space="0" w:color="auto"/>
        <w:bottom w:val="none" w:sz="0" w:space="0" w:color="auto"/>
        <w:right w:val="none" w:sz="0" w:space="0" w:color="auto"/>
      </w:divBdr>
    </w:div>
    <w:div w:id="1019165977">
      <w:bodyDiv w:val="1"/>
      <w:marLeft w:val="0"/>
      <w:marRight w:val="0"/>
      <w:marTop w:val="0"/>
      <w:marBottom w:val="0"/>
      <w:divBdr>
        <w:top w:val="none" w:sz="0" w:space="0" w:color="auto"/>
        <w:left w:val="none" w:sz="0" w:space="0" w:color="auto"/>
        <w:bottom w:val="none" w:sz="0" w:space="0" w:color="auto"/>
        <w:right w:val="none" w:sz="0" w:space="0" w:color="auto"/>
      </w:divBdr>
    </w:div>
    <w:div w:id="1543596111">
      <w:bodyDiv w:val="1"/>
      <w:marLeft w:val="0"/>
      <w:marRight w:val="0"/>
      <w:marTop w:val="0"/>
      <w:marBottom w:val="0"/>
      <w:divBdr>
        <w:top w:val="none" w:sz="0" w:space="0" w:color="auto"/>
        <w:left w:val="none" w:sz="0" w:space="0" w:color="auto"/>
        <w:bottom w:val="none" w:sz="0" w:space="0" w:color="auto"/>
        <w:right w:val="none" w:sz="0" w:space="0" w:color="auto"/>
      </w:divBdr>
      <w:divsChild>
        <w:div w:id="76292604">
          <w:marLeft w:val="0"/>
          <w:marRight w:val="0"/>
          <w:marTop w:val="0"/>
          <w:marBottom w:val="0"/>
          <w:divBdr>
            <w:top w:val="none" w:sz="0" w:space="0" w:color="auto"/>
            <w:left w:val="none" w:sz="0" w:space="0" w:color="auto"/>
            <w:bottom w:val="none" w:sz="0" w:space="0" w:color="auto"/>
            <w:right w:val="none" w:sz="0" w:space="0" w:color="auto"/>
          </w:divBdr>
        </w:div>
        <w:div w:id="442698369">
          <w:marLeft w:val="0"/>
          <w:marRight w:val="0"/>
          <w:marTop w:val="0"/>
          <w:marBottom w:val="0"/>
          <w:divBdr>
            <w:top w:val="none" w:sz="0" w:space="0" w:color="auto"/>
            <w:left w:val="none" w:sz="0" w:space="0" w:color="auto"/>
            <w:bottom w:val="none" w:sz="0" w:space="0" w:color="auto"/>
            <w:right w:val="none" w:sz="0" w:space="0" w:color="auto"/>
          </w:divBdr>
        </w:div>
      </w:divsChild>
    </w:div>
    <w:div w:id="155269447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1654</Words>
  <Characters>9434</Characters>
  <Application>Microsoft Office Word</Application>
  <DocSecurity>0</DocSecurity>
  <Lines>78</Lines>
  <Paragraphs>22</Paragraphs>
  <ScaleCrop>false</ScaleCrop>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