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Резолютивная часть</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 Москва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29</w:t>
      </w:r>
      <w:r>
        <w:rPr>
          <w:rFonts w:ascii="Times New Roman" w:eastAsia="Times New Roman" w:hAnsi="Times New Roman" w:cs="Times New Roman"/>
          <w:sz w:val="26"/>
          <w:szCs w:val="26"/>
          <w:highlight w:val="none"/>
        </w:rPr>
        <w:t xml:space="preserve"> ноября</w:t>
      </w:r>
      <w:r>
        <w:rPr>
          <w:rFonts w:ascii="Times New Roman" w:eastAsia="Times New Roman" w:hAnsi="Times New Roman" w:cs="Times New Roman"/>
          <w:sz w:val="26"/>
          <w:szCs w:val="26"/>
          <w:highlight w:val="none"/>
        </w:rPr>
        <w:t xml:space="preserve"> 2022</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77RS0005-02-2022-011406-15</w:t>
      </w:r>
    </w:p>
    <w:p>
      <w:pPr>
        <w:widowControl w:val="0"/>
        <w:spacing w:before="0" w:after="0"/>
        <w:ind w:firstLine="709"/>
        <w:jc w:val="right"/>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Головинский районный суд г.Москвы в составе председательствующего судьи </w:t>
      </w:r>
      <w:r>
        <w:rPr>
          <w:rFonts w:ascii="Times New Roman" w:eastAsia="Times New Roman" w:hAnsi="Times New Roman" w:cs="Times New Roman"/>
          <w:sz w:val="26"/>
          <w:szCs w:val="26"/>
          <w:highlight w:val="none"/>
        </w:rPr>
        <w:t>Назаровой Н.Н</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Style w:val="cat-FIOgrp-4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№2-</w:t>
      </w:r>
      <w:r>
        <w:rPr>
          <w:rFonts w:ascii="Times New Roman" w:eastAsia="Times New Roman" w:hAnsi="Times New Roman" w:cs="Times New Roman"/>
          <w:sz w:val="26"/>
          <w:szCs w:val="26"/>
          <w:highlight w:val="none"/>
        </w:rPr>
        <w:t>4870</w:t>
      </w:r>
      <w:r>
        <w:rPr>
          <w:rFonts w:ascii="Times New Roman" w:eastAsia="Times New Roman" w:hAnsi="Times New Roman" w:cs="Times New Roman"/>
          <w:sz w:val="26"/>
          <w:szCs w:val="26"/>
          <w:highlight w:val="none"/>
        </w:rPr>
        <w:t xml:space="preserve">/2022 по иску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w:t>
      </w:r>
      <w:r>
        <w:rPr>
          <w:rStyle w:val="cat-UserDefinedgrp-15rplc-4"/>
          <w:rFonts w:ascii="Times New Roman" w:eastAsia="Times New Roman" w:hAnsi="Times New Roman" w:cs="Times New Roman"/>
          <w:sz w:val="26"/>
          <w:szCs w:val="26"/>
          <w:highlight w:val="none"/>
        </w:rPr>
        <w:t>к Ф.Ю.В.</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p>
    <w:p>
      <w:pPr>
        <w:spacing w:before="0" w:after="0"/>
        <w:ind w:firstLine="720"/>
        <w:jc w:val="both"/>
        <w:rPr>
          <w:sz w:val="26"/>
          <w:szCs w:val="26"/>
        </w:rPr>
      </w:pPr>
      <w:r>
        <w:rPr>
          <w:rFonts w:ascii="Times New Roman" w:eastAsia="Times New Roman" w:hAnsi="Times New Roman" w:cs="Times New Roman"/>
          <w:sz w:val="26"/>
          <w:szCs w:val="26"/>
          <w:highlight w:val="none"/>
        </w:rPr>
        <w:t>руководствуясь ст.</w:t>
      </w:r>
      <w:r>
        <w:rPr>
          <w:rFonts w:ascii="Times New Roman" w:eastAsia="Times New Roman" w:hAnsi="Times New Roman" w:cs="Times New Roman"/>
          <w:sz w:val="26"/>
          <w:szCs w:val="26"/>
          <w:highlight w:val="none"/>
        </w:rPr>
        <w:t>ст. 194-199 ГПК РФ, суд</w:t>
      </w:r>
    </w:p>
    <w:p>
      <w:pPr>
        <w:spacing w:before="0" w:after="0"/>
        <w:ind w:firstLine="709"/>
        <w:jc w:val="center"/>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center"/>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w:t>
      </w:r>
      <w:r>
        <w:rPr>
          <w:rStyle w:val="cat-UserDefinedgrp-15rplc-7"/>
          <w:rFonts w:ascii="Times New Roman" w:eastAsia="Times New Roman" w:hAnsi="Times New Roman" w:cs="Times New Roman"/>
          <w:sz w:val="26"/>
          <w:szCs w:val="26"/>
          <w:highlight w:val="none"/>
        </w:rPr>
        <w:t>к Ф.Ю.В.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w:t>
      </w:r>
      <w:r>
        <w:rPr>
          <w:rStyle w:val="cat-UserDefinedgrp-16rplc-9"/>
          <w:rFonts w:ascii="Times New Roman" w:eastAsia="Times New Roman" w:hAnsi="Times New Roman" w:cs="Times New Roman"/>
          <w:sz w:val="26"/>
          <w:szCs w:val="26"/>
          <w:highlight w:val="none"/>
        </w:rPr>
        <w:t>с Ф.Ю.В.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PassportDatagrp-13rplc-11"/>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 xml:space="preserve">Московского </w:t>
      </w:r>
      <w:r>
        <w:rPr>
          <w:rFonts w:ascii="Times New Roman" w:eastAsia="Times New Roman" w:hAnsi="Times New Roman" w:cs="Times New Roman"/>
          <w:sz w:val="26"/>
          <w:szCs w:val="26"/>
          <w:highlight w:val="none"/>
        </w:rPr>
        <w:t>банка ПАО Сбербанк</w:t>
      </w:r>
      <w:r>
        <w:rPr>
          <w:rFonts w:ascii="Times New Roman" w:eastAsia="Times New Roman" w:hAnsi="Times New Roman" w:cs="Times New Roman"/>
          <w:sz w:val="26"/>
          <w:szCs w:val="26"/>
          <w:highlight w:val="none"/>
        </w:rPr>
        <w:t xml:space="preserve"> задолженность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12924566580</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09.03.2019</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 xml:space="preserve">в размере </w:t>
      </w:r>
      <w:r>
        <w:rPr>
          <w:rStyle w:val="cat-Sumgrp-9rplc-1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10rplc-13"/>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Решение суда может быть обжаловано сторонами в апелляционном порядке в Московский городской суд через Головинский</w:t>
      </w:r>
      <w:r>
        <w:rPr>
          <w:rFonts w:ascii="Times New Roman" w:eastAsia="Times New Roman" w:hAnsi="Times New Roman" w:cs="Times New Roman"/>
          <w:sz w:val="26"/>
          <w:szCs w:val="26"/>
          <w:highlight w:val="none"/>
        </w:rPr>
        <w:t xml:space="preserve"> районный суд г.</w:t>
      </w:r>
      <w:r>
        <w:rPr>
          <w:rFonts w:ascii="Times New Roman" w:eastAsia="Times New Roman" w:hAnsi="Times New Roman" w:cs="Times New Roman"/>
          <w:sz w:val="26"/>
          <w:szCs w:val="26"/>
          <w:highlight w:val="none"/>
        </w:rPr>
        <w:t xml:space="preserve">Москвы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течение одного месяца со дня принятия решения в окончательной форме</w:t>
      </w:r>
      <w:r>
        <w:rPr>
          <w:rFonts w:ascii="Times New Roman" w:eastAsia="Times New Roman" w:hAnsi="Times New Roman" w:cs="Times New Roman"/>
          <w:sz w:val="26"/>
          <w:szCs w:val="26"/>
          <w:highlight w:val="none"/>
        </w:rPr>
        <w:t>.</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Н.Н. Назарова</w:t>
      </w:r>
    </w:p>
    <w:p>
      <w:pPr>
        <w:spacing w:before="0" w:after="0"/>
        <w:ind w:firstLine="709"/>
        <w:jc w:val="center"/>
        <w:rPr>
          <w:sz w:val="26"/>
          <w:szCs w:val="26"/>
        </w:rPr>
      </w:pPr>
      <w:r>
        <w:rPr>
          <w:highlight w:val="none"/>
        </w:rPr>
        <w:br w:type="page"/>
      </w: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 Москва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29 ноября 2022</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77RS0005-02-2022-011406-15</w:t>
      </w:r>
    </w:p>
    <w:p>
      <w:pPr>
        <w:widowControl w:val="0"/>
        <w:spacing w:before="0" w:after="0"/>
        <w:ind w:firstLine="709"/>
        <w:jc w:val="right"/>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Головинский районный суд г.Москвы в составе председательствующего судьи </w:t>
      </w:r>
      <w:r>
        <w:rPr>
          <w:rFonts w:ascii="Times New Roman" w:eastAsia="Times New Roman" w:hAnsi="Times New Roman" w:cs="Times New Roman"/>
          <w:sz w:val="26"/>
          <w:szCs w:val="26"/>
          <w:highlight w:val="none"/>
        </w:rPr>
        <w:t>Назаровой Н.Н.</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Style w:val="cat-FIOgrp-4rplc-19"/>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№2-</w:t>
      </w:r>
      <w:r>
        <w:rPr>
          <w:rFonts w:ascii="Times New Roman" w:eastAsia="Times New Roman" w:hAnsi="Times New Roman" w:cs="Times New Roman"/>
          <w:sz w:val="26"/>
          <w:szCs w:val="26"/>
          <w:highlight w:val="none"/>
        </w:rPr>
        <w:t>4870</w:t>
      </w:r>
      <w:r>
        <w:rPr>
          <w:rFonts w:ascii="Times New Roman" w:eastAsia="Times New Roman" w:hAnsi="Times New Roman" w:cs="Times New Roman"/>
          <w:sz w:val="26"/>
          <w:szCs w:val="26"/>
          <w:highlight w:val="none"/>
        </w:rPr>
        <w:t xml:space="preserve">/2022 по иску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w:t>
      </w:r>
      <w:r>
        <w:rPr>
          <w:rStyle w:val="cat-UserDefinedgrp-15rplc-20"/>
          <w:rFonts w:ascii="Times New Roman" w:eastAsia="Times New Roman" w:hAnsi="Times New Roman" w:cs="Times New Roman"/>
          <w:sz w:val="26"/>
          <w:szCs w:val="26"/>
          <w:highlight w:val="none"/>
        </w:rPr>
        <w:t>к Ф.Ю.В.</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p>
    <w:p>
      <w:pPr>
        <w:widowControl w:val="0"/>
        <w:spacing w:before="0" w:after="0"/>
        <w:ind w:firstLine="709"/>
        <w:jc w:val="center"/>
        <w:rPr>
          <w:sz w:val="26"/>
          <w:szCs w:val="26"/>
        </w:rPr>
      </w:pPr>
      <w:r>
        <w:rPr>
          <w:rFonts w:ascii="Times New Roman" w:eastAsia="Times New Roman" w:hAnsi="Times New Roman" w:cs="Times New Roman"/>
          <w:b/>
          <w:bCs/>
          <w:sz w:val="26"/>
          <w:szCs w:val="26"/>
          <w:highlight w:val="none"/>
        </w:rPr>
        <w:t>УСТАНОВИЛ:</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Публично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акционерно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обществ</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обратился в суд с иском </w:t>
      </w:r>
      <w:r>
        <w:rPr>
          <w:rStyle w:val="cat-UserDefinedgrp-17rplc-22"/>
          <w:rFonts w:ascii="Times New Roman" w:eastAsia="Times New Roman" w:hAnsi="Times New Roman" w:cs="Times New Roman"/>
          <w:sz w:val="26"/>
          <w:szCs w:val="26"/>
          <w:highlight w:val="none"/>
        </w:rPr>
        <w:t>к Ф.Ю.В.</w:t>
      </w:r>
      <w:r>
        <w:rPr>
          <w:rFonts w:ascii="Times New Roman" w:eastAsia="Times New Roman" w:hAnsi="Times New Roman" w:cs="Times New Roman"/>
          <w:sz w:val="26"/>
          <w:szCs w:val="26"/>
          <w:highlight w:val="none"/>
        </w:rPr>
        <w:t xml:space="preserve"> о взыскании с ответчика задолженно</w:t>
      </w:r>
      <w:r>
        <w:rPr>
          <w:rFonts w:ascii="Times New Roman" w:eastAsia="Times New Roman" w:hAnsi="Times New Roman" w:cs="Times New Roman"/>
          <w:sz w:val="26"/>
          <w:szCs w:val="26"/>
          <w:highlight w:val="none"/>
        </w:rPr>
        <w:t xml:space="preserve">сти по эмиссионному контракту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12924566580 от 09.03.2019 года </w:t>
      </w:r>
      <w:r>
        <w:rPr>
          <w:rFonts w:ascii="Times New Roman" w:eastAsia="Times New Roman" w:hAnsi="Times New Roman" w:cs="Times New Roman"/>
          <w:sz w:val="26"/>
          <w:szCs w:val="26"/>
          <w:highlight w:val="none"/>
        </w:rPr>
        <w:t xml:space="preserve">в размере </w:t>
      </w:r>
      <w:r>
        <w:rPr>
          <w:rStyle w:val="cat-Sumgrp-9rplc-2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10rplc-2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Требования мотивированы </w:t>
      </w:r>
      <w:r>
        <w:rPr>
          <w:rFonts w:ascii="Times New Roman" w:eastAsia="Times New Roman" w:hAnsi="Times New Roman" w:cs="Times New Roman"/>
          <w:sz w:val="26"/>
          <w:szCs w:val="26"/>
          <w:highlight w:val="none"/>
        </w:rPr>
        <w:t xml:space="preserve">тем, что </w:t>
      </w:r>
      <w:r>
        <w:rPr>
          <w:rFonts w:ascii="Times New Roman" w:eastAsia="Times New Roman" w:hAnsi="Times New Roman" w:cs="Times New Roman"/>
          <w:sz w:val="26"/>
          <w:szCs w:val="26"/>
          <w:highlight w:val="none"/>
        </w:rPr>
        <w:t>09 марта 2019</w:t>
      </w:r>
      <w:r>
        <w:rPr>
          <w:rFonts w:ascii="Times New Roman" w:eastAsia="Times New Roman" w:hAnsi="Times New Roman" w:cs="Times New Roman"/>
          <w:sz w:val="26"/>
          <w:szCs w:val="26"/>
          <w:highlight w:val="none"/>
        </w:rPr>
        <w:t xml:space="preserve"> года между истцом и ответчиком был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ответчику была выдана банковская карта и открыт счет. Кредит был выдан под </w:t>
      </w:r>
      <w:r>
        <w:rPr>
          <w:rFonts w:ascii="Times New Roman" w:eastAsia="Times New Roman" w:hAnsi="Times New Roman" w:cs="Times New Roman"/>
          <w:sz w:val="26"/>
          <w:szCs w:val="26"/>
          <w:highlight w:val="none"/>
        </w:rPr>
        <w:t>23,9</w:t>
      </w:r>
      <w:r>
        <w:rPr>
          <w:rFonts w:ascii="Times New Roman" w:eastAsia="Times New Roman" w:hAnsi="Times New Roman" w:cs="Times New Roman"/>
          <w:sz w:val="26"/>
          <w:szCs w:val="26"/>
          <w:highlight w:val="none"/>
        </w:rPr>
        <w:t xml:space="preserve">% годовых на условиях, определенных тарифами Сбербанка. Как указывает истец, в нарушение условий договора, платежи в счет погашения задолженности по кредиту ответчиком надлежащим образом не производились. </w:t>
      </w: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22.03</w:t>
      </w:r>
      <w:r>
        <w:rPr>
          <w:rFonts w:ascii="Times New Roman" w:eastAsia="Times New Roman" w:hAnsi="Times New Roman" w:cs="Times New Roman"/>
          <w:sz w:val="26"/>
          <w:szCs w:val="26"/>
          <w:highlight w:val="none"/>
        </w:rPr>
        <w:t xml:space="preserve">.2022 </w:t>
      </w:r>
      <w:r>
        <w:rPr>
          <w:rFonts w:ascii="Times New Roman" w:eastAsia="Times New Roman" w:hAnsi="Times New Roman" w:cs="Times New Roman"/>
          <w:sz w:val="26"/>
          <w:szCs w:val="26"/>
          <w:highlight w:val="none"/>
        </w:rPr>
        <w:t xml:space="preserve">года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заемщик</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образовалась просроченная задолженность</w:t>
      </w:r>
      <w:r>
        <w:rPr>
          <w:rFonts w:ascii="Times New Roman" w:eastAsia="Times New Roman" w:hAnsi="Times New Roman" w:cs="Times New Roman"/>
          <w:sz w:val="26"/>
          <w:szCs w:val="26"/>
          <w:highlight w:val="none"/>
        </w:rPr>
        <w:t xml:space="preserve">, а именно: </w:t>
      </w:r>
      <w:r>
        <w:rPr>
          <w:rFonts w:ascii="Times New Roman" w:eastAsia="Times New Roman" w:hAnsi="Times New Roman" w:cs="Times New Roman"/>
          <w:sz w:val="26"/>
          <w:szCs w:val="26"/>
          <w:highlight w:val="none"/>
        </w:rPr>
        <w:t>просроченный основной долг</w:t>
      </w:r>
      <w:r>
        <w:rPr>
          <w:rFonts w:ascii="Times New Roman" w:eastAsia="Times New Roman" w:hAnsi="Times New Roman" w:cs="Times New Roman"/>
          <w:sz w:val="26"/>
          <w:szCs w:val="26"/>
          <w:highlight w:val="none"/>
        </w:rPr>
        <w:t xml:space="preserve"> в размере </w:t>
      </w:r>
      <w:r>
        <w:rPr>
          <w:rStyle w:val="cat-Sumgrp-11rplc-2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просроченные проценты в размере </w:t>
      </w:r>
      <w:r>
        <w:rPr>
          <w:rStyle w:val="cat-Sumgrp-12rplc-2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Истец уведомлял ответчика о нарушении условий кредитного договора с его стороны и наличии просроченной задолженности, однако на предложения истца погасить задол</w:t>
      </w:r>
      <w:r>
        <w:rPr>
          <w:rFonts w:ascii="Times New Roman" w:eastAsia="Times New Roman" w:hAnsi="Times New Roman" w:cs="Times New Roman"/>
          <w:sz w:val="26"/>
          <w:szCs w:val="26"/>
          <w:highlight w:val="none"/>
        </w:rPr>
        <w:t>женность ответчик не реагировал</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связи с чем,</w:t>
      </w:r>
      <w:r>
        <w:rPr>
          <w:rFonts w:ascii="Times New Roman" w:eastAsia="Times New Roman" w:hAnsi="Times New Roman" w:cs="Times New Roman"/>
          <w:sz w:val="26"/>
          <w:szCs w:val="26"/>
          <w:highlight w:val="none"/>
        </w:rPr>
        <w:t xml:space="preserve"> проси</w:t>
      </w:r>
      <w:r>
        <w:rPr>
          <w:rFonts w:ascii="Times New Roman" w:eastAsia="Times New Roman" w:hAnsi="Times New Roman" w:cs="Times New Roman"/>
          <w:sz w:val="26"/>
          <w:szCs w:val="26"/>
          <w:highlight w:val="none"/>
        </w:rPr>
        <w:t>т</w:t>
      </w:r>
      <w:r>
        <w:rPr>
          <w:rFonts w:ascii="Times New Roman" w:eastAsia="Times New Roman" w:hAnsi="Times New Roman" w:cs="Times New Roman"/>
          <w:sz w:val="26"/>
          <w:szCs w:val="26"/>
          <w:highlight w:val="none"/>
        </w:rPr>
        <w:t xml:space="preserve"> взыскать с ответчика в пользу истца задолженность по кредиту и расходы по оплате государственной пошлины.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Представитель истца в судебное заседание не явился, о дате, времени и месте судебного заседания извещался надлежащим образом, представил суду заявление с ходатайством о рассмотрении дела в свое отсутствие.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Ответчик в судебное заседание </w:t>
      </w:r>
      <w:r>
        <w:rPr>
          <w:rFonts w:ascii="Times New Roman" w:eastAsia="Times New Roman" w:hAnsi="Times New Roman" w:cs="Times New Roman"/>
          <w:sz w:val="26"/>
          <w:szCs w:val="26"/>
          <w:highlight w:val="none"/>
        </w:rPr>
        <w:t xml:space="preserve">не </w:t>
      </w:r>
      <w:r>
        <w:rPr>
          <w:rFonts w:ascii="Times New Roman" w:eastAsia="Times New Roman" w:hAnsi="Times New Roman" w:cs="Times New Roman"/>
          <w:sz w:val="26"/>
          <w:szCs w:val="26"/>
          <w:highlight w:val="none"/>
        </w:rPr>
        <w:t>явил</w:t>
      </w:r>
      <w:r>
        <w:rPr>
          <w:rFonts w:ascii="Times New Roman" w:eastAsia="Times New Roman" w:hAnsi="Times New Roman" w:cs="Times New Roman"/>
          <w:sz w:val="26"/>
          <w:szCs w:val="26"/>
          <w:highlight w:val="none"/>
        </w:rPr>
        <w:t>с</w:t>
      </w:r>
      <w:r>
        <w:rPr>
          <w:rFonts w:ascii="Times New Roman" w:eastAsia="Times New Roman" w:hAnsi="Times New Roman" w:cs="Times New Roman"/>
          <w:sz w:val="26"/>
          <w:szCs w:val="26"/>
          <w:highlight w:val="none"/>
        </w:rPr>
        <w:t>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дате времени и месте судебного заседания извещал</w:t>
      </w:r>
      <w:r>
        <w:rPr>
          <w:rFonts w:ascii="Times New Roman" w:eastAsia="Times New Roman" w:hAnsi="Times New Roman" w:cs="Times New Roman"/>
          <w:sz w:val="26"/>
          <w:szCs w:val="26"/>
          <w:highlight w:val="none"/>
        </w:rPr>
        <w:t>ся</w:t>
      </w:r>
      <w:r>
        <w:rPr>
          <w:rFonts w:ascii="Times New Roman" w:eastAsia="Times New Roman" w:hAnsi="Times New Roman" w:cs="Times New Roman"/>
          <w:sz w:val="26"/>
          <w:szCs w:val="26"/>
          <w:highlight w:val="none"/>
        </w:rPr>
        <w:t xml:space="preserve"> надлежащим образо</w:t>
      </w:r>
      <w:r>
        <w:rPr>
          <w:rFonts w:ascii="Times New Roman" w:eastAsia="Times New Roman" w:hAnsi="Times New Roman" w:cs="Times New Roman"/>
          <w:sz w:val="26"/>
          <w:szCs w:val="26"/>
          <w:highlight w:val="none"/>
        </w:rPr>
        <w:t>м, о причинах неявки не сообщил</w:t>
      </w:r>
      <w:r>
        <w:rPr>
          <w:rFonts w:ascii="Times New Roman" w:eastAsia="Times New Roman" w:hAnsi="Times New Roman" w:cs="Times New Roman"/>
          <w:sz w:val="26"/>
          <w:szCs w:val="26"/>
          <w:highlight w:val="none"/>
        </w:rPr>
        <w:t>, возражений по иску не представил.</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Учитывая, что реализация участниками гражданского оборота своих прав не должна нарушать права и охраняемые законом интересы других лиц, суд считает необходимым рассмотреть настоящее дело в порядке статьи 167 ГПК РФ в отсутствии </w:t>
      </w:r>
      <w:r>
        <w:rPr>
          <w:rFonts w:ascii="Times New Roman" w:eastAsia="Times New Roman" w:hAnsi="Times New Roman" w:cs="Times New Roman"/>
          <w:sz w:val="26"/>
          <w:szCs w:val="26"/>
          <w:highlight w:val="none"/>
        </w:rPr>
        <w:t>сторон</w:t>
      </w:r>
      <w:r>
        <w:rPr>
          <w:rFonts w:ascii="Times New Roman" w:eastAsia="Times New Roman" w:hAnsi="Times New Roman" w:cs="Times New Roman"/>
          <w:sz w:val="26"/>
          <w:szCs w:val="26"/>
          <w:highlight w:val="none"/>
        </w:rPr>
        <w:t>, поскольку полагает возможным разрешить спор по имеющимся в деле доказательствам.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Суд, исследовав материалы дела, оценив представленные доказательства в их совокупности, находит исковые требования подлежащими удовлетворению, по следующим основаниям.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w:t>
      </w:r>
      <w:r>
        <w:rPr>
          <w:rFonts w:ascii="Times New Roman" w:eastAsia="Times New Roman" w:hAnsi="Times New Roman" w:cs="Times New Roman"/>
          <w:sz w:val="26"/>
          <w:szCs w:val="26"/>
          <w:highlight w:val="none"/>
        </w:rPr>
        <w:t xml:space="preserve"> таких условий и требований – в </w:t>
      </w:r>
      <w:r>
        <w:rPr>
          <w:rFonts w:ascii="Times New Roman" w:eastAsia="Times New Roman" w:hAnsi="Times New Roman" w:cs="Times New Roman"/>
          <w:sz w:val="26"/>
          <w:szCs w:val="26"/>
          <w:highlight w:val="none"/>
        </w:rPr>
        <w:t>соответствии с обычаями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401 ГК РФ, лицо, не исполнившее обязательства, несет ответственность при наличии вины (умысла или неосторожности).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Отсутствие вины доказывается лицом, нарушившим обязательство.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п.1 ст.</w:t>
      </w:r>
      <w:r>
        <w:rPr>
          <w:rFonts w:ascii="Times New Roman" w:eastAsia="Times New Roman" w:hAnsi="Times New Roman" w:cs="Times New Roman"/>
          <w:sz w:val="26"/>
          <w:szCs w:val="26"/>
          <w:highlight w:val="none"/>
        </w:rPr>
        <w:t>810 ГК РФ, заемщик обязан возвратить займодавцу полученную сумму займа в срок и в порядке, которые предусмотренные договором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ч.1 ст.</w:t>
      </w:r>
      <w:r>
        <w:rPr>
          <w:rFonts w:ascii="Times New Roman" w:eastAsia="Times New Roman" w:hAnsi="Times New Roman" w:cs="Times New Roman"/>
          <w:sz w:val="26"/>
          <w:szCs w:val="26"/>
          <w:highlight w:val="none"/>
        </w:rPr>
        <w:t xml:space="preserve">811 ГК РФ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ч.</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xml:space="preserve"> ст.811 ГК РФ</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319 ГК РФ, сумма произведенного платежа, недостаточная для исполнения денежного обязательства полностью, при отсутствии иного соглашения погашает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прежде всего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издержки кредитора по получению исполнения, затем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проценты, а в оставшейся части - основную сумму долга.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Как установлено судом, </w:t>
      </w:r>
      <w:r>
        <w:rPr>
          <w:rFonts w:ascii="Times New Roman" w:eastAsia="Times New Roman" w:hAnsi="Times New Roman" w:cs="Times New Roman"/>
          <w:sz w:val="26"/>
          <w:szCs w:val="26"/>
          <w:highlight w:val="none"/>
        </w:rPr>
        <w:t>09.03.2019</w:t>
      </w:r>
      <w:r>
        <w:rPr>
          <w:rFonts w:ascii="Times New Roman" w:eastAsia="Times New Roman" w:hAnsi="Times New Roman" w:cs="Times New Roman"/>
          <w:sz w:val="26"/>
          <w:szCs w:val="26"/>
          <w:highlight w:val="none"/>
        </w:rPr>
        <w:t xml:space="preserve"> года между истцом ПАО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(ранее ОАО «Сбербанк России») и ответчико</w:t>
      </w:r>
      <w:r>
        <w:rPr>
          <w:rStyle w:val="cat-UserDefinedgrp-18rplc-28"/>
          <w:rFonts w:ascii="Times New Roman" w:eastAsia="Times New Roman" w:hAnsi="Times New Roman" w:cs="Times New Roman"/>
          <w:sz w:val="26"/>
          <w:szCs w:val="26"/>
          <w:highlight w:val="none"/>
        </w:rPr>
        <w:t>Ф.Ю,В.</w:t>
      </w:r>
      <w:r>
        <w:rPr>
          <w:rStyle w:val="cat-UserDefinedgrp-20rplc-30"/>
          <w:rFonts w:ascii="Times New Roman" w:eastAsia="Times New Roman" w:hAnsi="Times New Roman" w:cs="Times New Roman"/>
          <w:sz w:val="26"/>
          <w:szCs w:val="26"/>
          <w:highlight w:val="none"/>
        </w:rPr>
        <w:t>Ф.Ю,В.</w:t>
      </w:r>
      <w:r>
        <w:rPr>
          <w:rFonts w:ascii="Times New Roman" w:eastAsia="Times New Roman" w:hAnsi="Times New Roman" w:cs="Times New Roman"/>
          <w:sz w:val="26"/>
          <w:szCs w:val="26"/>
          <w:highlight w:val="none"/>
        </w:rPr>
        <w:t>ыл заключен д</w:t>
      </w:r>
      <w:r>
        <w:rPr>
          <w:rFonts w:ascii="Times New Roman" w:eastAsia="Times New Roman" w:hAnsi="Times New Roman" w:cs="Times New Roman"/>
          <w:sz w:val="26"/>
          <w:szCs w:val="26"/>
          <w:highlight w:val="none"/>
        </w:rPr>
        <w:t xml:space="preserve">оговор </w:t>
      </w:r>
      <w:r>
        <w:rPr>
          <w:rFonts w:ascii="Times New Roman" w:eastAsia="Times New Roman" w:hAnsi="Times New Roman" w:cs="Times New Roman"/>
          <w:sz w:val="26"/>
          <w:szCs w:val="26"/>
          <w:highlight w:val="none"/>
        </w:rPr>
        <w:t xml:space="preserve">(эмиссионный контракт)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12924566580 </w:t>
      </w:r>
      <w:r>
        <w:rPr>
          <w:rFonts w:ascii="Times New Roman" w:eastAsia="Times New Roman" w:hAnsi="Times New Roman" w:cs="Times New Roman"/>
          <w:sz w:val="26"/>
          <w:szCs w:val="26"/>
          <w:highlight w:val="none"/>
        </w:rPr>
        <w:t xml:space="preserve">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Общими условиями выпуска и обслуживания кредитной карты Сбербанка, тарифами Сбербанка, Памяткой Держателя банковских карт и Памяткой по безопасности.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Во исполнение заключенного договора ответчику была выдана банковская карта и открыт счет для отражения операций, проводимых с использованием международной кредитной карты в соответствии с заключенным договором.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 Условиями операции, совершенные по карте оплачиваются за счет лимита кредита, предоставляемого Сбербанком России </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w:t>
      </w:r>
      <w:r>
        <w:rPr>
          <w:rFonts w:ascii="Times New Roman" w:eastAsia="Times New Roman" w:hAnsi="Times New Roman" w:cs="Times New Roman"/>
          <w:sz w:val="26"/>
          <w:szCs w:val="26"/>
          <w:highlight w:val="none"/>
        </w:rPr>
        <w:t>23.9</w:t>
      </w:r>
      <w:r>
        <w:rPr>
          <w:rFonts w:ascii="Times New Roman" w:eastAsia="Times New Roman" w:hAnsi="Times New Roman" w:cs="Times New Roman"/>
          <w:sz w:val="26"/>
          <w:szCs w:val="26"/>
          <w:highlight w:val="none"/>
        </w:rPr>
        <w:t>% годовых на условиях, определенных Тарифами Банка.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Условиям,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Условиями предусмотрено,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на дату оплаты суммы просроченного основного долга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Истец исполнил свои обязательства по кредитному договору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кредитному договору.</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22.03</w:t>
      </w:r>
      <w:r>
        <w:rPr>
          <w:rFonts w:ascii="Times New Roman" w:eastAsia="Times New Roman" w:hAnsi="Times New Roman" w:cs="Times New Roman"/>
          <w:sz w:val="26"/>
          <w:szCs w:val="26"/>
          <w:highlight w:val="none"/>
        </w:rPr>
        <w:t>.2022</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задолженност</w:t>
      </w:r>
      <w:r>
        <w:rPr>
          <w:rStyle w:val="cat-UserDefinedgrp-19rplc-31"/>
          <w:rFonts w:ascii="Times New Roman" w:eastAsia="Times New Roman" w:hAnsi="Times New Roman" w:cs="Times New Roman"/>
          <w:sz w:val="26"/>
          <w:szCs w:val="26"/>
          <w:highlight w:val="none"/>
        </w:rPr>
        <w:t>Ф.Ю.В.</w:t>
      </w:r>
      <w:r>
        <w:rPr>
          <w:rFonts w:ascii="Times New Roman" w:eastAsia="Times New Roman" w:hAnsi="Times New Roman" w:cs="Times New Roman"/>
          <w:sz w:val="26"/>
          <w:szCs w:val="26"/>
          <w:highlight w:val="none"/>
        </w:rPr>
        <w:t xml:space="preserve"> по кредитному договору составила </w:t>
      </w:r>
      <w:r>
        <w:rPr>
          <w:rStyle w:val="cat-Sumgrp-9rplc-3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которых </w:t>
      </w:r>
      <w:r>
        <w:rPr>
          <w:rStyle w:val="cat-Sumgrp-11rplc-3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просроченный основной долг; </w:t>
      </w:r>
      <w:r>
        <w:rPr>
          <w:rStyle w:val="cat-Sumgrp-12rplc-3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просроченные проценты.</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Суд признает расчет</w:t>
      </w:r>
      <w:r>
        <w:rPr>
          <w:rFonts w:ascii="Times New Roman" w:eastAsia="Times New Roman" w:hAnsi="Times New Roman" w:cs="Times New Roman"/>
          <w:sz w:val="26"/>
          <w:szCs w:val="26"/>
          <w:highlight w:val="none"/>
        </w:rPr>
        <w:t xml:space="preserve"> истца</w:t>
      </w:r>
      <w:r>
        <w:rPr>
          <w:rFonts w:ascii="Times New Roman" w:eastAsia="Times New Roman" w:hAnsi="Times New Roman" w:cs="Times New Roman"/>
          <w:sz w:val="26"/>
          <w:szCs w:val="26"/>
          <w:highlight w:val="none"/>
        </w:rPr>
        <w:t xml:space="preserve"> математически верным, основанным на условиях договора, </w:t>
      </w:r>
      <w:r>
        <w:rPr>
          <w:rFonts w:ascii="Times New Roman" w:eastAsia="Times New Roman" w:hAnsi="Times New Roman" w:cs="Times New Roman"/>
          <w:sz w:val="26"/>
          <w:szCs w:val="26"/>
          <w:highlight w:val="none"/>
        </w:rPr>
        <w:t xml:space="preserve">и как не оспоренный </w:t>
      </w:r>
      <w:r>
        <w:rPr>
          <w:rFonts w:ascii="Times New Roman" w:eastAsia="Times New Roman" w:hAnsi="Times New Roman" w:cs="Times New Roman"/>
          <w:sz w:val="26"/>
          <w:szCs w:val="26"/>
          <w:highlight w:val="none"/>
        </w:rPr>
        <w:t>ответчиком, считает возможным положить его в основу судебного решения.</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Истцом </w:t>
      </w:r>
      <w:r>
        <w:rPr>
          <w:rFonts w:ascii="Times New Roman" w:eastAsia="Times New Roman" w:hAnsi="Times New Roman" w:cs="Times New Roman"/>
          <w:sz w:val="26"/>
          <w:szCs w:val="26"/>
          <w:highlight w:val="none"/>
        </w:rPr>
        <w:t>17.02.2022</w:t>
      </w:r>
      <w:r>
        <w:rPr>
          <w:rFonts w:ascii="Times New Roman" w:eastAsia="Times New Roman" w:hAnsi="Times New Roman" w:cs="Times New Roman"/>
          <w:sz w:val="26"/>
          <w:szCs w:val="26"/>
          <w:highlight w:val="none"/>
        </w:rPr>
        <w:t xml:space="preserve"> года в адрес </w:t>
      </w:r>
      <w:r>
        <w:rPr>
          <w:rStyle w:val="cat-UserDefinedgrp-20rplc-37"/>
          <w:rFonts w:ascii="Times New Roman" w:eastAsia="Times New Roman" w:hAnsi="Times New Roman" w:cs="Times New Roman"/>
          <w:sz w:val="26"/>
          <w:szCs w:val="26"/>
          <w:highlight w:val="none"/>
        </w:rPr>
        <w:t>Ф.Ю,В.</w:t>
      </w:r>
      <w:r>
        <w:rPr>
          <w:rFonts w:ascii="Times New Roman" w:eastAsia="Times New Roman" w:hAnsi="Times New Roman" w:cs="Times New Roman"/>
          <w:sz w:val="26"/>
          <w:szCs w:val="26"/>
          <w:highlight w:val="none"/>
        </w:rPr>
        <w:t>ыл</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направлен</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письм</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с требованием о досрочном возврат суммы кредита, процентов за пользование кредитом и уплате неустойки, однако задолженность до настоящего времени не погашена.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Ответчик возражений, относительно предъявленных исковых требований, а также доказательств отсутствия задолженности по кредитному договору, либо </w:t>
      </w:r>
      <w:r>
        <w:rPr>
          <w:rFonts w:ascii="Times New Roman" w:eastAsia="Times New Roman" w:hAnsi="Times New Roman" w:cs="Times New Roman"/>
          <w:sz w:val="26"/>
          <w:szCs w:val="26"/>
          <w:highlight w:val="none"/>
        </w:rPr>
        <w:t xml:space="preserve">несогласие с размером задолженности, в нарушении ст.56 ГПК РФ не представил.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Кроме того, суд принимает во внимание, что ранее истец обращался к мировому судье судебного участка №</w:t>
      </w:r>
      <w:r>
        <w:rPr>
          <w:rFonts w:ascii="Times New Roman" w:eastAsia="Times New Roman" w:hAnsi="Times New Roman" w:cs="Times New Roman"/>
          <w:sz w:val="26"/>
          <w:szCs w:val="26"/>
          <w:highlight w:val="none"/>
        </w:rPr>
        <w:t xml:space="preserve">70 </w:t>
      </w:r>
      <w:r>
        <w:rPr>
          <w:rStyle w:val="cat-Addressgrp-1rplc-38"/>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25.07.2022 года мировым судьей вынесено определение о возврате заявления о вынесении судебного приказа, поскольку дела относящиеся к территориальной подсудности судебного участка №441 </w:t>
      </w:r>
      <w:r>
        <w:rPr>
          <w:rStyle w:val="cat-Addressgrp-2rplc-39"/>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рассматривает Головинский районный суд г.Москвы.</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определении размера задолженности, подлежащей взысканию с ответчика в пользу истца, суд руководствуется расчетом задолженности, представленным истцом, поскольку указанный расчет является арифметически верным, соответствует требованиям закона и условиям кредитного договора, </w:t>
      </w:r>
      <w:r>
        <w:rPr>
          <w:rFonts w:ascii="Times New Roman" w:eastAsia="Times New Roman" w:hAnsi="Times New Roman" w:cs="Times New Roman"/>
          <w:sz w:val="26"/>
          <w:szCs w:val="26"/>
          <w:highlight w:val="none"/>
        </w:rPr>
        <w:t xml:space="preserve">ответчиком не опровергнут.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Сведений о том, что задолженность п</w:t>
      </w:r>
      <w:r>
        <w:rPr>
          <w:rFonts w:ascii="Times New Roman" w:eastAsia="Times New Roman" w:hAnsi="Times New Roman" w:cs="Times New Roman"/>
          <w:sz w:val="26"/>
          <w:szCs w:val="26"/>
          <w:highlight w:val="none"/>
        </w:rPr>
        <w:t xml:space="preserve">огашена, суду не представлено.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силу ст.123 Конституции РФ, ст.</w:t>
      </w:r>
      <w:r>
        <w:rPr>
          <w:rFonts w:ascii="Times New Roman" w:eastAsia="Times New Roman" w:hAnsi="Times New Roman" w:cs="Times New Roman"/>
          <w:sz w:val="26"/>
          <w:szCs w:val="26"/>
          <w:highlight w:val="none"/>
        </w:rPr>
        <w:t>ст. 12, 56 ГПК РФ гражданское судопроизводство осуществляется на основе равенства и состязательности сторон. Каждая сторона должна доказать те обстоятельства, на которые она ссылается как на основани</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своих требов</w:t>
      </w:r>
      <w:r>
        <w:rPr>
          <w:rFonts w:ascii="Times New Roman" w:eastAsia="Times New Roman" w:hAnsi="Times New Roman" w:cs="Times New Roman"/>
          <w:sz w:val="26"/>
          <w:szCs w:val="26"/>
          <w:highlight w:val="none"/>
        </w:rPr>
        <w:t>аний и возражений. Согласно ст.</w:t>
      </w:r>
      <w:r>
        <w:rPr>
          <w:rFonts w:ascii="Times New Roman" w:eastAsia="Times New Roman" w:hAnsi="Times New Roman" w:cs="Times New Roman"/>
          <w:sz w:val="26"/>
          <w:szCs w:val="26"/>
          <w:highlight w:val="none"/>
        </w:rPr>
        <w:t>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w:t>
      </w:r>
      <w:r>
        <w:rPr>
          <w:rFonts w:ascii="Times New Roman" w:eastAsia="Times New Roman" w:hAnsi="Times New Roman" w:cs="Times New Roman"/>
          <w:sz w:val="26"/>
          <w:szCs w:val="26"/>
          <w:highlight w:val="none"/>
        </w:rPr>
        <w:t xml:space="preserve">меющихся в деле доказательств.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указанных обстоятельствах, суд приходит к выводу о законности и обоснованности заявленных истцом требований и взыскании с </w:t>
      </w:r>
      <w:r>
        <w:rPr>
          <w:rFonts w:ascii="Times New Roman" w:eastAsia="Times New Roman" w:hAnsi="Times New Roman" w:cs="Times New Roman"/>
          <w:sz w:val="26"/>
          <w:szCs w:val="26"/>
          <w:highlight w:val="none"/>
        </w:rPr>
        <w:t>Фонтань Ю.В</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Публичного акционерного общества «Сбербанк России» в лице филиала – Московского банка ПАО Сбербанк</w:t>
      </w:r>
      <w:r>
        <w:rPr>
          <w:rFonts w:ascii="Times New Roman" w:eastAsia="Times New Roman" w:hAnsi="Times New Roman" w:cs="Times New Roman"/>
          <w:sz w:val="26"/>
          <w:szCs w:val="26"/>
          <w:highlight w:val="none"/>
        </w:rPr>
        <w:t xml:space="preserve"> задолженности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12924566580 от 09.03.2019 </w:t>
      </w:r>
      <w:r>
        <w:rPr>
          <w:rFonts w:ascii="Times New Roman" w:eastAsia="Times New Roman" w:hAnsi="Times New Roman" w:cs="Times New Roman"/>
          <w:sz w:val="26"/>
          <w:szCs w:val="26"/>
          <w:highlight w:val="none"/>
        </w:rPr>
        <w:t xml:space="preserve">года </w:t>
      </w:r>
      <w:r>
        <w:rPr>
          <w:rFonts w:ascii="Times New Roman" w:eastAsia="Times New Roman" w:hAnsi="Times New Roman" w:cs="Times New Roman"/>
          <w:sz w:val="26"/>
          <w:szCs w:val="26"/>
          <w:highlight w:val="none"/>
        </w:rPr>
        <w:t xml:space="preserve">в размере </w:t>
      </w:r>
      <w:r>
        <w:rPr>
          <w:rStyle w:val="cat-Sumgrp-9rplc-4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Заявлений о применении последствий пропуска истцом срока исковой давности от ответчика не поступало.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вынесении решения судом также учитывается, что истцом при подаче искового заявления были понесены расходы по оплате государственной пошлины в размере </w:t>
      </w:r>
      <w:r>
        <w:rPr>
          <w:rStyle w:val="cat-Sumgrp-10rplc-4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которые согласно ст.98 ГПК РФ, подлежат возмещению за счет ответчика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На основании изложенного, руководствуясь </w:t>
      </w:r>
      <w:r>
        <w:rPr>
          <w:rFonts w:ascii="Times New Roman" w:eastAsia="Times New Roman" w:hAnsi="Times New Roman" w:cs="Times New Roman"/>
          <w:sz w:val="26"/>
          <w:szCs w:val="26"/>
          <w:highlight w:val="none"/>
        </w:rPr>
        <w:t>ст.ст. 194</w:t>
      </w:r>
      <w:r>
        <w:rPr>
          <w:rFonts w:ascii="Times New Roman" w:eastAsia="Times New Roman" w:hAnsi="Times New Roman" w:cs="Times New Roman"/>
          <w:sz w:val="26"/>
          <w:szCs w:val="26"/>
          <w:highlight w:val="none"/>
        </w:rPr>
        <w:t>-199 ГПК РФ, суд</w:t>
      </w: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w:t>
      </w:r>
      <w:r>
        <w:rPr>
          <w:rStyle w:val="cat-UserDefinedgrp-15rplc-44"/>
          <w:rFonts w:ascii="Times New Roman" w:eastAsia="Times New Roman" w:hAnsi="Times New Roman" w:cs="Times New Roman"/>
          <w:sz w:val="26"/>
          <w:szCs w:val="26"/>
          <w:highlight w:val="none"/>
        </w:rPr>
        <w:t>к Ф.Ю.В.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w:t>
      </w:r>
      <w:r>
        <w:rPr>
          <w:rStyle w:val="cat-UserDefinedgrp-16rplc-46"/>
          <w:rFonts w:ascii="Times New Roman" w:eastAsia="Times New Roman" w:hAnsi="Times New Roman" w:cs="Times New Roman"/>
          <w:sz w:val="26"/>
          <w:szCs w:val="26"/>
          <w:highlight w:val="none"/>
        </w:rPr>
        <w:t>с Ф.Ю.В.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PassportDatagrp-13rplc-48"/>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 xml:space="preserve">Московского </w:t>
      </w:r>
      <w:r>
        <w:rPr>
          <w:rFonts w:ascii="Times New Roman" w:eastAsia="Times New Roman" w:hAnsi="Times New Roman" w:cs="Times New Roman"/>
          <w:sz w:val="26"/>
          <w:szCs w:val="26"/>
          <w:highlight w:val="none"/>
        </w:rPr>
        <w:t>банка ПАО Сбербанк</w:t>
      </w:r>
      <w:r>
        <w:rPr>
          <w:rFonts w:ascii="Times New Roman" w:eastAsia="Times New Roman" w:hAnsi="Times New Roman" w:cs="Times New Roman"/>
          <w:sz w:val="26"/>
          <w:szCs w:val="26"/>
          <w:highlight w:val="none"/>
        </w:rPr>
        <w:t xml:space="preserve"> задолженность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12924566580 от 09.03.2019 года </w:t>
      </w:r>
      <w:r>
        <w:rPr>
          <w:rFonts w:ascii="Times New Roman" w:eastAsia="Times New Roman" w:hAnsi="Times New Roman" w:cs="Times New Roman"/>
          <w:sz w:val="26"/>
          <w:szCs w:val="26"/>
          <w:highlight w:val="none"/>
        </w:rPr>
        <w:t xml:space="preserve">в размере </w:t>
      </w:r>
      <w:r>
        <w:rPr>
          <w:rStyle w:val="cat-Sumgrp-9rplc-4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 xml:space="preserve">размере </w:t>
      </w:r>
      <w:r>
        <w:rPr>
          <w:rStyle w:val="cat-Sumgrp-10rplc-50"/>
          <w:rFonts w:ascii="Times New Roman" w:eastAsia="Times New Roman" w:hAnsi="Times New Roman" w:cs="Times New Roman"/>
          <w:sz w:val="26"/>
          <w:szCs w:val="26"/>
          <w:highlight w:val="none"/>
        </w:rPr>
        <w:t>сумма</w:t>
      </w:r>
    </w:p>
    <w:p>
      <w:pPr>
        <w:spacing w:before="0" w:after="0"/>
        <w:ind w:firstLine="709"/>
        <w:jc w:val="both"/>
        <w:rPr>
          <w:sz w:val="26"/>
          <w:szCs w:val="26"/>
        </w:rPr>
      </w:pPr>
      <w:r>
        <w:rPr>
          <w:rFonts w:ascii="Times New Roman" w:eastAsia="Times New Roman" w:hAnsi="Times New Roman" w:cs="Times New Roman"/>
          <w:sz w:val="26"/>
          <w:szCs w:val="26"/>
          <w:highlight w:val="none"/>
        </w:rPr>
        <w:t>Решение суда может быть обжаловано сторонами в апелляционном порядке в Московский городской суд через Головинский</w:t>
      </w:r>
      <w:r>
        <w:rPr>
          <w:rFonts w:ascii="Times New Roman" w:eastAsia="Times New Roman" w:hAnsi="Times New Roman" w:cs="Times New Roman"/>
          <w:sz w:val="26"/>
          <w:szCs w:val="26"/>
          <w:highlight w:val="none"/>
        </w:rPr>
        <w:t xml:space="preserve"> районный суд г.</w:t>
      </w:r>
      <w:r>
        <w:rPr>
          <w:rFonts w:ascii="Times New Roman" w:eastAsia="Times New Roman" w:hAnsi="Times New Roman" w:cs="Times New Roman"/>
          <w:sz w:val="26"/>
          <w:szCs w:val="26"/>
          <w:highlight w:val="none"/>
        </w:rPr>
        <w:t xml:space="preserve">Москвы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течение одного месяца со дня принятия решения в окончательной форме</w:t>
      </w:r>
      <w:r>
        <w:rPr>
          <w:rFonts w:ascii="Times New Roman" w:eastAsia="Times New Roman" w:hAnsi="Times New Roman" w:cs="Times New Roman"/>
          <w:sz w:val="26"/>
          <w:szCs w:val="26"/>
          <w:highlight w:val="none"/>
        </w:rPr>
        <w:t>.</w:t>
      </w:r>
    </w:p>
    <w:p>
      <w:pPr>
        <w:spacing w:before="0" w:after="0"/>
        <w:ind w:firstLine="709"/>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Н.Н. Назарова</w:t>
      </w: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Мотивированное решение суда изготовлено </w:t>
      </w:r>
      <w:r>
        <w:rPr>
          <w:rFonts w:ascii="Times New Roman" w:eastAsia="Times New Roman" w:hAnsi="Times New Roman" w:cs="Times New Roman"/>
          <w:sz w:val="26"/>
          <w:szCs w:val="26"/>
          <w:highlight w:val="none"/>
        </w:rPr>
        <w:t>02 декабря</w:t>
      </w:r>
      <w:r>
        <w:rPr>
          <w:rFonts w:ascii="Times New Roman" w:eastAsia="Times New Roman" w:hAnsi="Times New Roman" w:cs="Times New Roman"/>
          <w:sz w:val="26"/>
          <w:szCs w:val="26"/>
          <w:highlight w:val="none"/>
        </w:rPr>
        <w:t xml:space="preserve"> 2022</w:t>
      </w:r>
      <w:r>
        <w:rPr>
          <w:rFonts w:ascii="Times New Roman" w:eastAsia="Times New Roman" w:hAnsi="Times New Roman" w:cs="Times New Roman"/>
          <w:sz w:val="26"/>
          <w:szCs w:val="26"/>
          <w:highlight w:val="none"/>
        </w:rPr>
        <w:t xml:space="preserve"> года</w:t>
      </w:r>
    </w:p>
    <w:sectPr>
      <w:foot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center"/>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4rplc-3">
    <w:name w:val="cat-FIO grp-4 rplc-3"/>
    <w:basedOn w:val="DefaultParagraphFont"/>
  </w:style>
  <w:style w:type="character" w:customStyle="1" w:styleId="cat-UserDefinedgrp-15rplc-4">
    <w:name w:val="cat-UserDefined grp-15 rplc-4"/>
    <w:basedOn w:val="DefaultParagraphFont"/>
  </w:style>
  <w:style w:type="character" w:customStyle="1" w:styleId="cat-UserDefinedgrp-15rplc-7">
    <w:name w:val="cat-UserDefined grp-15 rplc-7"/>
    <w:basedOn w:val="DefaultParagraphFont"/>
  </w:style>
  <w:style w:type="character" w:customStyle="1" w:styleId="cat-UserDefinedgrp-16rplc-9">
    <w:name w:val="cat-UserDefined grp-16 rplc-9"/>
    <w:basedOn w:val="DefaultParagraphFont"/>
  </w:style>
  <w:style w:type="character" w:customStyle="1" w:styleId="cat-PassportDatagrp-13rplc-11">
    <w:name w:val="cat-PassportData grp-13 rplc-11"/>
    <w:basedOn w:val="DefaultParagraphFont"/>
  </w:style>
  <w:style w:type="character" w:customStyle="1" w:styleId="cat-Sumgrp-9rplc-12">
    <w:name w:val="cat-Sum grp-9 rplc-12"/>
    <w:basedOn w:val="DefaultParagraphFont"/>
  </w:style>
  <w:style w:type="character" w:customStyle="1" w:styleId="cat-Sumgrp-10rplc-13">
    <w:name w:val="cat-Sum grp-10 rplc-13"/>
    <w:basedOn w:val="DefaultParagraphFont"/>
  </w:style>
  <w:style w:type="character" w:customStyle="1" w:styleId="cat-FIOgrp-4rplc-19">
    <w:name w:val="cat-FIO grp-4 rplc-19"/>
    <w:basedOn w:val="DefaultParagraphFont"/>
  </w:style>
  <w:style w:type="character" w:customStyle="1" w:styleId="cat-UserDefinedgrp-15rplc-20">
    <w:name w:val="cat-UserDefined grp-15 rplc-20"/>
    <w:basedOn w:val="DefaultParagraphFont"/>
  </w:style>
  <w:style w:type="character" w:customStyle="1" w:styleId="cat-UserDefinedgrp-17rplc-22">
    <w:name w:val="cat-UserDefined grp-17 rplc-22"/>
    <w:basedOn w:val="DefaultParagraphFont"/>
  </w:style>
  <w:style w:type="character" w:customStyle="1" w:styleId="cat-Sumgrp-9rplc-24">
    <w:name w:val="cat-Sum grp-9 rplc-24"/>
    <w:basedOn w:val="DefaultParagraphFont"/>
  </w:style>
  <w:style w:type="character" w:customStyle="1" w:styleId="cat-Sumgrp-10rplc-25">
    <w:name w:val="cat-Sum grp-10 rplc-25"/>
    <w:basedOn w:val="DefaultParagraphFont"/>
  </w:style>
  <w:style w:type="character" w:customStyle="1" w:styleId="cat-Sumgrp-11rplc-26">
    <w:name w:val="cat-Sum grp-11 rplc-26"/>
    <w:basedOn w:val="DefaultParagraphFont"/>
  </w:style>
  <w:style w:type="character" w:customStyle="1" w:styleId="cat-Sumgrp-12rplc-27">
    <w:name w:val="cat-Sum grp-12 rplc-27"/>
    <w:basedOn w:val="DefaultParagraphFont"/>
  </w:style>
  <w:style w:type="character" w:customStyle="1" w:styleId="cat-UserDefinedgrp-18rplc-28">
    <w:name w:val="cat-UserDefined grp-18 rplc-28"/>
    <w:basedOn w:val="DefaultParagraphFont"/>
  </w:style>
  <w:style w:type="character" w:customStyle="1" w:styleId="cat-UserDefinedgrp-20rplc-30">
    <w:name w:val="cat-UserDefined grp-20 rplc-30"/>
    <w:basedOn w:val="DefaultParagraphFont"/>
  </w:style>
  <w:style w:type="character" w:customStyle="1" w:styleId="cat-UserDefinedgrp-19rplc-31">
    <w:name w:val="cat-UserDefined grp-19 rplc-31"/>
    <w:basedOn w:val="DefaultParagraphFont"/>
  </w:style>
  <w:style w:type="character" w:customStyle="1" w:styleId="cat-Sumgrp-9rplc-33">
    <w:name w:val="cat-Sum grp-9 rplc-33"/>
    <w:basedOn w:val="DefaultParagraphFont"/>
  </w:style>
  <w:style w:type="character" w:customStyle="1" w:styleId="cat-Sumgrp-11rplc-34">
    <w:name w:val="cat-Sum grp-11 rplc-34"/>
    <w:basedOn w:val="DefaultParagraphFont"/>
  </w:style>
  <w:style w:type="character" w:customStyle="1" w:styleId="cat-Sumgrp-12rplc-35">
    <w:name w:val="cat-Sum grp-12 rplc-35"/>
    <w:basedOn w:val="DefaultParagraphFont"/>
  </w:style>
  <w:style w:type="character" w:customStyle="1" w:styleId="cat-UserDefinedgrp-20rplc-37">
    <w:name w:val="cat-UserDefined grp-20 rplc-37"/>
    <w:basedOn w:val="DefaultParagraphFont"/>
  </w:style>
  <w:style w:type="character" w:customStyle="1" w:styleId="cat-Addressgrp-1rplc-38">
    <w:name w:val="cat-Address grp-1 rplc-38"/>
    <w:basedOn w:val="DefaultParagraphFont"/>
  </w:style>
  <w:style w:type="character" w:customStyle="1" w:styleId="cat-Addressgrp-2rplc-39">
    <w:name w:val="cat-Address grp-2 rplc-39"/>
    <w:basedOn w:val="DefaultParagraphFont"/>
  </w:style>
  <w:style w:type="character" w:customStyle="1" w:styleId="cat-Sumgrp-9rplc-42">
    <w:name w:val="cat-Sum grp-9 rplc-42"/>
    <w:basedOn w:val="DefaultParagraphFont"/>
  </w:style>
  <w:style w:type="character" w:customStyle="1" w:styleId="cat-Sumgrp-10rplc-43">
    <w:name w:val="cat-Sum grp-10 rplc-43"/>
    <w:basedOn w:val="DefaultParagraphFont"/>
  </w:style>
  <w:style w:type="character" w:customStyle="1" w:styleId="cat-UserDefinedgrp-15rplc-44">
    <w:name w:val="cat-UserDefined grp-15 rplc-44"/>
    <w:basedOn w:val="DefaultParagraphFont"/>
  </w:style>
  <w:style w:type="character" w:customStyle="1" w:styleId="cat-UserDefinedgrp-16rplc-46">
    <w:name w:val="cat-UserDefined grp-16 rplc-46"/>
    <w:basedOn w:val="DefaultParagraphFont"/>
  </w:style>
  <w:style w:type="character" w:customStyle="1" w:styleId="cat-PassportDatagrp-13rplc-48">
    <w:name w:val="cat-PassportData grp-13 rplc-48"/>
    <w:basedOn w:val="DefaultParagraphFont"/>
  </w:style>
  <w:style w:type="character" w:customStyle="1" w:styleId="cat-Sumgrp-9rplc-49">
    <w:name w:val="cat-Sum grp-9 rplc-49"/>
    <w:basedOn w:val="DefaultParagraphFont"/>
  </w:style>
  <w:style w:type="character" w:customStyle="1" w:styleId="cat-Sumgrp-10rplc-50">
    <w:name w:val="cat-Sum grp-10 rplc-5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