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2C7C99" w14:textId="77777777" w:rsidR="00000000" w:rsidRDefault="00F428A3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7AB4C661" w14:textId="77777777" w:rsidR="00000000" w:rsidRDefault="00F428A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42B7E6A" w14:textId="77777777" w:rsidR="00000000" w:rsidRDefault="00F428A3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12 октября 2021 года</w:t>
      </w:r>
    </w:p>
    <w:p w14:paraId="139D4FB3" w14:textId="77777777" w:rsidR="00000000" w:rsidRDefault="00F428A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№2-488</w:t>
      </w:r>
      <w:r>
        <w:rPr>
          <w:lang w:val="en-BE" w:eastAsia="en-BE" w:bidi="ar-SA"/>
        </w:rPr>
        <w:t xml:space="preserve">5/2021 по исковому заявлению ПАО «Сбербанк России» в лице филиала Московского банка ПАО «Сбербанк» к Малиевской Адии Исхаковны о взыскании задолженности по кредитному договору, суд </w:t>
      </w:r>
    </w:p>
    <w:p w14:paraId="1507396E" w14:textId="77777777" w:rsidR="00000000" w:rsidRDefault="00F428A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132FBAA" w14:textId="77777777" w:rsidR="00000000" w:rsidRDefault="00F428A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>с исковым заявлением к Малиевской А.И., в котором просил суд расторгнуть кредитный договор №92708843 от 09.10.2017 года заключенный между ПАО «Сбербанк России» и Малиевским Г.Н., взыскать солидарно из стоимости наследственного имущества умершего задолженно</w:t>
      </w:r>
      <w:r>
        <w:rPr>
          <w:lang w:val="en-BE" w:eastAsia="en-BE" w:bidi="ar-SA"/>
        </w:rPr>
        <w:t xml:space="preserve">сть по кредитному договору в размере </w:t>
      </w:r>
      <w:r>
        <w:rPr>
          <w:rStyle w:val="cat-Sumgrp-9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взыскать солидарно с Малиевской А.И. в размере </w:t>
      </w:r>
      <w:r>
        <w:rPr>
          <w:rStyle w:val="cat-Sumgrp-9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0rplc-12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заемщиком обязател</w:t>
      </w:r>
      <w:r>
        <w:rPr>
          <w:lang w:val="en-BE" w:eastAsia="en-BE" w:bidi="ar-SA"/>
        </w:rPr>
        <w:t xml:space="preserve">ьств по кредитному договору №92708843 от 09.10.2017 года и наличия у последнего к моменту смерти непогашенной кредитной задолженности в истребуемой банком сумме. </w:t>
      </w:r>
    </w:p>
    <w:p w14:paraId="2BED8645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«Сбербанк» в с</w:t>
      </w:r>
      <w:r>
        <w:rPr>
          <w:lang w:val="en-BE" w:eastAsia="en-BE" w:bidi="ar-SA"/>
        </w:rPr>
        <w:t>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причине, в исковом заявлении просил рассмотреть гражданское дело в его отсутс</w:t>
      </w:r>
      <w:r>
        <w:rPr>
          <w:lang w:val="en-BE" w:eastAsia="en-BE" w:bidi="ar-SA"/>
        </w:rPr>
        <w:t>твие.</w:t>
      </w:r>
    </w:p>
    <w:p w14:paraId="5244D2EB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Малиевская А.И. в судебное заседание явилась, исковые требования признала в части. </w:t>
      </w:r>
    </w:p>
    <w:p w14:paraId="355C50A5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выслушав позицию ответчика, исследовав письменные материалы гражданского дела, оценив в совокупности представленные по делу доказательс</w:t>
      </w:r>
      <w:r>
        <w:rPr>
          <w:lang w:val="en-BE" w:eastAsia="en-BE" w:bidi="ar-SA"/>
        </w:rPr>
        <w:t xml:space="preserve">тва, и установив значимые для дела обстоятельства, приходит к следующему. </w:t>
      </w:r>
    </w:p>
    <w:p w14:paraId="318EAA86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ст.ст.309, 310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</w:t>
      </w:r>
      <w:r>
        <w:rPr>
          <w:lang w:val="en-BE" w:eastAsia="en-BE" w:bidi="ar-SA"/>
        </w:rPr>
        <w:t xml:space="preserve">вии таких условий и требований - в соответствии с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Од</w:t>
      </w:r>
      <w:r>
        <w:rPr>
          <w:lang w:val="en-BE" w:eastAsia="en-BE" w:bidi="ar-SA"/>
        </w:rPr>
        <w:t>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4930B5B0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</w:t>
      </w:r>
      <w:r>
        <w:rPr>
          <w:lang w:val="en-BE" w:eastAsia="en-BE" w:bidi="ar-SA"/>
        </w:rPr>
        <w:t>сполнения или период времени,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6CB70710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</w:t>
      </w:r>
      <w:r>
        <w:rPr>
          <w:lang w:val="en-BE" w:eastAsia="en-BE" w:bidi="ar-SA"/>
        </w:rPr>
        <w:t xml:space="preserve">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</w:t>
      </w:r>
      <w:r>
        <w:rPr>
          <w:lang w:val="en-BE" w:eastAsia="en-BE" w:bidi="ar-SA"/>
        </w:rPr>
        <w:t>а, а если займодавцем является юридическое лицо, в месте его нахождения ставкой банковского процента (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>) на день уплаты заемщ</w:t>
      </w:r>
      <w:r>
        <w:rPr>
          <w:lang w:val="en-BE" w:eastAsia="en-BE" w:bidi="ar-SA"/>
        </w:rPr>
        <w:t xml:space="preserve">иком суммы долга или его соответствующей части. При отсутствии иного соглашения проценты выплачиваются ежемесячно до дня возврата суммы займа. </w:t>
      </w:r>
    </w:p>
    <w:p w14:paraId="4496E0C1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ст. 810 ГК РФ, заемщик обязан возвратить займодавцу полученную сумму займа в срок и в порядке, ко</w:t>
      </w:r>
      <w:r>
        <w:rPr>
          <w:lang w:val="en-BE" w:eastAsia="en-BE" w:bidi="ar-SA"/>
        </w:rPr>
        <w:t xml:space="preserve">торые предусмотрены договором займа. В случаях, когда срок возврата договором не установлен или определен моментом востребования, сумма займа </w:t>
      </w:r>
      <w:r>
        <w:rPr>
          <w:lang w:val="en-BE" w:eastAsia="en-BE" w:bidi="ar-SA"/>
        </w:rPr>
        <w:lastRenderedPageBreak/>
        <w:t xml:space="preserve">должна быть возвращена заемщиком в течение тридцати дней со дня предъявления займодавцем требования об этом, если </w:t>
      </w:r>
      <w:r>
        <w:rPr>
          <w:lang w:val="en-BE" w:eastAsia="en-BE" w:bidi="ar-SA"/>
        </w:rPr>
        <w:t>иное не предусмотрено договором.</w:t>
      </w:r>
    </w:p>
    <w:p w14:paraId="6B393456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гражданского дела установлено, что 09.10.2017 года между ПАО «Сбербанк России» в лице филиала Московского банка ПАО «Сбербанк» и Малиевским Г.Н. был заключен кредитный договор №92708843, в соответствии с которым</w:t>
      </w:r>
      <w:r>
        <w:rPr>
          <w:lang w:val="en-BE" w:eastAsia="en-BE" w:bidi="ar-SA"/>
        </w:rPr>
        <w:t xml:space="preserve"> заемщику был предоставлен потребительский кредит в сумме </w:t>
      </w:r>
      <w:r>
        <w:rPr>
          <w:rStyle w:val="cat-Sumgrp-11rplc-15"/>
          <w:lang w:val="en-BE" w:eastAsia="en-BE" w:bidi="ar-SA"/>
        </w:rPr>
        <w:t>сумма</w:t>
      </w:r>
      <w:r>
        <w:rPr>
          <w:lang w:val="en-BE" w:eastAsia="en-BE" w:bidi="ar-SA"/>
        </w:rPr>
        <w:t>, с процентной ставкой за пользование кредитом в размере 18.9% годовых, сроком возврата 42 месяца. Кроме того 09 октября 2017 года был заключен договор поручительства, согласно которому Малиевс</w:t>
      </w:r>
      <w:r>
        <w:rPr>
          <w:lang w:val="en-BE" w:eastAsia="en-BE" w:bidi="ar-SA"/>
        </w:rPr>
        <w:t>кая А.И. является поручителем по вышеуказанному договору.</w:t>
      </w:r>
    </w:p>
    <w:p w14:paraId="0C99BA7C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кредитного договора истец в день заключения кредитного договора представил заемщику информацию об условиях предоставления, использования и возврата кредита и график платежей, в</w:t>
      </w:r>
      <w:r>
        <w:rPr>
          <w:lang w:val="en-BE" w:eastAsia="en-BE" w:bidi="ar-SA"/>
        </w:rPr>
        <w:t xml:space="preserve"> соответствии с которыми заемщик обязался оплачивать взятые на себя кредитные обязательства ежемесячными аннуитетными платежами. Датой фактического предоставления кредита является дата зачисления суммы кредита на банковский вклад ответчика открытого в фили</w:t>
      </w:r>
      <w:r>
        <w:rPr>
          <w:lang w:val="en-BE" w:eastAsia="en-BE" w:bidi="ar-SA"/>
        </w:rPr>
        <w:t xml:space="preserve">але истца. </w:t>
      </w:r>
    </w:p>
    <w:p w14:paraId="0093E89D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тем, стороны в п.12 кредитного договора, установили, что при несвоевременном перечислении платежа в погашение кредита и/или уплаты процентов за пользование кредитом заемщик уплачивает кредитору неустойку в размере 20 % годовых с суммы </w:t>
      </w:r>
      <w:r>
        <w:rPr>
          <w:lang w:val="en-BE" w:eastAsia="en-BE" w:bidi="ar-SA"/>
        </w:rPr>
        <w:t>просроченного платежа за период просрочки с даты, следующей за датой наступления исполнения обязательства установленной кредитным договором, по дату погашения просроченной задолженности.</w:t>
      </w:r>
    </w:p>
    <w:p w14:paraId="454F800A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Так, во исполнение требований заемщика о зачислении суммы кредита на </w:t>
      </w:r>
      <w:r>
        <w:rPr>
          <w:lang w:val="en-BE" w:eastAsia="en-BE" w:bidi="ar-SA"/>
        </w:rPr>
        <w:t xml:space="preserve">счет последнего, а также условий кредитного договора, истец после подписания кредитного договора – 09.10.2017 года, зачислил на счет заемщика по вкладу в счет предоставления кредита по кредитному договору сумму в размере </w:t>
      </w:r>
      <w:r>
        <w:rPr>
          <w:rStyle w:val="cat-Sumgrp-11rplc-17"/>
          <w:lang w:val="en-BE" w:eastAsia="en-BE" w:bidi="ar-SA"/>
        </w:rPr>
        <w:t>сумма</w:t>
      </w:r>
      <w:r>
        <w:rPr>
          <w:lang w:val="en-BE" w:eastAsia="en-BE" w:bidi="ar-SA"/>
        </w:rPr>
        <w:t>, что в свою очередь подтвержд</w:t>
      </w:r>
      <w:r>
        <w:rPr>
          <w:lang w:val="en-BE" w:eastAsia="en-BE" w:bidi="ar-SA"/>
        </w:rPr>
        <w:t xml:space="preserve">ается выпиской по счету, не оспоренной стороной ответчика. </w:t>
      </w:r>
    </w:p>
    <w:p w14:paraId="15EFD189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подписания заемщиком кредитного договора, информации об условиях предоставления, использования и возврата кредита и графика платежей, заемщик в полной мере согласился с условиями креди</w:t>
      </w:r>
      <w:r>
        <w:rPr>
          <w:lang w:val="en-BE" w:eastAsia="en-BE" w:bidi="ar-SA"/>
        </w:rPr>
        <w:t xml:space="preserve">тного договора, полной стоимостью кредита, а также с условиями выплат по кредитному договору и последствий в случае уклонения от исполнения условий кредитного договора. </w:t>
      </w:r>
    </w:p>
    <w:p w14:paraId="2C4621CE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Условия кредитного договора, а также факт его подписания на условиях, указанных выше, </w:t>
      </w:r>
      <w:r>
        <w:rPr>
          <w:lang w:val="en-BE" w:eastAsia="en-BE" w:bidi="ar-SA"/>
        </w:rPr>
        <w:t xml:space="preserve">стороной ответчика оспорено не было, в частности ответчики в судебном заседании не настаивали на проведении почерковедческой экспертизы для установления подлинности подписей, выполненных от имени ответчика в кредитном договоре. </w:t>
      </w:r>
    </w:p>
    <w:p w14:paraId="198B95AF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</w:t>
      </w:r>
      <w:r>
        <w:rPr>
          <w:lang w:val="en-BE" w:eastAsia="en-BE" w:bidi="ar-SA"/>
        </w:rPr>
        <w:t>и исковыми требованиями банк указал, что заемщиком в период пользования суммой займа, представленной по кредитному договору от 16 сентября 201609 октября 2017 года, были допущены нарушения ключевых условий договора, в части сроков и сумм выплаты обязательн</w:t>
      </w:r>
      <w:r>
        <w:rPr>
          <w:lang w:val="en-BE" w:eastAsia="en-BE" w:bidi="ar-SA"/>
        </w:rPr>
        <w:t>ых платежей, что в свою очередь подтверждается выпиской из банковского счета заемщика.</w:t>
      </w:r>
    </w:p>
    <w:p w14:paraId="1AFA16BF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следствии допускаемых заемщиком нарушений кредитного договора, у последнего перед истцом образовалась задолженность по кредитному договору. </w:t>
      </w:r>
    </w:p>
    <w:p w14:paraId="07474B65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задолженн</w:t>
      </w:r>
      <w:r>
        <w:rPr>
          <w:lang w:val="en-BE" w:eastAsia="en-BE" w:bidi="ar-SA"/>
        </w:rPr>
        <w:t xml:space="preserve">ости, общая сумма долга по кредитному обязательству от 09 октября 2017 года, по состоянию на 27.10.2020 года составляет </w:t>
      </w:r>
      <w:r>
        <w:rPr>
          <w:rStyle w:val="cat-Sumgrp-9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2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долга, </w:t>
      </w:r>
      <w:r>
        <w:rPr>
          <w:rStyle w:val="cat-Sumgrp-13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процентов, </w:t>
      </w:r>
      <w:r>
        <w:rPr>
          <w:rStyle w:val="cat-Sumgrp-14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неустойки.</w:t>
      </w:r>
    </w:p>
    <w:p w14:paraId="55242966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</w:t>
      </w:r>
      <w:r>
        <w:rPr>
          <w:lang w:val="en-BE" w:eastAsia="en-BE" w:bidi="ar-SA"/>
        </w:rPr>
        <w:t xml:space="preserve">, истец исполнил свои обязательства по кредитному договору в полном объеме, заемщик исполнял свои обязательства с нарушением условий кредитного договора, в том числе в части своевременного возврата кредита, образовавшаяся кредитная задолженность заемщиком </w:t>
      </w:r>
      <w:r>
        <w:rPr>
          <w:lang w:val="en-BE" w:eastAsia="en-BE" w:bidi="ar-SA"/>
        </w:rPr>
        <w:t xml:space="preserve">не погашена. </w:t>
      </w:r>
      <w:r>
        <w:rPr>
          <w:lang w:val="en-BE" w:eastAsia="en-BE" w:bidi="ar-SA"/>
        </w:rPr>
        <w:tab/>
        <w:t xml:space="preserve"> </w:t>
      </w:r>
    </w:p>
    <w:p w14:paraId="6755015F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Поскольку заемщиком обязательства по кредитному договору не исполнены, истцом правомерно заявлены требования о взыскании долга по кредиту и процентов за пользование кредитом.</w:t>
      </w:r>
    </w:p>
    <w:p w14:paraId="4322991D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 судом установлено, что 19 июня 2018 года заемщик Мал</w:t>
      </w:r>
      <w:r>
        <w:rPr>
          <w:lang w:val="en-BE" w:eastAsia="en-BE" w:bidi="ar-SA"/>
        </w:rPr>
        <w:t xml:space="preserve">иевский Г.Н. – скончался, о чем Органом ЗАГС Москвы №32 была оставлена запись акта о смерти №576. </w:t>
      </w:r>
    </w:p>
    <w:p w14:paraId="2158D430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с целью проверки доводов истца о наличии у Малиевского Г.Н. имущества, установления наследников, принявших наследство, судом</w:t>
      </w:r>
      <w:r>
        <w:rPr>
          <w:lang w:val="en-BE" w:eastAsia="en-BE" w:bidi="ar-SA"/>
        </w:rPr>
        <w:t xml:space="preserve"> у Нотариуса </w:t>
      </w:r>
      <w:r>
        <w:rPr>
          <w:rStyle w:val="cat-Addressgrp-0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7rplc-25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истребовано наследственное дело к имуществу умершего Малиевского Г.Н. </w:t>
      </w:r>
    </w:p>
    <w:p w14:paraId="67D1096E" w14:textId="77777777" w:rsidR="00000000" w:rsidRDefault="00F428A3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копии свидетельства о праве на наследство по закону, выданной нотариусом, к наследованию имущества открывшегося после смерти Малиевского Г.Н. была п</w:t>
      </w:r>
      <w:r>
        <w:rPr>
          <w:lang w:val="en-BE" w:eastAsia="en-BE" w:bidi="ar-SA"/>
        </w:rPr>
        <w:t xml:space="preserve">ризвана супруга наследодателя Малиевская А.И., наследник приняла наследство в полном объеме. В качестве наследственной массы было определено право собственности на автомобиль марки </w:t>
      </w:r>
      <w:r>
        <w:rPr>
          <w:rStyle w:val="cat-CarMakeModelgrp-17rplc-29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 Пассат CL, рыночная стоимость  указанного автомобиля на мо</w:t>
      </w:r>
      <w:r>
        <w:rPr>
          <w:lang w:val="en-BE" w:eastAsia="en-BE" w:bidi="ar-SA"/>
        </w:rPr>
        <w:t xml:space="preserve">мент смерти наследодателя составила </w:t>
      </w:r>
      <w:r>
        <w:rPr>
          <w:rStyle w:val="cat-Sumgrp-15rplc-3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963B28D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1110 ГК РФ при наследовании имущество умершего (наследство, наследственное имущество) переходит к </w:t>
      </w:r>
      <w:hyperlink r:id="rId9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есть в неизменном виде как единое целое и в один и тот же момент, если из правил настоящего Кодекса не следует иное. Наследование регулируется настоящим Кодексом и другими</w:t>
      </w:r>
      <w:r>
        <w:rPr>
          <w:lang w:val="en-BE" w:eastAsia="en-BE" w:bidi="ar-SA"/>
        </w:rPr>
        <w:t xml:space="preserve"> законами, а в случаях, предусмотренных законом, иными правовыми актами.</w:t>
      </w:r>
    </w:p>
    <w:p w14:paraId="60C5B326" w14:textId="77777777" w:rsidR="00000000" w:rsidRDefault="00F428A3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hyperlink r:id="rId10" w:history="1">
        <w:r>
          <w:rPr>
            <w:color w:val="0000EE"/>
            <w:lang w:val="en-BE" w:eastAsia="en-BE" w:bidi="ar-SA"/>
          </w:rPr>
          <w:t>пункте 58</w:t>
        </w:r>
      </w:hyperlink>
      <w:r>
        <w:rPr>
          <w:lang w:val="en-BE" w:eastAsia="en-BE" w:bidi="ar-SA"/>
        </w:rPr>
        <w:t xml:space="preserve"> Постановления Пленума Верховного Суда Р</w:t>
      </w:r>
      <w:r>
        <w:rPr>
          <w:lang w:val="en-BE" w:eastAsia="en-BE" w:bidi="ar-SA"/>
        </w:rPr>
        <w:t>Ф от 29 мая 2012 года N 9 "О судебной практике по делам о наследовании" указано, что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</w:t>
      </w:r>
      <w:r>
        <w:rPr>
          <w:lang w:val="en-BE" w:eastAsia="en-BE" w:bidi="ar-SA"/>
        </w:rPr>
        <w:t>ертью должника (</w:t>
      </w:r>
      <w:hyperlink r:id="rId11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</w:t>
      </w:r>
      <w:r>
        <w:rPr>
          <w:lang w:val="en-BE" w:eastAsia="en-BE" w:bidi="ar-SA"/>
        </w:rPr>
        <w:t>енности о них наследников при принятии наследства.</w:t>
      </w:r>
    </w:p>
    <w:p w14:paraId="1B76902C" w14:textId="77777777" w:rsidR="00000000" w:rsidRDefault="00F428A3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на основании вышеизложенного, поскольку ответчик приняла наследство, открывшееся после смерти наследодателя Малиевского Г.Н., следовательно, в силу действующего законодательства о</w:t>
      </w:r>
      <w:r>
        <w:rPr>
          <w:lang w:val="en-BE" w:eastAsia="en-BE" w:bidi="ar-SA"/>
        </w:rPr>
        <w:t xml:space="preserve">тветчик несет ответственность перед кредитором ПАО «Сбербанк России», по долгам наследодателя, в размере принятого наследства и выплаченных обязательств по долгам наследника. </w:t>
      </w:r>
    </w:p>
    <w:p w14:paraId="2E85B9E2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Свои обязательства по кредитному договору истец полностью выполнил, предоставил </w:t>
      </w:r>
      <w:r>
        <w:rPr>
          <w:lang w:val="en-BE" w:eastAsia="en-BE" w:bidi="ar-SA"/>
        </w:rPr>
        <w:t>предусмотренные договором денежные средства заемщику.</w:t>
      </w:r>
    </w:p>
    <w:p w14:paraId="5B38DB08" w14:textId="77777777" w:rsidR="00000000" w:rsidRDefault="00F428A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12" w:history="1">
        <w:r>
          <w:rPr>
            <w:color w:val="0000EE"/>
            <w:lang w:val="en-BE" w:eastAsia="en-BE" w:bidi="ar-SA"/>
          </w:rPr>
          <w:t>п. 2 ст. 367</w:t>
        </w:r>
      </w:hyperlink>
      <w:r>
        <w:rPr>
          <w:lang w:val="en-BE" w:eastAsia="en-BE" w:bidi="ar-SA"/>
        </w:rPr>
        <w:t xml:space="preserve"> ГК РФ поручитель н</w:t>
      </w:r>
      <w:r>
        <w:rPr>
          <w:lang w:val="en-BE" w:eastAsia="en-BE" w:bidi="ar-SA"/>
        </w:rPr>
        <w:t xml:space="preserve">аследодателя становится поручителем наследника лишь в случае, если поручителем было дано согласие отвечать за неисполнение обязательств наследниками. При этом исходя из </w:t>
      </w:r>
      <w:hyperlink r:id="rId13" w:history="1">
        <w:r>
          <w:rPr>
            <w:color w:val="0000EE"/>
            <w:lang w:val="en-BE" w:eastAsia="en-BE" w:bidi="ar-SA"/>
          </w:rPr>
          <w:t>п. 1 ст. 367</w:t>
        </w:r>
      </w:hyperlink>
      <w:r>
        <w:rPr>
          <w:lang w:val="en-BE" w:eastAsia="en-BE" w:bidi="ar-SA"/>
        </w:rPr>
        <w:t xml:space="preserve"> и </w:t>
      </w:r>
      <w:hyperlink r:id="rId14" w:history="1">
        <w:r>
          <w:rPr>
            <w:color w:val="0000EE"/>
            <w:lang w:val="en-BE" w:eastAsia="en-BE" w:bidi="ar-SA"/>
          </w:rPr>
          <w:t xml:space="preserve">п. 1 </w:t>
        </w:r>
        <w:r>
          <w:rPr>
            <w:color w:val="0000EE"/>
            <w:lang w:val="en-BE" w:eastAsia="en-BE" w:bidi="ar-SA"/>
          </w:rPr>
          <w:t>ст. 416</w:t>
        </w:r>
      </w:hyperlink>
      <w:r>
        <w:rPr>
          <w:lang w:val="en-BE" w:eastAsia="en-BE" w:bidi="ar-SA"/>
        </w:rPr>
        <w:t xml:space="preserve"> ГК РФ поручительство прекращается в той части, в которой прекращается обеспеченное им обязательство, и поручитель несет ответственность по долгам наследодателя перед кредитором в пределах стоимости наследственного имущества.</w:t>
      </w:r>
    </w:p>
    <w:p w14:paraId="2F37AA22" w14:textId="77777777" w:rsidR="00000000" w:rsidRDefault="00F428A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рассмотрении дел о</w:t>
      </w:r>
      <w:r>
        <w:rPr>
          <w:lang w:val="en-BE" w:eastAsia="en-BE" w:bidi="ar-SA"/>
        </w:rPr>
        <w:t xml:space="preserve"> взыскании долгов наследодателя судом могут быть разрешены вопросы признания наследников принявшими наследство, определения состава наследственного имущества и его стоимости, в пределах которой к наследникам перешли долги наследодателя, взыскания суммы зад</w:t>
      </w:r>
      <w:r>
        <w:rPr>
          <w:lang w:val="en-BE" w:eastAsia="en-BE" w:bidi="ar-SA"/>
        </w:rPr>
        <w:t>олженности с наследников в пределах стоимости перешедшего к каждому из них наследственного имущества и т.д.</w:t>
      </w:r>
    </w:p>
    <w:p w14:paraId="0586A73B" w14:textId="77777777" w:rsidR="00000000" w:rsidRDefault="00F428A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в случае смерти должника-заемщика и при наличии наследников и наследственного имущества взыскание кредитной задолженности возможно с </w:t>
      </w:r>
      <w:r>
        <w:rPr>
          <w:lang w:val="en-BE" w:eastAsia="en-BE" w:bidi="ar-SA"/>
        </w:rPr>
        <w:t>поручителя в пределах стоимости наследственного имущества.</w:t>
      </w:r>
    </w:p>
    <w:p w14:paraId="19CA43D9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вышеуказанные обстоятельства заявленного спора, а также исходя из того, что ответчик является наследником заемщика Малиевского Г.Н. принявшей в установленном законом порядке на</w:t>
      </w:r>
      <w:r>
        <w:rPr>
          <w:lang w:val="en-BE" w:eastAsia="en-BE" w:bidi="ar-SA"/>
        </w:rPr>
        <w:t>следство после смерти последнего, в силу положений ст.1175 ГК РФ обязана отвечать перед кредиторами наследника по обязательствам принятым последним в размере принятого наследства и выплаченных обязательств по долгам наследника, ввиду чего с ответчика в пол</w:t>
      </w:r>
      <w:r>
        <w:rPr>
          <w:lang w:val="en-BE" w:eastAsia="en-BE" w:bidi="ar-SA"/>
        </w:rPr>
        <w:t>ьзу банка подлежит взысканию сумму долга по кредитному договору №92708843 от 09 октября 2017 года, т.е. суммы стоимости наследственного имущества за вычетом сумм долгов оплаченных наследниками по долгам наследодателя. Таким образом с Малиевской А.И. в поль</w:t>
      </w:r>
      <w:r>
        <w:rPr>
          <w:lang w:val="en-BE" w:eastAsia="en-BE" w:bidi="ar-SA"/>
        </w:rPr>
        <w:t xml:space="preserve">зу ПАО «Сбербанк России» в лице Московского банка ПАО «Сбербанк России» подлежит взысканию сумма в размере </w:t>
      </w:r>
      <w:r>
        <w:rPr>
          <w:rStyle w:val="cat-Sumgrp-15rplc-3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F99A542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450 ГК РФ, по требованию одной из сторон договор может быть изменен или расторгнут по решению суда при существенном нарушении дог</w:t>
      </w:r>
      <w:r>
        <w:rPr>
          <w:lang w:val="en-BE" w:eastAsia="en-BE" w:bidi="ar-SA"/>
        </w:rPr>
        <w:t xml:space="preserve">овора другой стороной. При этом существенным признается нарушение договора одной и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</w:t>
      </w:r>
    </w:p>
    <w:p w14:paraId="4465D57B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</w:t>
      </w:r>
      <w:r>
        <w:rPr>
          <w:lang w:val="en-BE" w:eastAsia="en-BE" w:bidi="ar-SA"/>
        </w:rPr>
        <w:t xml:space="preserve">имание размер сумм просроченных платежей, а также срок просрочки, допущенное заемщиком нарушение условий кредитного договора является существенным и достаточным основанием для расторжения кредитного договора. </w:t>
      </w:r>
    </w:p>
    <w:p w14:paraId="11BB96F2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суд считает необходимым расторг</w:t>
      </w:r>
      <w:r>
        <w:rPr>
          <w:lang w:val="en-BE" w:eastAsia="en-BE" w:bidi="ar-SA"/>
        </w:rPr>
        <w:t>нуть кредитный договор №92708843 от 09 октября 2017 года заключенный между заключенный между ПАО «Сбербанк России» в лице Московского банка ПАО «Сбербанк России» и Малиевским Г.Н.</w:t>
      </w:r>
    </w:p>
    <w:p w14:paraId="649A6B6C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98 ГПК РФ стороне, в пользу которой состоялось решение, суд при</w:t>
      </w:r>
      <w:r>
        <w:rPr>
          <w:lang w:val="en-BE" w:eastAsia="en-BE" w:bidi="ar-SA"/>
        </w:rPr>
        <w:t xml:space="preserve">суждает возмещение понесенных судебных расходов. </w:t>
      </w:r>
    </w:p>
    <w:p w14:paraId="13180034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Следовательно, с ответчиков в пользу истца взыскиваются расходы по оплате государственной пошлины в размере </w:t>
      </w:r>
      <w:r>
        <w:rPr>
          <w:rStyle w:val="cat-Sumgrp-16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1ACC88EF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                   </w:t>
      </w:r>
      <w:r>
        <w:rPr>
          <w:lang w:val="en-BE" w:eastAsia="en-BE" w:bidi="ar-SA"/>
        </w:rPr>
        <w:t xml:space="preserve">                           </w:t>
      </w:r>
    </w:p>
    <w:p w14:paraId="33ADFB96" w14:textId="77777777" w:rsidR="00000000" w:rsidRDefault="00F428A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4997D43" w14:textId="77777777" w:rsidR="00000000" w:rsidRDefault="00F428A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Малиевской Адии Исхаковны о взыскании задолженности по кредитному договору – удовлетворить частично.</w:t>
      </w:r>
    </w:p>
    <w:p w14:paraId="7F675006" w14:textId="77777777" w:rsidR="00000000" w:rsidRDefault="00F428A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Расторгнуть кредитный №92708</w:t>
      </w:r>
      <w:r>
        <w:rPr>
          <w:lang w:val="en-BE" w:eastAsia="en-BE" w:bidi="ar-SA"/>
        </w:rPr>
        <w:t>843 от 09 октября 2017 года заключенный между ПАО «Сбербанк России» в лице Московского банка ПАО «Сбербанк России» и Малиевским Геннадием Нусовичем.</w:t>
      </w:r>
    </w:p>
    <w:p w14:paraId="3975EA78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Малиевской Адии Исхаковны в пользу ПАО «Сбербанк России» в лице филиала Московского банка ПАО «С</w:t>
      </w:r>
      <w:r>
        <w:rPr>
          <w:lang w:val="en-BE" w:eastAsia="en-BE" w:bidi="ar-SA"/>
        </w:rPr>
        <w:t xml:space="preserve">бербанк» сумму задолженности по кредитному договору в размере </w:t>
      </w:r>
      <w:r>
        <w:rPr>
          <w:rStyle w:val="cat-Sumgrp-15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6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7BB0D3D5" w14:textId="77777777" w:rsidR="00000000" w:rsidRDefault="00F428A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42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 момента составления мотивиро</w:t>
      </w:r>
      <w:r>
        <w:rPr>
          <w:b/>
          <w:bCs/>
          <w:lang w:val="en-BE" w:eastAsia="en-BE" w:bidi="ar-SA"/>
        </w:rPr>
        <w:t>ванного решения.</w:t>
      </w:r>
    </w:p>
    <w:p w14:paraId="49BB9534" w14:textId="77777777" w:rsidR="00000000" w:rsidRDefault="00F428A3">
      <w:pPr>
        <w:rPr>
          <w:lang w:val="en-BE" w:eastAsia="en-BE" w:bidi="ar-SA"/>
        </w:rPr>
      </w:pPr>
    </w:p>
    <w:p w14:paraId="3C57CB6D" w14:textId="77777777" w:rsidR="00000000" w:rsidRDefault="00F428A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Завьялова С.И.</w:t>
      </w:r>
    </w:p>
    <w:p w14:paraId="0F23DEC8" w14:textId="77777777" w:rsidR="00000000" w:rsidRDefault="00F428A3">
      <w:pPr>
        <w:jc w:val="both"/>
        <w:rPr>
          <w:lang w:val="en-BE" w:eastAsia="en-BE" w:bidi="ar-SA"/>
        </w:rPr>
      </w:pPr>
    </w:p>
    <w:p w14:paraId="6E264B63" w14:textId="77777777" w:rsidR="00000000" w:rsidRDefault="00F428A3">
      <w:pPr>
        <w:jc w:val="both"/>
        <w:rPr>
          <w:lang w:val="en-BE" w:eastAsia="en-BE" w:bidi="ar-SA"/>
        </w:rPr>
      </w:pPr>
    </w:p>
    <w:p w14:paraId="4E26FFAA" w14:textId="77777777" w:rsidR="00000000" w:rsidRDefault="00F428A3">
      <w:pPr>
        <w:jc w:val="both"/>
        <w:rPr>
          <w:lang w:val="en-BE" w:eastAsia="en-BE" w:bidi="ar-SA"/>
        </w:rPr>
      </w:pPr>
    </w:p>
    <w:p w14:paraId="492AE969" w14:textId="77777777" w:rsidR="00000000" w:rsidRDefault="00F428A3">
      <w:pPr>
        <w:jc w:val="both"/>
        <w:rPr>
          <w:lang w:val="en-BE" w:eastAsia="en-BE" w:bidi="ar-SA"/>
        </w:rPr>
      </w:pPr>
    </w:p>
    <w:p w14:paraId="0E493405" w14:textId="77777777" w:rsidR="00000000" w:rsidRDefault="00F428A3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РЕШЕНИЕ</w:t>
      </w:r>
    </w:p>
    <w:p w14:paraId="295D533F" w14:textId="77777777" w:rsidR="00000000" w:rsidRDefault="00F428A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C4F70E6" w14:textId="77777777" w:rsidR="00000000" w:rsidRDefault="00F428A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0EAB1FAB" w14:textId="77777777" w:rsidR="00000000" w:rsidRDefault="00F428A3">
      <w:pPr>
        <w:rPr>
          <w:lang w:val="en-BE" w:eastAsia="en-BE" w:bidi="ar-SA"/>
        </w:rPr>
      </w:pPr>
      <w:r>
        <w:rPr>
          <w:rStyle w:val="cat-Addressgrp-0rplc-4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12 октября 2021 года</w:t>
      </w:r>
    </w:p>
    <w:p w14:paraId="55EA9D31" w14:textId="77777777" w:rsidR="00000000" w:rsidRDefault="00F428A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</w:t>
      </w:r>
      <w:r>
        <w:rPr>
          <w:lang w:val="en-BE" w:eastAsia="en-BE" w:bidi="ar-SA"/>
        </w:rPr>
        <w:t xml:space="preserve">таве председательствующего федерального судьи Завьяловой С.И., при секретаре </w:t>
      </w:r>
      <w:r>
        <w:rPr>
          <w:rStyle w:val="cat-FIOgrp-4rplc-47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№2-4885/2021 по исковому заявлению ПАО «Сбербанк России» в лице филиала Московского банка ПАО «Сбербанк» к Малиевско</w:t>
      </w:r>
      <w:r>
        <w:rPr>
          <w:lang w:val="en-BE" w:eastAsia="en-BE" w:bidi="ar-SA"/>
        </w:rPr>
        <w:t xml:space="preserve">й Адии Исхаковны о взыскании задолженности по кредитному договору, суд </w:t>
      </w:r>
    </w:p>
    <w:p w14:paraId="249D31E0" w14:textId="77777777" w:rsidR="00000000" w:rsidRDefault="00F428A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D8F2662" w14:textId="77777777" w:rsidR="00000000" w:rsidRDefault="00F428A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Московского банка ПАО «Сбербанк» к Малиевской Адии Исхаковны о взыскании задолженности по кредитному договору – удовлетво</w:t>
      </w:r>
      <w:r>
        <w:rPr>
          <w:lang w:val="en-BE" w:eastAsia="en-BE" w:bidi="ar-SA"/>
        </w:rPr>
        <w:t>рить частично.</w:t>
      </w:r>
    </w:p>
    <w:p w14:paraId="37C0466F" w14:textId="77777777" w:rsidR="00000000" w:rsidRDefault="00F428A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Расторгнуть кредитный №92708843 от 09 октября 2017 года заключенный между ПАО «Сбербанк России» в лице Московского банка ПАО «Сбербанк России» и Малиевским Геннадием Нусовичем.</w:t>
      </w:r>
    </w:p>
    <w:p w14:paraId="665AD914" w14:textId="77777777" w:rsidR="00000000" w:rsidRDefault="00F428A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Малиевской Адии Исхаковны в пользу ПАО «Сбербанк Рос</w:t>
      </w:r>
      <w:r>
        <w:rPr>
          <w:lang w:val="en-BE" w:eastAsia="en-BE" w:bidi="ar-SA"/>
        </w:rPr>
        <w:t xml:space="preserve">сии» в лице филиала Московского банка ПАО «Сбербанк» сумму задолженности по кредитному договору в размере </w:t>
      </w:r>
      <w:r>
        <w:rPr>
          <w:rStyle w:val="cat-Sumgrp-15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16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4646BC6A" w14:textId="77777777" w:rsidR="00000000" w:rsidRDefault="00F428A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2B71AC8" w14:textId="77777777" w:rsidR="00000000" w:rsidRDefault="00F428A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обжаловано в Московский городской суд через Бутырский районны</w:t>
      </w:r>
      <w:r>
        <w:rPr>
          <w:b/>
          <w:bCs/>
          <w:lang w:val="en-BE" w:eastAsia="en-BE" w:bidi="ar-SA"/>
        </w:rPr>
        <w:t xml:space="preserve">й суд </w:t>
      </w:r>
      <w:r>
        <w:rPr>
          <w:rStyle w:val="cat-Addressgrp-1rplc-5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658B3030" w14:textId="77777777" w:rsidR="00000000" w:rsidRDefault="00F428A3">
      <w:pPr>
        <w:jc w:val="both"/>
        <w:rPr>
          <w:lang w:val="en-BE" w:eastAsia="en-BE" w:bidi="ar-SA"/>
        </w:rPr>
      </w:pPr>
    </w:p>
    <w:p w14:paraId="27C490DC" w14:textId="77777777" w:rsidR="00000000" w:rsidRDefault="00F428A3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>Завьялова С.И.</w:t>
      </w:r>
    </w:p>
    <w:p w14:paraId="3AF5FF38" w14:textId="77777777" w:rsidR="00000000" w:rsidRDefault="00F428A3">
      <w:pPr>
        <w:jc w:val="both"/>
        <w:rPr>
          <w:lang w:val="en-BE" w:eastAsia="en-BE" w:bidi="ar-SA"/>
        </w:rPr>
      </w:pPr>
    </w:p>
    <w:p w14:paraId="0A4CE322" w14:textId="77777777" w:rsidR="00000000" w:rsidRDefault="00F428A3">
      <w:pPr>
        <w:jc w:val="both"/>
        <w:rPr>
          <w:lang w:val="en-BE" w:eastAsia="en-BE" w:bidi="ar-SA"/>
        </w:rPr>
      </w:pPr>
    </w:p>
    <w:p w14:paraId="42B25662" w14:textId="77777777" w:rsidR="00000000" w:rsidRDefault="00F428A3">
      <w:pPr>
        <w:jc w:val="both"/>
        <w:rPr>
          <w:lang w:val="en-BE" w:eastAsia="en-BE" w:bidi="ar-SA"/>
        </w:rPr>
      </w:pPr>
    </w:p>
    <w:p w14:paraId="4EA8CEEF" w14:textId="77777777" w:rsidR="00000000" w:rsidRDefault="00F428A3">
      <w:pPr>
        <w:jc w:val="both"/>
        <w:rPr>
          <w:lang w:val="en-BE" w:eastAsia="en-BE" w:bidi="ar-SA"/>
        </w:rPr>
      </w:pPr>
    </w:p>
    <w:p w14:paraId="3D177ECA" w14:textId="77777777" w:rsidR="00000000" w:rsidRDefault="00F428A3">
      <w:pPr>
        <w:jc w:val="both"/>
        <w:rPr>
          <w:lang w:val="en-BE" w:eastAsia="en-BE" w:bidi="ar-SA"/>
        </w:rPr>
      </w:pPr>
    </w:p>
    <w:p w14:paraId="4967EEAA" w14:textId="77777777" w:rsidR="00000000" w:rsidRDefault="00F428A3">
      <w:pPr>
        <w:jc w:val="both"/>
        <w:rPr>
          <w:lang w:val="en-BE" w:eastAsia="en-BE" w:bidi="ar-SA"/>
        </w:rPr>
      </w:pPr>
    </w:p>
    <w:p w14:paraId="333BBD16" w14:textId="77777777" w:rsidR="00000000" w:rsidRDefault="00F428A3">
      <w:pPr>
        <w:jc w:val="center"/>
        <w:rPr>
          <w:lang w:val="en-BE" w:eastAsia="en-BE" w:bidi="ar-SA"/>
        </w:rPr>
      </w:pPr>
    </w:p>
    <w:p w14:paraId="15D1B9DB" w14:textId="77777777" w:rsidR="00000000" w:rsidRDefault="00F428A3">
      <w:pPr>
        <w:jc w:val="center"/>
        <w:rPr>
          <w:lang w:val="en-BE" w:eastAsia="en-BE" w:bidi="ar-SA"/>
        </w:rPr>
      </w:pPr>
    </w:p>
    <w:p w14:paraId="29D3B743" w14:textId="77777777" w:rsidR="00000000" w:rsidRDefault="00F428A3">
      <w:pPr>
        <w:jc w:val="center"/>
        <w:rPr>
          <w:lang w:val="en-BE" w:eastAsia="en-BE" w:bidi="ar-SA"/>
        </w:rPr>
      </w:pPr>
    </w:p>
    <w:p w14:paraId="3A2A61BA" w14:textId="77777777" w:rsidR="00000000" w:rsidRDefault="00F428A3">
      <w:pPr>
        <w:jc w:val="center"/>
        <w:rPr>
          <w:lang w:val="en-BE" w:eastAsia="en-BE" w:bidi="ar-SA"/>
        </w:rPr>
      </w:pPr>
    </w:p>
    <w:p w14:paraId="06F3F4FD" w14:textId="77777777" w:rsidR="00000000" w:rsidRDefault="00F428A3">
      <w:pPr>
        <w:jc w:val="center"/>
        <w:rPr>
          <w:lang w:val="en-BE" w:eastAsia="en-BE" w:bidi="ar-SA"/>
        </w:rPr>
      </w:pPr>
    </w:p>
    <w:p w14:paraId="580A4E46" w14:textId="77777777" w:rsidR="00000000" w:rsidRDefault="00F428A3">
      <w:pPr>
        <w:jc w:val="center"/>
        <w:rPr>
          <w:lang w:val="en-BE" w:eastAsia="en-BE" w:bidi="ar-SA"/>
        </w:rPr>
      </w:pPr>
    </w:p>
    <w:p w14:paraId="1E69AE65" w14:textId="77777777" w:rsidR="00000000" w:rsidRDefault="00F428A3">
      <w:pPr>
        <w:jc w:val="center"/>
        <w:rPr>
          <w:lang w:val="en-BE" w:eastAsia="en-BE" w:bidi="ar-SA"/>
        </w:rPr>
      </w:pPr>
    </w:p>
    <w:p w14:paraId="57541FCC" w14:textId="77777777" w:rsidR="00000000" w:rsidRDefault="00F428A3">
      <w:pPr>
        <w:jc w:val="center"/>
        <w:rPr>
          <w:lang w:val="en-BE" w:eastAsia="en-BE" w:bidi="ar-SA"/>
        </w:rPr>
      </w:pPr>
    </w:p>
    <w:p w14:paraId="5154BD69" w14:textId="77777777" w:rsidR="00000000" w:rsidRDefault="00F428A3">
      <w:pPr>
        <w:jc w:val="center"/>
        <w:rPr>
          <w:lang w:val="en-BE" w:eastAsia="en-BE" w:bidi="ar-SA"/>
        </w:rPr>
      </w:pPr>
    </w:p>
    <w:p w14:paraId="3AF338FD" w14:textId="77777777" w:rsidR="00000000" w:rsidRDefault="00F428A3">
      <w:pPr>
        <w:jc w:val="center"/>
        <w:rPr>
          <w:lang w:val="en-BE" w:eastAsia="en-BE" w:bidi="ar-SA"/>
        </w:rPr>
      </w:pPr>
    </w:p>
    <w:p w14:paraId="1FDE2591" w14:textId="77777777" w:rsidR="00000000" w:rsidRDefault="00F428A3">
      <w:pPr>
        <w:jc w:val="center"/>
        <w:rPr>
          <w:lang w:val="en-BE" w:eastAsia="en-BE" w:bidi="ar-SA"/>
        </w:rPr>
      </w:pPr>
    </w:p>
    <w:p w14:paraId="2853F57B" w14:textId="77777777" w:rsidR="00000000" w:rsidRDefault="00F428A3">
      <w:pPr>
        <w:jc w:val="center"/>
        <w:rPr>
          <w:lang w:val="en-BE" w:eastAsia="en-BE" w:bidi="ar-SA"/>
        </w:rPr>
      </w:pPr>
    </w:p>
    <w:p w14:paraId="37FD464D" w14:textId="77777777" w:rsidR="00000000" w:rsidRDefault="00F428A3">
      <w:pPr>
        <w:jc w:val="center"/>
        <w:rPr>
          <w:lang w:val="en-BE" w:eastAsia="en-BE" w:bidi="ar-SA"/>
        </w:rPr>
      </w:pPr>
    </w:p>
    <w:p w14:paraId="0A7ED0EB" w14:textId="77777777" w:rsidR="00000000" w:rsidRDefault="00F428A3">
      <w:pPr>
        <w:jc w:val="center"/>
        <w:rPr>
          <w:lang w:val="en-BE" w:eastAsia="en-BE" w:bidi="ar-SA"/>
        </w:rPr>
      </w:pPr>
    </w:p>
    <w:p w14:paraId="3E216BC9" w14:textId="77777777" w:rsidR="00000000" w:rsidRDefault="00F428A3">
      <w:pPr>
        <w:jc w:val="center"/>
        <w:rPr>
          <w:lang w:val="en-BE" w:eastAsia="en-BE" w:bidi="ar-SA"/>
        </w:rPr>
      </w:pPr>
    </w:p>
    <w:p w14:paraId="2330E280" w14:textId="77777777" w:rsidR="00000000" w:rsidRDefault="00F428A3">
      <w:pPr>
        <w:jc w:val="center"/>
        <w:rPr>
          <w:lang w:val="en-BE" w:eastAsia="en-BE" w:bidi="ar-SA"/>
        </w:rPr>
      </w:pPr>
    </w:p>
    <w:p w14:paraId="256E123B" w14:textId="77777777" w:rsidR="00000000" w:rsidRDefault="00F428A3">
      <w:pPr>
        <w:jc w:val="center"/>
        <w:rPr>
          <w:lang w:val="en-BE" w:eastAsia="en-BE" w:bidi="ar-SA"/>
        </w:rPr>
      </w:pPr>
    </w:p>
    <w:p w14:paraId="0ABE3116" w14:textId="77777777" w:rsidR="00000000" w:rsidRDefault="00F428A3">
      <w:pPr>
        <w:jc w:val="center"/>
        <w:rPr>
          <w:lang w:val="en-BE" w:eastAsia="en-BE" w:bidi="ar-SA"/>
        </w:rPr>
      </w:pPr>
    </w:p>
    <w:p w14:paraId="3D6DCFB1" w14:textId="77777777" w:rsidR="00000000" w:rsidRDefault="00F428A3">
      <w:pPr>
        <w:jc w:val="center"/>
        <w:rPr>
          <w:lang w:val="en-BE" w:eastAsia="en-BE" w:bidi="ar-SA"/>
        </w:rPr>
      </w:pPr>
    </w:p>
    <w:p w14:paraId="38C583B5" w14:textId="77777777" w:rsidR="00000000" w:rsidRDefault="00F428A3">
      <w:pPr>
        <w:rPr>
          <w:lang w:val="en-BE" w:eastAsia="en-BE" w:bidi="ar-SA"/>
        </w:rPr>
      </w:pPr>
    </w:p>
    <w:p w14:paraId="0C5A7865" w14:textId="77777777" w:rsidR="00000000" w:rsidRDefault="00F428A3">
      <w:pPr>
        <w:rPr>
          <w:lang w:val="en-BE" w:eastAsia="en-BE" w:bidi="ar-SA"/>
        </w:rPr>
      </w:pPr>
    </w:p>
    <w:p w14:paraId="05C972AB" w14:textId="77777777" w:rsidR="00000000" w:rsidRDefault="00F428A3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1C40B189" w14:textId="77777777" w:rsidR="00000000" w:rsidRDefault="00F428A3">
      <w:pPr>
        <w:rPr>
          <w:lang w:val="en-BE" w:eastAsia="en-BE" w:bidi="ar-SA"/>
        </w:rPr>
      </w:pPr>
    </w:p>
    <w:p w14:paraId="78E79D12" w14:textId="77777777" w:rsidR="00000000" w:rsidRDefault="00F428A3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№2-4885/202</w:t>
      </w:r>
      <w:r>
        <w:rPr>
          <w:lang w:val="en-BE" w:eastAsia="en-BE" w:bidi="ar-SA"/>
        </w:rPr>
        <w:t xml:space="preserve">1 по исковому заявлению ПАО «Сбербанк России» в лице филиала Московского банка ПАО «Сбербанк» к Малиевской Адии Исхаковны о взыскании задолженности по кредитному договору, изготовлено </w:t>
      </w:r>
      <w:r>
        <w:rPr>
          <w:b/>
          <w:bCs/>
          <w:lang w:val="en-BE" w:eastAsia="en-BE" w:bidi="ar-SA"/>
        </w:rPr>
        <w:t xml:space="preserve">12.10.2021г.    </w:t>
      </w:r>
    </w:p>
    <w:p w14:paraId="6881C69B" w14:textId="77777777" w:rsidR="00000000" w:rsidRDefault="00F428A3">
      <w:pPr>
        <w:rPr>
          <w:lang w:val="en-BE" w:eastAsia="en-BE" w:bidi="ar-SA"/>
        </w:rPr>
      </w:pPr>
    </w:p>
    <w:p w14:paraId="55AD06F1" w14:textId="77777777" w:rsidR="00000000" w:rsidRDefault="00F428A3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             </w:t>
      </w:r>
      <w:r>
        <w:rPr>
          <w:lang w:val="en-BE" w:eastAsia="en-BE" w:bidi="ar-SA"/>
        </w:rPr>
        <w:t xml:space="preserve">                                          </w:t>
      </w:r>
      <w:r>
        <w:rPr>
          <w:b/>
          <w:bCs/>
          <w:lang w:val="en-BE" w:eastAsia="en-BE" w:bidi="ar-SA"/>
        </w:rPr>
        <w:t>Завьялова С.И.</w:t>
      </w:r>
    </w:p>
    <w:p w14:paraId="69F03533" w14:textId="77777777" w:rsidR="00000000" w:rsidRDefault="00F428A3">
      <w:pPr>
        <w:jc w:val="both"/>
        <w:rPr>
          <w:lang w:val="en-BE" w:eastAsia="en-BE" w:bidi="ar-SA"/>
        </w:rPr>
      </w:pPr>
    </w:p>
    <w:p w14:paraId="3F35C3B6" w14:textId="77777777" w:rsidR="00000000" w:rsidRDefault="00F428A3">
      <w:pPr>
        <w:jc w:val="both"/>
        <w:rPr>
          <w:lang w:val="en-BE" w:eastAsia="en-BE" w:bidi="ar-SA"/>
        </w:rPr>
      </w:pPr>
    </w:p>
    <w:p w14:paraId="0CA20353" w14:textId="77777777" w:rsidR="00000000" w:rsidRDefault="00F428A3">
      <w:pPr>
        <w:rPr>
          <w:lang w:val="en-BE" w:eastAsia="en-BE" w:bidi="ar-SA"/>
        </w:rPr>
      </w:pPr>
    </w:p>
    <w:p w14:paraId="3E663156" w14:textId="77777777" w:rsidR="00000000" w:rsidRDefault="00F428A3">
      <w:pPr>
        <w:rPr>
          <w:lang w:val="en-BE" w:eastAsia="en-BE" w:bidi="ar-SA"/>
        </w:rPr>
      </w:pPr>
    </w:p>
    <w:p w14:paraId="717F9432" w14:textId="77777777" w:rsidR="00000000" w:rsidRDefault="00F428A3">
      <w:pPr>
        <w:rPr>
          <w:lang w:val="en-BE" w:eastAsia="en-BE" w:bidi="ar-SA"/>
        </w:rPr>
      </w:pPr>
    </w:p>
    <w:p w14:paraId="466527D7" w14:textId="77777777" w:rsidR="00000000" w:rsidRDefault="00F428A3">
      <w:pPr>
        <w:rPr>
          <w:lang w:val="en-BE" w:eastAsia="en-BE" w:bidi="ar-SA"/>
        </w:rPr>
      </w:pPr>
    </w:p>
    <w:p w14:paraId="31B64FAE" w14:textId="77777777" w:rsidR="00000000" w:rsidRDefault="00F428A3">
      <w:pPr>
        <w:rPr>
          <w:lang w:val="en-BE" w:eastAsia="en-BE" w:bidi="ar-SA"/>
        </w:rPr>
      </w:pPr>
    </w:p>
    <w:p w14:paraId="3A1B8141" w14:textId="77777777" w:rsidR="00000000" w:rsidRDefault="00F428A3">
      <w:pPr>
        <w:rPr>
          <w:lang w:val="en-BE" w:eastAsia="en-BE" w:bidi="ar-SA"/>
        </w:rPr>
      </w:pPr>
    </w:p>
    <w:p w14:paraId="4C3A798C" w14:textId="77777777" w:rsidR="00000000" w:rsidRDefault="00F428A3">
      <w:pPr>
        <w:rPr>
          <w:lang w:val="en-BE" w:eastAsia="en-BE" w:bidi="ar-SA"/>
        </w:rPr>
      </w:pPr>
    </w:p>
    <w:p w14:paraId="7A55CF04" w14:textId="77777777" w:rsidR="00000000" w:rsidRDefault="00F428A3">
      <w:pPr>
        <w:rPr>
          <w:lang w:val="en-BE" w:eastAsia="en-BE" w:bidi="ar-SA"/>
        </w:rPr>
      </w:pPr>
    </w:p>
    <w:p w14:paraId="48F3C084" w14:textId="77777777" w:rsidR="00000000" w:rsidRDefault="00F428A3">
      <w:pPr>
        <w:rPr>
          <w:lang w:val="en-BE" w:eastAsia="en-BE" w:bidi="ar-SA"/>
        </w:rPr>
      </w:pPr>
    </w:p>
    <w:p w14:paraId="4A2D6FBA" w14:textId="77777777" w:rsidR="00000000" w:rsidRDefault="00F428A3">
      <w:pPr>
        <w:rPr>
          <w:lang w:val="en-BE" w:eastAsia="en-BE" w:bidi="ar-SA"/>
        </w:rPr>
      </w:pPr>
    </w:p>
    <w:p w14:paraId="4C24225D" w14:textId="77777777" w:rsidR="00000000" w:rsidRDefault="00F428A3">
      <w:pPr>
        <w:rPr>
          <w:lang w:val="en-BE" w:eastAsia="en-BE" w:bidi="ar-SA"/>
        </w:rPr>
      </w:pPr>
    </w:p>
    <w:p w14:paraId="214723ED" w14:textId="77777777" w:rsidR="00000000" w:rsidRDefault="00F428A3">
      <w:pPr>
        <w:rPr>
          <w:lang w:val="en-BE" w:eastAsia="en-BE" w:bidi="ar-SA"/>
        </w:rPr>
      </w:pPr>
    </w:p>
    <w:p w14:paraId="413A0248" w14:textId="77777777" w:rsidR="00000000" w:rsidRDefault="00F428A3">
      <w:pPr>
        <w:jc w:val="both"/>
        <w:rPr>
          <w:lang w:val="en-BE" w:eastAsia="en-BE" w:bidi="ar-SA"/>
        </w:rPr>
      </w:pPr>
    </w:p>
    <w:sectPr w:rsidR="00000000">
      <w:headerReference w:type="default" r:id="rId1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D635C" w14:textId="77777777" w:rsidR="00000000" w:rsidRDefault="00F428A3">
      <w:r>
        <w:separator/>
      </w:r>
    </w:p>
  </w:endnote>
  <w:endnote w:type="continuationSeparator" w:id="0">
    <w:p w14:paraId="09371372" w14:textId="77777777" w:rsidR="00000000" w:rsidRDefault="00F42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64D0F" w14:textId="77777777" w:rsidR="00000000" w:rsidRDefault="00F428A3">
      <w:r>
        <w:separator/>
      </w:r>
    </w:p>
  </w:footnote>
  <w:footnote w:type="continuationSeparator" w:id="0">
    <w:p w14:paraId="494121CC" w14:textId="77777777" w:rsidR="00000000" w:rsidRDefault="00F42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56E64" w14:textId="77777777" w:rsidR="00000000" w:rsidRDefault="00F428A3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77RS0003-02-2021-010559-27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28A3"/>
    <w:rsid w:val="00F4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1FC88D06"/>
  <w15:chartTrackingRefBased/>
  <w15:docId w15:val="{A77DEA50-D220-4211-A18A-0A471426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Sumgrp-9rplc-8">
    <w:name w:val="cat-Sum grp-9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9rplc-11">
    <w:name w:val="cat-Sum grp-9 rplc-11"/>
    <w:basedOn w:val="a0"/>
  </w:style>
  <w:style w:type="character" w:customStyle="1" w:styleId="cat-Sumgrp-10rplc-12">
    <w:name w:val="cat-Sum grp-10 rplc-12"/>
    <w:basedOn w:val="a0"/>
  </w:style>
  <w:style w:type="character" w:customStyle="1" w:styleId="cat-Sumgrp-11rplc-15">
    <w:name w:val="cat-Sum grp-11 rplc-15"/>
    <w:basedOn w:val="a0"/>
  </w:style>
  <w:style w:type="character" w:customStyle="1" w:styleId="cat-Sumgrp-11rplc-17">
    <w:name w:val="cat-Sum grp-11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12rplc-19">
    <w:name w:val="cat-Sum grp-12 rplc-19"/>
    <w:basedOn w:val="a0"/>
  </w:style>
  <w:style w:type="character" w:customStyle="1" w:styleId="cat-Sumgrp-13rplc-20">
    <w:name w:val="cat-Sum grp-13 rplc-20"/>
    <w:basedOn w:val="a0"/>
  </w:style>
  <w:style w:type="character" w:customStyle="1" w:styleId="cat-Sumgrp-14rplc-21">
    <w:name w:val="cat-Sum grp-14 rplc-21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FIOgrp-7rplc-25">
    <w:name w:val="cat-FIO grp-7 rplc-25"/>
    <w:basedOn w:val="a0"/>
  </w:style>
  <w:style w:type="character" w:customStyle="1" w:styleId="cat-CarMakeModelgrp-17rplc-29">
    <w:name w:val="cat-CarMakeModel grp-17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5rplc-34">
    <w:name w:val="cat-Sum grp-15 rplc-34"/>
    <w:basedOn w:val="a0"/>
  </w:style>
  <w:style w:type="character" w:customStyle="1" w:styleId="cat-Sumgrp-16rplc-36">
    <w:name w:val="cat-Sum grp-16 rplc-36"/>
    <w:basedOn w:val="a0"/>
  </w:style>
  <w:style w:type="character" w:customStyle="1" w:styleId="cat-Sumgrp-15rplc-40">
    <w:name w:val="cat-Sum grp-15 rplc-40"/>
    <w:basedOn w:val="a0"/>
  </w:style>
  <w:style w:type="character" w:customStyle="1" w:styleId="cat-Sumgrp-16rplc-41">
    <w:name w:val="cat-Sum grp-16 rplc-41"/>
    <w:basedOn w:val="a0"/>
  </w:style>
  <w:style w:type="character" w:customStyle="1" w:styleId="cat-Addressgrp-0rplc-42">
    <w:name w:val="cat-Address grp-0 rplc-42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FIOgrp-4rplc-47">
    <w:name w:val="cat-FIO grp-4 rplc-47"/>
    <w:basedOn w:val="a0"/>
  </w:style>
  <w:style w:type="character" w:customStyle="1" w:styleId="cat-Sumgrp-15rplc-52">
    <w:name w:val="cat-Sum grp-15 rplc-52"/>
    <w:basedOn w:val="a0"/>
  </w:style>
  <w:style w:type="character" w:customStyle="1" w:styleId="cat-Sumgrp-16rplc-53">
    <w:name w:val="cat-Sum grp-16 rplc-53"/>
    <w:basedOn w:val="a0"/>
  </w:style>
  <w:style w:type="character" w:customStyle="1" w:styleId="cat-Addressgrp-1rplc-54">
    <w:name w:val="cat-Address grp-1 rplc-5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976D1A337E9D4AFD71917FB0B8D4DB75D5910DEC95F974263379607YEQ6I" TargetMode="External"/><Relationship Id="rId13" Type="http://schemas.openxmlformats.org/officeDocument/2006/relationships/hyperlink" Target="consultantplus://offline/ref=59B0E6433B6D4CB3CC2FE51251A8BCEA3E4FA9ECEB1847162C53E791A9D9D4AF4B48DD50FEAE0CB60D92541F5F3734FFA4517AFE565882E503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42334D959ABD9CDAC574CD73B2740C3AF455E05FFE07DC847761905C177CBB004E7F391CE78D877uCM6I" TargetMode="External"/><Relationship Id="rId12" Type="http://schemas.openxmlformats.org/officeDocument/2006/relationships/hyperlink" Target="consultantplus://offline/ref=59B0E6433B6D4CB3CC2FE51251A8BCEA3E4FA9ECEB1847162C53E791A9D9D4AF4B48DD50FEAE0CB50D92541F5F3734FFA4517AFE565882E503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3A3BC6876E95F16C0FE9E65BA091DAB9316097C660B83D2BE7143ECE8879D2323B2679EDD9C7429D2CU2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consultantplus://offline/ref=3A3BC6876E95F16C0FE9E65BA091DAB9316B97C364BE3D2BE7143ECE8879D2323B2679EDD9C64A922CU4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0E1D7029DFBDD1D129D09B0EAC280A1F668EE783BC0E7823834F9DE04DDD6390EFBEE8F1A35A11F4FRFI" TargetMode="External"/><Relationship Id="rId14" Type="http://schemas.openxmlformats.org/officeDocument/2006/relationships/hyperlink" Target="consultantplus://offline/ref=59B0E6433B6D4CB3CC2FE51251A8BCEA3E4FA9ECEB1847162C53E791A9D9D4AF4B48DD50FEAC07B30D92541F5F3734FFA4517AFE565882E503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2456</Words>
  <Characters>14000</Characters>
  <Application>Microsoft Office Word</Application>
  <DocSecurity>0</DocSecurity>
  <Lines>116</Lines>
  <Paragraphs>32</Paragraphs>
  <ScaleCrop>false</ScaleCrop>
  <Company/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