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D784917" w14:textId="77777777" w:rsidR="00000000" w:rsidRDefault="0088375F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РЕШЕНИЕ</w:t>
      </w:r>
    </w:p>
    <w:p w14:paraId="0A98E9A0" w14:textId="77777777" w:rsidR="00000000" w:rsidRDefault="0088375F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274752C1" w14:textId="77777777" w:rsidR="00000000" w:rsidRDefault="0088375F">
      <w:pPr>
        <w:jc w:val="center"/>
        <w:rPr>
          <w:lang w:val="en-BE" w:eastAsia="en-BE" w:bidi="ar-SA"/>
        </w:rPr>
      </w:pPr>
    </w:p>
    <w:p w14:paraId="763E6F5B" w14:textId="77777777" w:rsidR="00000000" w:rsidRDefault="0088375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31 октября 2022 года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</w:t>
      </w: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</w:p>
    <w:p w14:paraId="5442ED91" w14:textId="77777777" w:rsidR="00000000" w:rsidRDefault="0088375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Тимирязевский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Заборовской С.И. при секретаре </w:t>
      </w:r>
      <w:r>
        <w:rPr>
          <w:rStyle w:val="cat-FIOgrp-3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</w:t>
      </w:r>
      <w:r>
        <w:rPr>
          <w:lang w:val="en-BE" w:eastAsia="en-BE" w:bidi="ar-SA"/>
        </w:rPr>
        <w:t xml:space="preserve">аседании гражданское дело №2-4939/2022 по иску ПАО «Сбербанк России» в лице филиала – Московского банка ПАО «Сбербанк России» к  Севиеву Давиду Арменовичу о расторжении договора, взыскании задолженности по кредитному договору, </w:t>
      </w:r>
    </w:p>
    <w:p w14:paraId="26A0C917" w14:textId="77777777" w:rsidR="00000000" w:rsidRDefault="0088375F">
      <w:pPr>
        <w:jc w:val="both"/>
        <w:rPr>
          <w:lang w:val="en-BE" w:eastAsia="en-BE" w:bidi="ar-SA"/>
        </w:rPr>
      </w:pPr>
    </w:p>
    <w:p w14:paraId="014F430A" w14:textId="77777777" w:rsidR="00000000" w:rsidRDefault="0088375F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58CB7547" w14:textId="77777777" w:rsidR="00000000" w:rsidRDefault="0088375F">
      <w:pPr>
        <w:jc w:val="both"/>
        <w:rPr>
          <w:lang w:val="en-BE" w:eastAsia="en-BE" w:bidi="ar-SA"/>
        </w:rPr>
      </w:pPr>
    </w:p>
    <w:p w14:paraId="105F09CD" w14:textId="77777777" w:rsidR="00000000" w:rsidRDefault="0088375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Истец ПАО «Сб</w:t>
      </w:r>
      <w:r>
        <w:rPr>
          <w:lang w:val="en-BE" w:eastAsia="en-BE" w:bidi="ar-SA"/>
        </w:rPr>
        <w:t xml:space="preserve">ербанк России» в лице филиала – Московского банка ПАО «Сбербанк России» обратился в суд с иском к Севиеву Давиду Арменовичу и просит расторгнуть кредитный договор №94959654 от 31.03.2021, который заключили ПAO Сбербанк в лице филиала - Московский Банк ПАО </w:t>
      </w:r>
      <w:r>
        <w:rPr>
          <w:lang w:val="en-BE" w:eastAsia="en-BE" w:bidi="ar-SA"/>
        </w:rPr>
        <w:t xml:space="preserve">Сбербанк и Севиевым Д.А., взыскать задолженность по кредитному договору в размере </w:t>
      </w:r>
      <w:r>
        <w:rPr>
          <w:rStyle w:val="cat-Sumgrp-7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судебные расходы по оплате государственной пошлины в размере </w:t>
      </w:r>
      <w:r>
        <w:rPr>
          <w:rStyle w:val="cat-Sumgrp-8rplc-8"/>
          <w:lang w:val="en-BE" w:eastAsia="en-BE" w:bidi="ar-SA"/>
        </w:rPr>
        <w:t>сумма</w:t>
      </w:r>
    </w:p>
    <w:p w14:paraId="2907B6B8" w14:textId="77777777" w:rsidR="00000000" w:rsidRDefault="0088375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обоснование исковых требований истец указывает на то, что Публичное акционерное общество "Сбербанк</w:t>
      </w:r>
      <w:r>
        <w:rPr>
          <w:lang w:val="en-BE" w:eastAsia="en-BE" w:bidi="ar-SA"/>
        </w:rPr>
        <w:t xml:space="preserve"> России" на основании заключённого 31.03.2021 кредитного договора №94959654  выдало кредит Севиеву Д.А. в сумме </w:t>
      </w:r>
      <w:r>
        <w:rPr>
          <w:rStyle w:val="cat-Sumgrp-9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срок 60 мес. под 12.9% годовых.  Кредитный договор подписан в электронном виде простой электронной подписью, со стороны ответчика посре</w:t>
      </w:r>
      <w:r>
        <w:rPr>
          <w:lang w:val="en-BE" w:eastAsia="en-BE" w:bidi="ar-SA"/>
        </w:rPr>
        <w:t xml:space="preserve">дством использования систем «Сбербанк Онлайн» и «Мобильный банк». В соответствии с Индивидуальными условиями кредитования Банк перечислил ответчику денежные средства в сумме </w:t>
      </w:r>
      <w:r>
        <w:rPr>
          <w:rStyle w:val="cat-Sumgrp-9rplc-11"/>
          <w:lang w:val="en-BE" w:eastAsia="en-BE" w:bidi="ar-SA"/>
        </w:rPr>
        <w:t>сумма</w:t>
      </w:r>
      <w:r>
        <w:rPr>
          <w:lang w:val="en-BE" w:eastAsia="en-BE" w:bidi="ar-SA"/>
        </w:rPr>
        <w:t>, таким образом, Банк выполнил свои обязательства по Кредитному договору в по</w:t>
      </w:r>
      <w:r>
        <w:rPr>
          <w:lang w:val="en-BE" w:eastAsia="en-BE" w:bidi="ar-SA"/>
        </w:rPr>
        <w:t xml:space="preserve">лном объеме. Поскольку ответчик обязательства по своевременному погашению кредита и процентов по нему исполнял ненадлежащим образом, за период с 28.12.2021 по 25.07.2022 (включительно) образовалась просроченная задолженность в сумме </w:t>
      </w:r>
      <w:r>
        <w:rPr>
          <w:rStyle w:val="cat-Sumgrp-7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Банк направил отв</w:t>
      </w:r>
      <w:r>
        <w:rPr>
          <w:lang w:val="en-BE" w:eastAsia="en-BE" w:bidi="ar-SA"/>
        </w:rPr>
        <w:t xml:space="preserve">етчику требование о досрочном возврате суммы кредита, процентов за пользование кредитом и уплате неустойки, данное требование до настоящего момента не выполнено. </w:t>
      </w:r>
    </w:p>
    <w:p w14:paraId="27F981FE" w14:textId="77777777" w:rsidR="00000000" w:rsidRDefault="0088375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истца, в судебное заседание не явился, о времени и месте судебного разбирательс</w:t>
      </w:r>
      <w:r>
        <w:rPr>
          <w:lang w:val="en-BE" w:eastAsia="en-BE" w:bidi="ar-SA"/>
        </w:rPr>
        <w:t>тва извещен надлежащим образом, ходатайствовал о рассмотрении дела в его отсутствие.</w:t>
      </w:r>
    </w:p>
    <w:p w14:paraId="29FCBC40" w14:textId="77777777" w:rsidR="00000000" w:rsidRDefault="0088375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Ответчик, в судебное заседание не явилась,  извещалась судом о дате, месте и времени судебного заседания надлежащим образом. </w:t>
      </w:r>
    </w:p>
    <w:p w14:paraId="5FCEA7F5" w14:textId="77777777" w:rsidR="00000000" w:rsidRDefault="0088375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руководствуясь ст. 167 ГПК РФ, во взаимо</w:t>
      </w:r>
      <w:r>
        <w:rPr>
          <w:lang w:val="en-BE" w:eastAsia="en-BE" w:bidi="ar-SA"/>
        </w:rPr>
        <w:t>связи со ст. 165.1 ГК РФ счел,  возможным рассмотреть дело  в отсутствие истца.</w:t>
      </w:r>
    </w:p>
    <w:p w14:paraId="160E5180" w14:textId="77777777" w:rsidR="00000000" w:rsidRDefault="0088375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исследовав письменные материалы дела, считает, что иск подлежит удовлетворению по следующим основаниям.</w:t>
      </w:r>
    </w:p>
    <w:p w14:paraId="3E5959C4" w14:textId="77777777" w:rsidR="00000000" w:rsidRDefault="0088375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ст.819 ГК РФ по кредитному договору банк или иная</w:t>
      </w:r>
      <w:r>
        <w:rPr>
          <w:lang w:val="en-BE" w:eastAsia="en-BE" w:bidi="ar-SA"/>
        </w:rPr>
        <w:t xml:space="preserve">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04D58BE0" w14:textId="77777777" w:rsidR="00000000" w:rsidRDefault="0088375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усматривается из матер</w:t>
      </w:r>
      <w:r>
        <w:rPr>
          <w:lang w:val="en-BE" w:eastAsia="en-BE" w:bidi="ar-SA"/>
        </w:rPr>
        <w:t xml:space="preserve">иалов дела и установлено в судебном заседании, что Публичное акционерное общество "Сбербанк России" на основании заключённого 31.03.2021 </w:t>
      </w:r>
      <w:r>
        <w:rPr>
          <w:lang w:val="en-BE" w:eastAsia="en-BE" w:bidi="ar-SA"/>
        </w:rPr>
        <w:lastRenderedPageBreak/>
        <w:t xml:space="preserve">кредитного договора №94959654  выдало кредит Севиеву Д.А. в сумме </w:t>
      </w:r>
      <w:r>
        <w:rPr>
          <w:rStyle w:val="cat-Sumgrp-9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срок 60 мес. под 12.9% годовых.  </w:t>
      </w:r>
    </w:p>
    <w:p w14:paraId="0F63B16C" w14:textId="77777777" w:rsidR="00000000" w:rsidRDefault="0088375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Кредитный </w:t>
      </w:r>
      <w:r>
        <w:rPr>
          <w:lang w:val="en-BE" w:eastAsia="en-BE" w:bidi="ar-SA"/>
        </w:rPr>
        <w:t xml:space="preserve">договор подписан в электронном виде простой электронной подписью, со стороны ответчика посредством использования систем «Сбербанк Онлайн» и «Мобильный банк». </w:t>
      </w:r>
    </w:p>
    <w:p w14:paraId="7E9A33AE" w14:textId="77777777" w:rsidR="00000000" w:rsidRDefault="0088375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Индивидуальными условиями кредитования Банк перечислил ответчику денежные средст</w:t>
      </w:r>
      <w:r>
        <w:rPr>
          <w:lang w:val="en-BE" w:eastAsia="en-BE" w:bidi="ar-SA"/>
        </w:rPr>
        <w:t xml:space="preserve">ва в сумме </w:t>
      </w:r>
      <w:r>
        <w:rPr>
          <w:rStyle w:val="cat-Sumgrp-9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таким образом, Банк выполнил свои обязательства по Кредитному договору в полном объеме. </w:t>
      </w:r>
    </w:p>
    <w:p w14:paraId="7CBD83EE" w14:textId="77777777" w:rsidR="00000000" w:rsidRDefault="0088375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ответчик обязательства по своевременному погашению кредита и процентов по нему исполнял ненадлежащим образом, за период с 28.12.2021 по 25.</w:t>
      </w:r>
      <w:r>
        <w:rPr>
          <w:lang w:val="en-BE" w:eastAsia="en-BE" w:bidi="ar-SA"/>
        </w:rPr>
        <w:t xml:space="preserve">07.2022 (включительно) образовалась просроченная задолженность. </w:t>
      </w:r>
    </w:p>
    <w:p w14:paraId="0D7B4D0E" w14:textId="77777777" w:rsidR="00000000" w:rsidRDefault="0088375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связи с ненадлежащим исполнением заемщиком обязательств по кредитному договору, в том числе в части своевременного погашения кредита, истец потребовал от ответчика досрочно погасить кредит </w:t>
      </w:r>
      <w:r>
        <w:rPr>
          <w:lang w:val="en-BE" w:eastAsia="en-BE" w:bidi="ar-SA"/>
        </w:rPr>
        <w:t>в полном объеме и уплатить причитающиеся проценты за пользование кредитом.</w:t>
      </w:r>
    </w:p>
    <w:p w14:paraId="4E47D4D9" w14:textId="77777777" w:rsidR="00000000" w:rsidRDefault="0088375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Учитывая, что в судебном заседании нашел свое подтверждение факт заключения кредитного договора, а также факт ненадлежащего исполнения ответчиком своих обязательств по договору, суд</w:t>
      </w:r>
      <w:r>
        <w:rPr>
          <w:lang w:val="en-BE" w:eastAsia="en-BE" w:bidi="ar-SA"/>
        </w:rPr>
        <w:t xml:space="preserve"> приходит к выводу о правомерности заявленных истцом требований.</w:t>
      </w:r>
    </w:p>
    <w:p w14:paraId="34BD5C9A" w14:textId="77777777" w:rsidR="00000000" w:rsidRDefault="0088375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hyperlink r:id="rId7" w:history="1">
        <w:r>
          <w:rPr>
            <w:color w:val="0000EE"/>
            <w:lang w:val="en-BE" w:eastAsia="en-BE" w:bidi="ar-SA"/>
          </w:rPr>
          <w:t>ст. 56</w:t>
        </w:r>
      </w:hyperlink>
      <w:r>
        <w:rPr>
          <w:lang w:val="en-BE" w:eastAsia="en-BE" w:bidi="ar-SA"/>
        </w:rPr>
        <w:t xml:space="preserve"> ГПК РФ, кажда</w:t>
      </w:r>
      <w:r>
        <w:rPr>
          <w:lang w:val="en-BE" w:eastAsia="en-BE" w:bidi="ar-SA"/>
        </w:rPr>
        <w:t>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5F965CA1" w14:textId="77777777" w:rsidR="00000000" w:rsidRDefault="0088375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представленному расчету истца, за период с 28.12.2021 по 25.07.2022 (включительно</w:t>
      </w:r>
      <w:r>
        <w:rPr>
          <w:lang w:val="en-BE" w:eastAsia="en-BE" w:bidi="ar-SA"/>
        </w:rPr>
        <w:t xml:space="preserve">) образовалась просроченная задолженность в сумме </w:t>
      </w:r>
      <w:r>
        <w:rPr>
          <w:rStyle w:val="cat-Sumgrp-7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- просроченный основной долг - </w:t>
      </w:r>
      <w:r>
        <w:rPr>
          <w:rStyle w:val="cat-Sumgrp-10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просроченные проценты - </w:t>
      </w:r>
      <w:r>
        <w:rPr>
          <w:rStyle w:val="cat-Sumgrp-11rplc-18"/>
          <w:lang w:val="en-BE" w:eastAsia="en-BE" w:bidi="ar-SA"/>
        </w:rPr>
        <w:t>сумма</w:t>
      </w:r>
    </w:p>
    <w:p w14:paraId="266C80C7" w14:textId="77777777" w:rsidR="00000000" w:rsidRDefault="0088375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Представленный истцом расчет проверен судом, оснований не согласиться с ним не имеется, расчет задолженности является</w:t>
      </w:r>
      <w:r>
        <w:rPr>
          <w:lang w:val="en-BE" w:eastAsia="en-BE" w:bidi="ar-SA"/>
        </w:rPr>
        <w:t xml:space="preserve"> обоснованным. </w:t>
      </w:r>
    </w:p>
    <w:p w14:paraId="2B952889" w14:textId="77777777" w:rsidR="00000000" w:rsidRDefault="0088375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 собранные доказательства по делу в их совокупности, суд приходит к выводу об удовлетворении исковых требований о расторжении кредитного договора №94959654 от 31.03.2021, заключенного между ПAO Сбербанк в лице филиала - Московский Бан</w:t>
      </w:r>
      <w:r>
        <w:rPr>
          <w:lang w:val="en-BE" w:eastAsia="en-BE" w:bidi="ar-SA"/>
        </w:rPr>
        <w:t xml:space="preserve">к ПАО Сбербанк и Севиевым Д.А., а также суд считает возможным взыскать с ответчика в пользу истца задолженность по договору в размере </w:t>
      </w:r>
      <w:r>
        <w:rPr>
          <w:rStyle w:val="cat-Sumgrp-7rplc-20"/>
          <w:lang w:val="en-BE" w:eastAsia="en-BE" w:bidi="ar-SA"/>
        </w:rPr>
        <w:t>сумма</w:t>
      </w:r>
    </w:p>
    <w:p w14:paraId="1440EC3C" w14:textId="77777777" w:rsidR="00000000" w:rsidRDefault="0088375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ч.1 ст.98 ГПК РФ стороне, в пользу которой состоялось решение суда, суд присуждает возместить с другой сторон</w:t>
      </w:r>
      <w:r>
        <w:rPr>
          <w:lang w:val="en-BE" w:eastAsia="en-BE" w:bidi="ar-SA"/>
        </w:rPr>
        <w:t xml:space="preserve">ы все понесенные по делу судебные расходы, за исключением случаев, предусмотренных частью второй статьи 96 настоящего Кодекса. </w:t>
      </w:r>
    </w:p>
    <w:p w14:paraId="19B372D2" w14:textId="77777777" w:rsidR="00000000" w:rsidRDefault="0088375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Учитывая, что исковые требования удовлетворены, с ответчика подлежит взысканию государственная пошлина, уплаченная истцом при по</w:t>
      </w:r>
      <w:r>
        <w:rPr>
          <w:lang w:val="en-BE" w:eastAsia="en-BE" w:bidi="ar-SA"/>
        </w:rPr>
        <w:t xml:space="preserve">даче в суд искового заявления в размере </w:t>
      </w:r>
      <w:r>
        <w:rPr>
          <w:rStyle w:val="cat-Sumgrp-8rplc-21"/>
          <w:lang w:val="en-BE" w:eastAsia="en-BE" w:bidi="ar-SA"/>
        </w:rPr>
        <w:t>сумма</w:t>
      </w:r>
    </w:p>
    <w:p w14:paraId="14489E89" w14:textId="77777777" w:rsidR="00000000" w:rsidRDefault="0088375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ст. 194-199 ГПК РФ, суд</w:t>
      </w:r>
    </w:p>
    <w:p w14:paraId="40F6A2BE" w14:textId="77777777" w:rsidR="00000000" w:rsidRDefault="0088375F">
      <w:pPr>
        <w:jc w:val="both"/>
        <w:rPr>
          <w:lang w:val="en-BE" w:eastAsia="en-BE" w:bidi="ar-SA"/>
        </w:rPr>
      </w:pPr>
    </w:p>
    <w:p w14:paraId="50CE3CF9" w14:textId="77777777" w:rsidR="00000000" w:rsidRDefault="0088375F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1305F028" w14:textId="77777777" w:rsidR="00000000" w:rsidRDefault="0088375F">
      <w:pPr>
        <w:jc w:val="both"/>
        <w:rPr>
          <w:lang w:val="en-BE" w:eastAsia="en-BE" w:bidi="ar-SA"/>
        </w:rPr>
      </w:pPr>
    </w:p>
    <w:p w14:paraId="65DADDE2" w14:textId="77777777" w:rsidR="00000000" w:rsidRDefault="0088375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ПАО «Сбербанк России» к  Севиеву Давиду Арменовичу о рас</w:t>
      </w:r>
      <w:r>
        <w:rPr>
          <w:lang w:val="en-BE" w:eastAsia="en-BE" w:bidi="ar-SA"/>
        </w:rPr>
        <w:t>торжении договора, взыскании задолженности по кредитному договору – удовлетворить.</w:t>
      </w:r>
    </w:p>
    <w:p w14:paraId="187F1F84" w14:textId="77777777" w:rsidR="00000000" w:rsidRDefault="0088375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 №94959654 от 31.03.2021, который заключенный между ПAO Сбербанк в лице филиала - Московский Банк ПАО Сбербанк (ИНН:7707083893) и Севиевым Давид</w:t>
      </w:r>
      <w:r>
        <w:rPr>
          <w:lang w:val="en-BE" w:eastAsia="en-BE" w:bidi="ar-SA"/>
        </w:rPr>
        <w:t xml:space="preserve">ом Арменовичем, </w:t>
      </w:r>
      <w:r>
        <w:rPr>
          <w:rStyle w:val="cat-PassportDatagrp-13rplc-24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). </w:t>
      </w:r>
    </w:p>
    <w:p w14:paraId="5FE8BA75" w14:textId="77777777" w:rsidR="00000000" w:rsidRDefault="0088375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Взыскать с Севиева Давида Арменовича, </w:t>
      </w:r>
      <w:r>
        <w:rPr>
          <w:rStyle w:val="cat-PassportDatagrp-13rplc-26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) в пользу  ПAO Сбербанк в лице филиала - Московский Банк ПАО Сбербанк (ИНН:7707083893) задолженность по кредитному договору №94959654, заключённому 31.03.2021, за </w:t>
      </w:r>
      <w:r>
        <w:rPr>
          <w:lang w:val="en-BE" w:eastAsia="en-BE" w:bidi="ar-SA"/>
        </w:rPr>
        <w:t xml:space="preserve">период с 28.12.2021 по 25.07.2022 (включительно) в размере </w:t>
      </w:r>
      <w:r>
        <w:rPr>
          <w:rStyle w:val="cat-Sumgrp-7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судебные расходы по оплате государственной пошлины в размере </w:t>
      </w:r>
      <w:r>
        <w:rPr>
          <w:rStyle w:val="cat-Sumgrp-8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всего: </w:t>
      </w:r>
      <w:r>
        <w:rPr>
          <w:rStyle w:val="cat-Sumgrp-12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7E45FA7C" w14:textId="77777777" w:rsidR="00000000" w:rsidRDefault="0088375F">
      <w:pPr>
        <w:jc w:val="both"/>
        <w:rPr>
          <w:lang w:val="en-BE" w:eastAsia="en-BE" w:bidi="ar-SA"/>
        </w:rPr>
      </w:pPr>
    </w:p>
    <w:p w14:paraId="5DA75B09" w14:textId="77777777" w:rsidR="00000000" w:rsidRDefault="0088375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Тимирязевский районный суд </w:t>
      </w:r>
      <w:r>
        <w:rPr>
          <w:rStyle w:val="cat-Addressgrp-0rplc-3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</w:t>
      </w:r>
      <w:r>
        <w:rPr>
          <w:lang w:val="en-BE" w:eastAsia="en-BE" w:bidi="ar-SA"/>
        </w:rPr>
        <w:t>е месяца со дня принятия решения в окончательной форме.</w:t>
      </w:r>
    </w:p>
    <w:p w14:paraId="785C4900" w14:textId="77777777" w:rsidR="00000000" w:rsidRDefault="0088375F">
      <w:pPr>
        <w:jc w:val="both"/>
        <w:rPr>
          <w:lang w:val="en-BE" w:eastAsia="en-BE" w:bidi="ar-SA"/>
        </w:rPr>
      </w:pPr>
    </w:p>
    <w:p w14:paraId="076971F3" w14:textId="77777777" w:rsidR="00000000" w:rsidRDefault="0088375F">
      <w:pPr>
        <w:jc w:val="both"/>
        <w:rPr>
          <w:lang w:val="en-BE" w:eastAsia="en-BE" w:bidi="ar-SA"/>
        </w:rPr>
      </w:pPr>
    </w:p>
    <w:p w14:paraId="73452EF2" w14:textId="77777777" w:rsidR="00000000" w:rsidRDefault="0088375F">
      <w:pPr>
        <w:ind w:firstLine="708"/>
        <w:jc w:val="both"/>
        <w:rPr>
          <w:lang w:val="en-BE" w:eastAsia="en-BE" w:bidi="ar-SA"/>
        </w:rPr>
      </w:pPr>
    </w:p>
    <w:p w14:paraId="4026F88B" w14:textId="77777777" w:rsidR="00000000" w:rsidRDefault="0088375F">
      <w:pPr>
        <w:ind w:firstLine="708"/>
        <w:jc w:val="center"/>
        <w:rPr>
          <w:lang w:val="en-BE" w:eastAsia="en-BE" w:bidi="ar-SA"/>
        </w:rPr>
      </w:pPr>
    </w:p>
    <w:p w14:paraId="3219C570" w14:textId="77777777" w:rsidR="00000000" w:rsidRDefault="0088375F">
      <w:pPr>
        <w:ind w:firstLine="708"/>
        <w:jc w:val="center"/>
        <w:rPr>
          <w:lang w:val="en-BE" w:eastAsia="en-BE" w:bidi="ar-SA"/>
        </w:rPr>
      </w:pPr>
      <w:r>
        <w:rPr>
          <w:lang w:val="en-BE" w:eastAsia="en-BE" w:bidi="ar-SA"/>
        </w:rPr>
        <w:t>Судья: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Заборовская С.И.</w:t>
      </w:r>
    </w:p>
    <w:p w14:paraId="21B82478" w14:textId="77777777" w:rsidR="00000000" w:rsidRDefault="0088375F">
      <w:pPr>
        <w:ind w:firstLine="708"/>
        <w:jc w:val="center"/>
        <w:rPr>
          <w:lang w:val="en-BE" w:eastAsia="en-BE" w:bidi="ar-SA"/>
        </w:rPr>
      </w:pPr>
    </w:p>
    <w:p w14:paraId="305BCDB6" w14:textId="77777777" w:rsidR="00000000" w:rsidRDefault="0088375F">
      <w:pPr>
        <w:ind w:firstLine="708"/>
        <w:jc w:val="center"/>
        <w:rPr>
          <w:lang w:val="en-BE" w:eastAsia="en-BE" w:bidi="ar-SA"/>
        </w:rPr>
      </w:pPr>
    </w:p>
    <w:p w14:paraId="4CEF88D9" w14:textId="77777777" w:rsidR="00000000" w:rsidRDefault="0088375F">
      <w:pPr>
        <w:ind w:firstLine="708"/>
        <w:jc w:val="center"/>
        <w:rPr>
          <w:lang w:val="en-BE" w:eastAsia="en-BE" w:bidi="ar-SA"/>
        </w:rPr>
      </w:pPr>
    </w:p>
    <w:p w14:paraId="1C61BC7C" w14:textId="77777777" w:rsidR="00000000" w:rsidRDefault="0088375F">
      <w:pPr>
        <w:ind w:firstLine="708"/>
        <w:jc w:val="center"/>
        <w:rPr>
          <w:lang w:val="en-BE" w:eastAsia="en-BE" w:bidi="ar-SA"/>
        </w:rPr>
      </w:pPr>
    </w:p>
    <w:p w14:paraId="6C8897BE" w14:textId="77777777" w:rsidR="00000000" w:rsidRDefault="0088375F">
      <w:pPr>
        <w:spacing w:line="252" w:lineRule="atLeast"/>
        <w:ind w:firstLine="540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 суда изготовлено в окончательной форме 22.11.2022.</w:t>
      </w:r>
    </w:p>
    <w:p w14:paraId="4F3244CA" w14:textId="77777777" w:rsidR="00000000" w:rsidRDefault="0088375F">
      <w:pPr>
        <w:ind w:firstLine="708"/>
        <w:jc w:val="center"/>
        <w:rPr>
          <w:lang w:val="en-BE" w:eastAsia="en-BE" w:bidi="ar-SA"/>
        </w:rPr>
      </w:pPr>
    </w:p>
    <w:p w14:paraId="5685E175" w14:textId="77777777" w:rsidR="00000000" w:rsidRDefault="0088375F">
      <w:pPr>
        <w:ind w:firstLine="708"/>
        <w:jc w:val="center"/>
        <w:rPr>
          <w:lang w:val="en-BE" w:eastAsia="en-BE" w:bidi="ar-SA"/>
        </w:rPr>
      </w:pPr>
    </w:p>
    <w:p w14:paraId="69272ACE" w14:textId="77777777" w:rsidR="00000000" w:rsidRDefault="0088375F">
      <w:pPr>
        <w:ind w:firstLine="708"/>
        <w:jc w:val="center"/>
        <w:rPr>
          <w:lang w:val="en-BE" w:eastAsia="en-BE" w:bidi="ar-SA"/>
        </w:rPr>
      </w:pPr>
    </w:p>
    <w:sectPr w:rsidR="00000000">
      <w:headerReference w:type="default" r:id="rId8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69628" w14:textId="77777777" w:rsidR="00000000" w:rsidRDefault="0088375F">
      <w:r>
        <w:separator/>
      </w:r>
    </w:p>
  </w:endnote>
  <w:endnote w:type="continuationSeparator" w:id="0">
    <w:p w14:paraId="2D3040DC" w14:textId="77777777" w:rsidR="00000000" w:rsidRDefault="00883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210DB" w14:textId="77777777" w:rsidR="00000000" w:rsidRDefault="0088375F">
      <w:r>
        <w:separator/>
      </w:r>
    </w:p>
  </w:footnote>
  <w:footnote w:type="continuationSeparator" w:id="0">
    <w:p w14:paraId="62918757" w14:textId="77777777" w:rsidR="00000000" w:rsidRDefault="00883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A1762" w14:textId="77777777" w:rsidR="00000000" w:rsidRDefault="0088375F">
    <w:pPr>
      <w:rPr>
        <w:lang w:val="en-BE" w:eastAsia="en-BE" w:bidi="ar-SA"/>
      </w:rPr>
    </w:pPr>
    <w:r>
      <w:rPr>
        <w:lang w:val="en-BE" w:eastAsia="en-BE" w:bidi="ar-SA"/>
      </w:rPr>
      <w:t>77RS0028-02-2022-0009217-28</w:t>
    </w:r>
  </w:p>
  <w:p w14:paraId="125FDFE0" w14:textId="77777777" w:rsidR="00000000" w:rsidRDefault="0088375F">
    <w:pPr>
      <w:rPr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375F"/>
    <w:rsid w:val="0088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7FD40B71"/>
  <w15:chartTrackingRefBased/>
  <w15:docId w15:val="{9C4803E2-F9E5-4A64-BFEE-25446624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3rplc-3">
    <w:name w:val="cat-FIO grp-3 rplc-3"/>
    <w:basedOn w:val="a0"/>
  </w:style>
  <w:style w:type="character" w:customStyle="1" w:styleId="cat-Sumgrp-7rplc-7">
    <w:name w:val="cat-Sum grp-7 rplc-7"/>
    <w:basedOn w:val="a0"/>
  </w:style>
  <w:style w:type="character" w:customStyle="1" w:styleId="cat-Sumgrp-8rplc-8">
    <w:name w:val="cat-Sum grp-8 rplc-8"/>
    <w:basedOn w:val="a0"/>
  </w:style>
  <w:style w:type="character" w:customStyle="1" w:styleId="cat-Sumgrp-9rplc-10">
    <w:name w:val="cat-Sum grp-9 rplc-10"/>
    <w:basedOn w:val="a0"/>
  </w:style>
  <w:style w:type="character" w:customStyle="1" w:styleId="cat-Sumgrp-9rplc-11">
    <w:name w:val="cat-Sum grp-9 rplc-11"/>
    <w:basedOn w:val="a0"/>
  </w:style>
  <w:style w:type="character" w:customStyle="1" w:styleId="cat-Sumgrp-7rplc-12">
    <w:name w:val="cat-Sum grp-7 rplc-12"/>
    <w:basedOn w:val="a0"/>
  </w:style>
  <w:style w:type="character" w:customStyle="1" w:styleId="cat-Sumgrp-9rplc-14">
    <w:name w:val="cat-Sum grp-9 rplc-14"/>
    <w:basedOn w:val="a0"/>
  </w:style>
  <w:style w:type="character" w:customStyle="1" w:styleId="cat-Sumgrp-9rplc-15">
    <w:name w:val="cat-Sum grp-9 rplc-15"/>
    <w:basedOn w:val="a0"/>
  </w:style>
  <w:style w:type="character" w:customStyle="1" w:styleId="cat-Sumgrp-7rplc-16">
    <w:name w:val="cat-Sum grp-7 rplc-16"/>
    <w:basedOn w:val="a0"/>
  </w:style>
  <w:style w:type="character" w:customStyle="1" w:styleId="cat-Sumgrp-10rplc-17">
    <w:name w:val="cat-Sum grp-10 rplc-17"/>
    <w:basedOn w:val="a0"/>
  </w:style>
  <w:style w:type="character" w:customStyle="1" w:styleId="cat-Sumgrp-11rplc-18">
    <w:name w:val="cat-Sum grp-11 rplc-18"/>
    <w:basedOn w:val="a0"/>
  </w:style>
  <w:style w:type="character" w:customStyle="1" w:styleId="cat-Sumgrp-7rplc-20">
    <w:name w:val="cat-Sum grp-7 rplc-20"/>
    <w:basedOn w:val="a0"/>
  </w:style>
  <w:style w:type="character" w:customStyle="1" w:styleId="cat-Sumgrp-8rplc-21">
    <w:name w:val="cat-Sum grp-8 rplc-21"/>
    <w:basedOn w:val="a0"/>
  </w:style>
  <w:style w:type="character" w:customStyle="1" w:styleId="cat-PassportDatagrp-13rplc-24">
    <w:name w:val="cat-PassportData grp-13 rplc-24"/>
    <w:basedOn w:val="a0"/>
  </w:style>
  <w:style w:type="character" w:customStyle="1" w:styleId="cat-PassportDatagrp-13rplc-26">
    <w:name w:val="cat-PassportData grp-13 rplc-26"/>
    <w:basedOn w:val="a0"/>
  </w:style>
  <w:style w:type="character" w:customStyle="1" w:styleId="cat-Sumgrp-7rplc-27">
    <w:name w:val="cat-Sum grp-7 rplc-27"/>
    <w:basedOn w:val="a0"/>
  </w:style>
  <w:style w:type="character" w:customStyle="1" w:styleId="cat-Sumgrp-8rplc-28">
    <w:name w:val="cat-Sum grp-8 rplc-28"/>
    <w:basedOn w:val="a0"/>
  </w:style>
  <w:style w:type="character" w:customStyle="1" w:styleId="cat-Sumgrp-12rplc-29">
    <w:name w:val="cat-Sum grp-12 rplc-29"/>
    <w:basedOn w:val="a0"/>
  </w:style>
  <w:style w:type="character" w:customStyle="1" w:styleId="cat-Addressgrp-0rplc-30">
    <w:name w:val="cat-Address grp-0 rplc-30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832846EDD379C132758BC8F5A63B13741E11CA95BBC50A8E78F632FC770FC389047B67AFD4444C42527A860F5BC944DE89C2B9B3CB712226Y9a0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1017</Words>
  <Characters>5799</Characters>
  <Application>Microsoft Office Word</Application>
  <DocSecurity>0</DocSecurity>
  <Lines>48</Lines>
  <Paragraphs>13</Paragraphs>
  <ScaleCrop>false</ScaleCrop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