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C717B21" w14:textId="77777777" w:rsidR="00000000" w:rsidRDefault="00942421">
      <w:pPr>
        <w:jc w:val="center"/>
        <w:rPr>
          <w:sz w:val="28"/>
          <w:szCs w:val="28"/>
          <w:lang w:val="en-BE" w:eastAsia="en-BE" w:bidi="ar-SA"/>
        </w:rPr>
      </w:pPr>
      <w:bookmarkStart w:id="0" w:name="_GoBack"/>
      <w:bookmarkEnd w:id="0"/>
      <w:r>
        <w:rPr>
          <w:b/>
          <w:bCs/>
          <w:sz w:val="28"/>
          <w:szCs w:val="28"/>
          <w:lang w:val="en-BE" w:eastAsia="en-BE" w:bidi="ar-SA"/>
        </w:rPr>
        <w:t>РЕШЕНИЕ</w:t>
      </w:r>
    </w:p>
    <w:p w14:paraId="188D7A3B" w14:textId="77777777" w:rsidR="00000000" w:rsidRDefault="00942421">
      <w:pPr>
        <w:jc w:val="center"/>
        <w:rPr>
          <w:sz w:val="28"/>
          <w:szCs w:val="28"/>
          <w:lang w:val="en-BE" w:eastAsia="en-BE" w:bidi="ar-SA"/>
        </w:rPr>
      </w:pPr>
      <w:r>
        <w:rPr>
          <w:b/>
          <w:bCs/>
          <w:sz w:val="28"/>
          <w:szCs w:val="28"/>
          <w:lang w:val="en-BE" w:eastAsia="en-BE" w:bidi="ar-SA"/>
        </w:rPr>
        <w:t>Именем Российской Федерации</w:t>
      </w:r>
    </w:p>
    <w:p w14:paraId="0696E9BA" w14:textId="77777777" w:rsidR="00000000" w:rsidRDefault="00942421">
      <w:pPr>
        <w:jc w:val="center"/>
        <w:rPr>
          <w:sz w:val="28"/>
          <w:szCs w:val="28"/>
          <w:lang w:val="en-BE" w:eastAsia="en-BE" w:bidi="ar-SA"/>
        </w:rPr>
      </w:pPr>
    </w:p>
    <w:p w14:paraId="66913233" w14:textId="77777777" w:rsidR="00000000" w:rsidRDefault="00942421">
      <w:pPr>
        <w:jc w:val="both"/>
        <w:rPr>
          <w:sz w:val="28"/>
          <w:szCs w:val="28"/>
          <w:lang w:val="en-BE" w:eastAsia="en-BE" w:bidi="ar-SA"/>
        </w:rPr>
      </w:pPr>
      <w:r>
        <w:rPr>
          <w:b/>
          <w:bCs/>
          <w:sz w:val="28"/>
          <w:szCs w:val="28"/>
          <w:lang w:val="en-BE" w:eastAsia="en-BE" w:bidi="ar-SA"/>
        </w:rPr>
        <w:t xml:space="preserve">15 октября 2021 года                                                                             </w:t>
      </w:r>
      <w:r>
        <w:rPr>
          <w:rStyle w:val="cat-Addressgrp-0rplc-0"/>
          <w:b/>
          <w:bCs/>
          <w:sz w:val="28"/>
          <w:szCs w:val="28"/>
          <w:lang w:val="en-BE" w:eastAsia="en-BE" w:bidi="ar-SA"/>
        </w:rPr>
        <w:t>адрес</w:t>
      </w:r>
    </w:p>
    <w:p w14:paraId="6B3FC01E" w14:textId="77777777" w:rsidR="00000000" w:rsidRDefault="00942421">
      <w:pPr>
        <w:jc w:val="both"/>
        <w:rPr>
          <w:sz w:val="28"/>
          <w:szCs w:val="28"/>
          <w:lang w:val="en-BE" w:eastAsia="en-BE" w:bidi="ar-SA"/>
        </w:rPr>
      </w:pPr>
    </w:p>
    <w:p w14:paraId="07BA26D4" w14:textId="77777777" w:rsidR="00000000" w:rsidRDefault="00942421">
      <w:pPr>
        <w:ind w:firstLine="708"/>
        <w:jc w:val="both"/>
        <w:rPr>
          <w:sz w:val="28"/>
          <w:szCs w:val="28"/>
          <w:lang w:val="en-BE" w:eastAsia="en-BE" w:bidi="ar-SA"/>
        </w:rPr>
      </w:pPr>
      <w:r>
        <w:rPr>
          <w:sz w:val="28"/>
          <w:szCs w:val="28"/>
          <w:lang w:val="en-BE" w:eastAsia="en-BE" w:bidi="ar-SA"/>
        </w:rPr>
        <w:t xml:space="preserve">Кунцевский районный суд </w:t>
      </w:r>
      <w:r>
        <w:rPr>
          <w:rStyle w:val="cat-Addressgrp-0rplc-1"/>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секретаре </w:t>
      </w:r>
      <w:r>
        <w:rPr>
          <w:rStyle w:val="cat-FIOgrp-3rplc-3"/>
          <w:sz w:val="28"/>
          <w:szCs w:val="28"/>
          <w:lang w:val="en-BE" w:eastAsia="en-BE" w:bidi="ar-SA"/>
        </w:rPr>
        <w:t>фио</w:t>
      </w:r>
      <w:r>
        <w:rPr>
          <w:sz w:val="28"/>
          <w:szCs w:val="28"/>
          <w:lang w:val="en-BE" w:eastAsia="en-BE" w:bidi="ar-SA"/>
        </w:rPr>
        <w:t xml:space="preserve">, рассмотрев </w:t>
      </w:r>
      <w:r>
        <w:rPr>
          <w:sz w:val="28"/>
          <w:szCs w:val="28"/>
          <w:lang w:val="en-BE" w:eastAsia="en-BE" w:bidi="ar-SA"/>
        </w:rPr>
        <w:t>в открытом судебном заседании гражданское дело № 2 – 4949/2021 по исковому заявлению ПАО «Сбербанк России» в лице филиала – Московский банк ПАО Сбербанк к Грибковой И.А. о взыскании ссудной задолженности по эмиссионному контракту, руководствуясь ст. ст. 19</w:t>
      </w:r>
      <w:r>
        <w:rPr>
          <w:sz w:val="28"/>
          <w:szCs w:val="28"/>
          <w:lang w:val="en-BE" w:eastAsia="en-BE" w:bidi="ar-SA"/>
        </w:rPr>
        <w:t>4-199 ГПК РФ, суд</w:t>
      </w:r>
    </w:p>
    <w:p w14:paraId="0B704419" w14:textId="77777777" w:rsidR="00000000" w:rsidRDefault="00942421">
      <w:pPr>
        <w:jc w:val="both"/>
        <w:rPr>
          <w:sz w:val="28"/>
          <w:szCs w:val="28"/>
          <w:lang w:val="en-BE" w:eastAsia="en-BE" w:bidi="ar-SA"/>
        </w:rPr>
      </w:pPr>
    </w:p>
    <w:p w14:paraId="6CF12595" w14:textId="77777777" w:rsidR="00000000" w:rsidRDefault="00942421">
      <w:pPr>
        <w:jc w:val="center"/>
        <w:rPr>
          <w:sz w:val="28"/>
          <w:szCs w:val="28"/>
          <w:lang w:val="en-BE" w:eastAsia="en-BE" w:bidi="ar-SA"/>
        </w:rPr>
      </w:pPr>
      <w:r>
        <w:rPr>
          <w:b/>
          <w:bCs/>
          <w:sz w:val="28"/>
          <w:szCs w:val="28"/>
          <w:lang w:val="en-BE" w:eastAsia="en-BE" w:bidi="ar-SA"/>
        </w:rPr>
        <w:t>РЕШИЛ:</w:t>
      </w:r>
    </w:p>
    <w:p w14:paraId="7A3BAF4D" w14:textId="77777777" w:rsidR="00000000" w:rsidRDefault="00942421">
      <w:pPr>
        <w:jc w:val="center"/>
        <w:rPr>
          <w:sz w:val="28"/>
          <w:szCs w:val="28"/>
          <w:lang w:val="en-BE" w:eastAsia="en-BE" w:bidi="ar-SA"/>
        </w:rPr>
      </w:pPr>
    </w:p>
    <w:p w14:paraId="5EC105A5" w14:textId="77777777" w:rsidR="00000000" w:rsidRDefault="00942421">
      <w:pPr>
        <w:ind w:firstLine="708"/>
        <w:jc w:val="both"/>
        <w:rPr>
          <w:sz w:val="28"/>
          <w:szCs w:val="28"/>
          <w:lang w:val="en-BE" w:eastAsia="en-BE" w:bidi="ar-SA"/>
        </w:rPr>
      </w:pPr>
      <w:r>
        <w:rPr>
          <w:sz w:val="28"/>
          <w:szCs w:val="28"/>
          <w:lang w:val="en-BE" w:eastAsia="en-BE" w:bidi="ar-SA"/>
        </w:rPr>
        <w:t>Исковые требования ПАО «Сбербанк России» в лице филиала – Московский банк ПАО Сбербанк к Грибковой И.А. о взыскании ссудной задолженности по эмиссионному контракту -  удовлетворить.</w:t>
      </w:r>
    </w:p>
    <w:p w14:paraId="2E0281B4" w14:textId="77777777" w:rsidR="00000000" w:rsidRDefault="00942421">
      <w:pPr>
        <w:ind w:firstLine="708"/>
        <w:jc w:val="both"/>
        <w:rPr>
          <w:sz w:val="28"/>
          <w:szCs w:val="28"/>
          <w:lang w:val="en-BE" w:eastAsia="en-BE" w:bidi="ar-SA"/>
        </w:rPr>
      </w:pPr>
      <w:r>
        <w:rPr>
          <w:sz w:val="28"/>
          <w:szCs w:val="28"/>
          <w:lang w:val="en-BE" w:eastAsia="en-BE" w:bidi="ar-SA"/>
        </w:rPr>
        <w:t>Взыскать с Грибковой Ирины Александровны в поль</w:t>
      </w:r>
      <w:r>
        <w:rPr>
          <w:sz w:val="28"/>
          <w:szCs w:val="28"/>
          <w:lang w:val="en-BE" w:eastAsia="en-BE" w:bidi="ar-SA"/>
        </w:rPr>
        <w:t xml:space="preserve">зу ПАО «Сбербанк России» в лице филиала - Московский банк ПАО Сбербанк задолженность по эмиссионному контракту №0910-Р-4884617830 в размере </w:t>
      </w:r>
      <w:r>
        <w:rPr>
          <w:rStyle w:val="cat-Sumgrp-7rplc-7"/>
          <w:sz w:val="28"/>
          <w:szCs w:val="28"/>
          <w:lang w:val="en-BE" w:eastAsia="en-BE" w:bidi="ar-SA"/>
        </w:rPr>
        <w:t>сумма</w:t>
      </w:r>
      <w:r>
        <w:rPr>
          <w:sz w:val="28"/>
          <w:szCs w:val="28"/>
          <w:lang w:val="en-BE" w:eastAsia="en-BE" w:bidi="ar-SA"/>
        </w:rPr>
        <w:t xml:space="preserve">, расходы по уплате государственной пошлины в размере </w:t>
      </w:r>
      <w:r>
        <w:rPr>
          <w:rStyle w:val="cat-Sumgrp-8rplc-8"/>
          <w:sz w:val="28"/>
          <w:szCs w:val="28"/>
          <w:lang w:val="en-BE" w:eastAsia="en-BE" w:bidi="ar-SA"/>
        </w:rPr>
        <w:t>сумма</w:t>
      </w:r>
    </w:p>
    <w:p w14:paraId="3136AC69" w14:textId="77777777" w:rsidR="00000000" w:rsidRDefault="00942421">
      <w:pPr>
        <w:ind w:firstLine="708"/>
        <w:jc w:val="both"/>
        <w:rPr>
          <w:sz w:val="28"/>
          <w:szCs w:val="28"/>
          <w:lang w:val="en-BE" w:eastAsia="en-BE" w:bidi="ar-SA"/>
        </w:rPr>
      </w:pPr>
      <w:r>
        <w:rPr>
          <w:sz w:val="28"/>
          <w:szCs w:val="28"/>
          <w:lang w:val="en-BE" w:eastAsia="en-BE" w:bidi="ar-SA"/>
        </w:rPr>
        <w:t>Решение может быть обжаловано в Московский городско</w:t>
      </w:r>
      <w:r>
        <w:rPr>
          <w:sz w:val="28"/>
          <w:szCs w:val="28"/>
          <w:lang w:val="en-BE" w:eastAsia="en-BE" w:bidi="ar-SA"/>
        </w:rPr>
        <w:t xml:space="preserve">й суд в течение месяца со дня принятия в окончательной форме через Кунцевский районный суд </w:t>
      </w:r>
      <w:r>
        <w:rPr>
          <w:rStyle w:val="cat-Addressgrp-0rplc-9"/>
          <w:sz w:val="28"/>
          <w:szCs w:val="28"/>
          <w:lang w:val="en-BE" w:eastAsia="en-BE" w:bidi="ar-SA"/>
        </w:rPr>
        <w:t>адрес</w:t>
      </w:r>
      <w:r>
        <w:rPr>
          <w:sz w:val="28"/>
          <w:szCs w:val="28"/>
          <w:lang w:val="en-BE" w:eastAsia="en-BE" w:bidi="ar-SA"/>
        </w:rPr>
        <w:t>.</w:t>
      </w:r>
    </w:p>
    <w:p w14:paraId="1980FFB4" w14:textId="77777777" w:rsidR="00000000" w:rsidRDefault="00942421">
      <w:pPr>
        <w:jc w:val="both"/>
        <w:rPr>
          <w:sz w:val="28"/>
          <w:szCs w:val="28"/>
          <w:lang w:val="en-BE" w:eastAsia="en-BE" w:bidi="ar-SA"/>
        </w:rPr>
      </w:pPr>
    </w:p>
    <w:p w14:paraId="04DE61C7" w14:textId="77777777" w:rsidR="00000000" w:rsidRDefault="00942421">
      <w:pPr>
        <w:rPr>
          <w:sz w:val="28"/>
          <w:szCs w:val="28"/>
          <w:lang w:val="en-BE" w:eastAsia="en-BE" w:bidi="ar-SA"/>
        </w:rPr>
      </w:pPr>
    </w:p>
    <w:p w14:paraId="6259CA69" w14:textId="77777777" w:rsidR="00000000" w:rsidRDefault="00942421">
      <w:pPr>
        <w:rPr>
          <w:sz w:val="28"/>
          <w:szCs w:val="28"/>
          <w:lang w:val="en-BE" w:eastAsia="en-BE" w:bidi="ar-SA"/>
        </w:rPr>
      </w:pPr>
      <w:r>
        <w:rPr>
          <w:sz w:val="28"/>
          <w:szCs w:val="28"/>
          <w:lang w:val="en-BE" w:eastAsia="en-BE" w:bidi="ar-SA"/>
        </w:rPr>
        <w:t>Судья                                                                                               И.С. Самойлова</w:t>
      </w:r>
    </w:p>
    <w:p w14:paraId="29B7040C" w14:textId="77777777" w:rsidR="00000000" w:rsidRDefault="00942421">
      <w:pPr>
        <w:rPr>
          <w:sz w:val="28"/>
          <w:szCs w:val="28"/>
          <w:lang w:val="en-BE" w:eastAsia="en-BE" w:bidi="ar-SA"/>
        </w:rPr>
      </w:pPr>
    </w:p>
    <w:p w14:paraId="6D231B65" w14:textId="77777777" w:rsidR="00000000" w:rsidRDefault="00942421">
      <w:pPr>
        <w:rPr>
          <w:sz w:val="28"/>
          <w:szCs w:val="28"/>
          <w:lang w:val="en-BE" w:eastAsia="en-BE" w:bidi="ar-SA"/>
        </w:rPr>
      </w:pPr>
    </w:p>
    <w:p w14:paraId="76DEE621" w14:textId="77777777" w:rsidR="00000000" w:rsidRDefault="00942421">
      <w:pPr>
        <w:rPr>
          <w:sz w:val="28"/>
          <w:szCs w:val="28"/>
          <w:lang w:val="en-BE" w:eastAsia="en-BE" w:bidi="ar-SA"/>
        </w:rPr>
      </w:pPr>
    </w:p>
    <w:p w14:paraId="602F6451" w14:textId="77777777" w:rsidR="00000000" w:rsidRDefault="00942421">
      <w:pPr>
        <w:rPr>
          <w:sz w:val="28"/>
          <w:szCs w:val="28"/>
          <w:lang w:val="en-BE" w:eastAsia="en-BE" w:bidi="ar-SA"/>
        </w:rPr>
      </w:pPr>
    </w:p>
    <w:p w14:paraId="152859A9" w14:textId="77777777" w:rsidR="00000000" w:rsidRDefault="00942421">
      <w:pPr>
        <w:rPr>
          <w:sz w:val="28"/>
          <w:szCs w:val="28"/>
          <w:lang w:val="en-BE" w:eastAsia="en-BE" w:bidi="ar-SA"/>
        </w:rPr>
      </w:pPr>
    </w:p>
    <w:p w14:paraId="480460E4" w14:textId="77777777" w:rsidR="00000000" w:rsidRDefault="00942421">
      <w:pPr>
        <w:rPr>
          <w:sz w:val="28"/>
          <w:szCs w:val="28"/>
          <w:lang w:val="en-BE" w:eastAsia="en-BE" w:bidi="ar-SA"/>
        </w:rPr>
      </w:pPr>
    </w:p>
    <w:p w14:paraId="6B05E304" w14:textId="77777777" w:rsidR="00000000" w:rsidRDefault="00942421">
      <w:pPr>
        <w:rPr>
          <w:sz w:val="28"/>
          <w:szCs w:val="28"/>
          <w:lang w:val="en-BE" w:eastAsia="en-BE" w:bidi="ar-SA"/>
        </w:rPr>
      </w:pPr>
    </w:p>
    <w:p w14:paraId="5BE308A3" w14:textId="77777777" w:rsidR="00000000" w:rsidRDefault="00942421">
      <w:pPr>
        <w:rPr>
          <w:sz w:val="28"/>
          <w:szCs w:val="28"/>
          <w:lang w:val="en-BE" w:eastAsia="en-BE" w:bidi="ar-SA"/>
        </w:rPr>
      </w:pPr>
    </w:p>
    <w:p w14:paraId="2FCF3C8B" w14:textId="77777777" w:rsidR="00000000" w:rsidRDefault="00942421">
      <w:pPr>
        <w:rPr>
          <w:sz w:val="28"/>
          <w:szCs w:val="28"/>
          <w:lang w:val="en-BE" w:eastAsia="en-BE" w:bidi="ar-SA"/>
        </w:rPr>
      </w:pPr>
    </w:p>
    <w:p w14:paraId="3C52667B" w14:textId="77777777" w:rsidR="00000000" w:rsidRDefault="00942421">
      <w:pPr>
        <w:rPr>
          <w:sz w:val="28"/>
          <w:szCs w:val="28"/>
          <w:lang w:val="en-BE" w:eastAsia="en-BE" w:bidi="ar-SA"/>
        </w:rPr>
      </w:pPr>
    </w:p>
    <w:p w14:paraId="40324930" w14:textId="77777777" w:rsidR="00000000" w:rsidRDefault="00942421">
      <w:pPr>
        <w:rPr>
          <w:sz w:val="28"/>
          <w:szCs w:val="28"/>
          <w:lang w:val="en-BE" w:eastAsia="en-BE" w:bidi="ar-SA"/>
        </w:rPr>
      </w:pPr>
    </w:p>
    <w:p w14:paraId="642E7B5F" w14:textId="77777777" w:rsidR="00000000" w:rsidRDefault="00942421">
      <w:pPr>
        <w:rPr>
          <w:sz w:val="28"/>
          <w:szCs w:val="28"/>
          <w:lang w:val="en-BE" w:eastAsia="en-BE" w:bidi="ar-SA"/>
        </w:rPr>
      </w:pPr>
    </w:p>
    <w:p w14:paraId="663FC98B" w14:textId="77777777" w:rsidR="00000000" w:rsidRDefault="00942421">
      <w:pPr>
        <w:rPr>
          <w:sz w:val="28"/>
          <w:szCs w:val="28"/>
          <w:lang w:val="en-BE" w:eastAsia="en-BE" w:bidi="ar-SA"/>
        </w:rPr>
      </w:pPr>
    </w:p>
    <w:p w14:paraId="3823D820" w14:textId="77777777" w:rsidR="00000000" w:rsidRDefault="00942421">
      <w:pPr>
        <w:rPr>
          <w:sz w:val="28"/>
          <w:szCs w:val="28"/>
          <w:lang w:val="en-BE" w:eastAsia="en-BE" w:bidi="ar-SA"/>
        </w:rPr>
      </w:pPr>
    </w:p>
    <w:p w14:paraId="52271C6A" w14:textId="77777777" w:rsidR="00000000" w:rsidRDefault="00942421">
      <w:pPr>
        <w:rPr>
          <w:sz w:val="28"/>
          <w:szCs w:val="28"/>
          <w:lang w:val="en-BE" w:eastAsia="en-BE" w:bidi="ar-SA"/>
        </w:rPr>
      </w:pPr>
    </w:p>
    <w:p w14:paraId="4179F1B7" w14:textId="77777777" w:rsidR="00000000" w:rsidRDefault="00942421">
      <w:pPr>
        <w:rPr>
          <w:sz w:val="28"/>
          <w:szCs w:val="28"/>
          <w:lang w:val="en-BE" w:eastAsia="en-BE" w:bidi="ar-SA"/>
        </w:rPr>
      </w:pPr>
    </w:p>
    <w:p w14:paraId="7E3ABFD6" w14:textId="77777777" w:rsidR="00000000" w:rsidRDefault="00942421">
      <w:pPr>
        <w:rPr>
          <w:sz w:val="28"/>
          <w:szCs w:val="28"/>
          <w:lang w:val="en-BE" w:eastAsia="en-BE" w:bidi="ar-SA"/>
        </w:rPr>
      </w:pPr>
    </w:p>
    <w:p w14:paraId="2EDE6416" w14:textId="77777777" w:rsidR="00000000" w:rsidRDefault="00942421">
      <w:pPr>
        <w:rPr>
          <w:sz w:val="28"/>
          <w:szCs w:val="28"/>
          <w:lang w:val="en-BE" w:eastAsia="en-BE" w:bidi="ar-SA"/>
        </w:rPr>
      </w:pPr>
    </w:p>
    <w:p w14:paraId="24B276D6" w14:textId="77777777" w:rsidR="00000000" w:rsidRDefault="00942421">
      <w:pPr>
        <w:rPr>
          <w:sz w:val="28"/>
          <w:szCs w:val="28"/>
          <w:lang w:val="en-BE" w:eastAsia="en-BE" w:bidi="ar-SA"/>
        </w:rPr>
      </w:pPr>
    </w:p>
    <w:p w14:paraId="6D85B739" w14:textId="77777777" w:rsidR="00000000" w:rsidRDefault="00942421">
      <w:pPr>
        <w:jc w:val="center"/>
        <w:rPr>
          <w:sz w:val="28"/>
          <w:szCs w:val="28"/>
          <w:lang w:val="en-BE" w:eastAsia="en-BE" w:bidi="ar-SA"/>
        </w:rPr>
      </w:pPr>
      <w:r>
        <w:rPr>
          <w:b/>
          <w:bCs/>
          <w:sz w:val="28"/>
          <w:szCs w:val="28"/>
          <w:lang w:val="en-BE" w:eastAsia="en-BE" w:bidi="ar-SA"/>
        </w:rPr>
        <w:t>РЕШЕНИЕ</w:t>
      </w:r>
    </w:p>
    <w:p w14:paraId="3DD2EA7C" w14:textId="77777777" w:rsidR="00000000" w:rsidRDefault="00942421">
      <w:pPr>
        <w:jc w:val="center"/>
        <w:rPr>
          <w:sz w:val="28"/>
          <w:szCs w:val="28"/>
          <w:lang w:val="en-BE" w:eastAsia="en-BE" w:bidi="ar-SA"/>
        </w:rPr>
      </w:pPr>
      <w:r>
        <w:rPr>
          <w:b/>
          <w:bCs/>
          <w:sz w:val="28"/>
          <w:szCs w:val="28"/>
          <w:lang w:val="en-BE" w:eastAsia="en-BE" w:bidi="ar-SA"/>
        </w:rPr>
        <w:t>Именем Российс</w:t>
      </w:r>
      <w:r>
        <w:rPr>
          <w:b/>
          <w:bCs/>
          <w:sz w:val="28"/>
          <w:szCs w:val="28"/>
          <w:lang w:val="en-BE" w:eastAsia="en-BE" w:bidi="ar-SA"/>
        </w:rPr>
        <w:t>кой Федерации</w:t>
      </w:r>
    </w:p>
    <w:p w14:paraId="5F7A7CB9" w14:textId="77777777" w:rsidR="00000000" w:rsidRDefault="00942421">
      <w:pPr>
        <w:jc w:val="center"/>
        <w:rPr>
          <w:sz w:val="28"/>
          <w:szCs w:val="28"/>
          <w:lang w:val="en-BE" w:eastAsia="en-BE" w:bidi="ar-SA"/>
        </w:rPr>
      </w:pPr>
    </w:p>
    <w:p w14:paraId="790FB1B3" w14:textId="77777777" w:rsidR="00000000" w:rsidRDefault="00942421">
      <w:pPr>
        <w:jc w:val="both"/>
        <w:rPr>
          <w:sz w:val="28"/>
          <w:szCs w:val="28"/>
          <w:lang w:val="en-BE" w:eastAsia="en-BE" w:bidi="ar-SA"/>
        </w:rPr>
      </w:pPr>
      <w:r>
        <w:rPr>
          <w:b/>
          <w:bCs/>
          <w:sz w:val="28"/>
          <w:szCs w:val="28"/>
          <w:lang w:val="en-BE" w:eastAsia="en-BE" w:bidi="ar-SA"/>
        </w:rPr>
        <w:t xml:space="preserve">15 октября 2021 года                                                                         </w:t>
      </w:r>
      <w:r>
        <w:rPr>
          <w:rStyle w:val="cat-Addressgrp-0rplc-11"/>
          <w:b/>
          <w:bCs/>
          <w:sz w:val="28"/>
          <w:szCs w:val="28"/>
          <w:lang w:val="en-BE" w:eastAsia="en-BE" w:bidi="ar-SA"/>
        </w:rPr>
        <w:t>адрес</w:t>
      </w:r>
    </w:p>
    <w:p w14:paraId="6A2120D4" w14:textId="77777777" w:rsidR="00000000" w:rsidRDefault="00942421">
      <w:pPr>
        <w:jc w:val="both"/>
        <w:rPr>
          <w:sz w:val="28"/>
          <w:szCs w:val="28"/>
          <w:lang w:val="en-BE" w:eastAsia="en-BE" w:bidi="ar-SA"/>
        </w:rPr>
      </w:pPr>
    </w:p>
    <w:p w14:paraId="13F54826" w14:textId="77777777" w:rsidR="00000000" w:rsidRDefault="00942421">
      <w:pPr>
        <w:ind w:firstLine="708"/>
        <w:jc w:val="both"/>
        <w:rPr>
          <w:sz w:val="28"/>
          <w:szCs w:val="28"/>
          <w:lang w:val="en-BE" w:eastAsia="en-BE" w:bidi="ar-SA"/>
        </w:rPr>
      </w:pPr>
      <w:r>
        <w:rPr>
          <w:sz w:val="28"/>
          <w:szCs w:val="28"/>
          <w:lang w:val="en-BE" w:eastAsia="en-BE" w:bidi="ar-SA"/>
        </w:rPr>
        <w:t xml:space="preserve">Кунцевский районный суд </w:t>
      </w:r>
      <w:r>
        <w:rPr>
          <w:rStyle w:val="cat-Addressgrp-0rplc-12"/>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секретаре </w:t>
      </w:r>
      <w:r>
        <w:rPr>
          <w:rStyle w:val="cat-FIOgrp-3rplc-14"/>
          <w:sz w:val="28"/>
          <w:szCs w:val="28"/>
          <w:lang w:val="en-BE" w:eastAsia="en-BE" w:bidi="ar-SA"/>
        </w:rPr>
        <w:t>фио</w:t>
      </w:r>
      <w:r>
        <w:rPr>
          <w:sz w:val="28"/>
          <w:szCs w:val="28"/>
          <w:lang w:val="en-BE" w:eastAsia="en-BE" w:bidi="ar-SA"/>
        </w:rPr>
        <w:t>, рассмотрев в открытом судебном заседа</w:t>
      </w:r>
      <w:r>
        <w:rPr>
          <w:sz w:val="28"/>
          <w:szCs w:val="28"/>
          <w:lang w:val="en-BE" w:eastAsia="en-BE" w:bidi="ar-SA"/>
        </w:rPr>
        <w:t>нии гражданское дело № 2 – 4949/2021 по исковому заявлению ПАО «Сбербанк России» в лице филиала – Московский банк ПАО Сбербанк к Грибковой И.А. о взыскании ссудной задолженности по эмиссионному контракту,</w:t>
      </w:r>
    </w:p>
    <w:p w14:paraId="43DD9932" w14:textId="77777777" w:rsidR="00000000" w:rsidRDefault="00942421">
      <w:pPr>
        <w:rPr>
          <w:sz w:val="28"/>
          <w:szCs w:val="28"/>
          <w:lang w:val="en-BE" w:eastAsia="en-BE" w:bidi="ar-SA"/>
        </w:rPr>
      </w:pPr>
    </w:p>
    <w:p w14:paraId="274AE044" w14:textId="77777777" w:rsidR="00000000" w:rsidRDefault="00942421">
      <w:pPr>
        <w:jc w:val="center"/>
        <w:rPr>
          <w:sz w:val="28"/>
          <w:szCs w:val="28"/>
          <w:lang w:val="en-BE" w:eastAsia="en-BE" w:bidi="ar-SA"/>
        </w:rPr>
      </w:pPr>
      <w:r>
        <w:rPr>
          <w:b/>
          <w:bCs/>
          <w:sz w:val="28"/>
          <w:szCs w:val="28"/>
          <w:lang w:val="en-BE" w:eastAsia="en-BE" w:bidi="ar-SA"/>
        </w:rPr>
        <w:t>УСТАНОВИЛ:</w:t>
      </w:r>
    </w:p>
    <w:p w14:paraId="7E8A6704" w14:textId="77777777" w:rsidR="00000000" w:rsidRDefault="00942421">
      <w:pPr>
        <w:jc w:val="both"/>
        <w:rPr>
          <w:sz w:val="28"/>
          <w:szCs w:val="28"/>
          <w:lang w:val="en-BE" w:eastAsia="en-BE" w:bidi="ar-SA"/>
        </w:rPr>
      </w:pPr>
    </w:p>
    <w:p w14:paraId="1E9F0E40" w14:textId="77777777" w:rsidR="00000000" w:rsidRDefault="00942421">
      <w:pPr>
        <w:ind w:firstLine="708"/>
        <w:jc w:val="both"/>
        <w:rPr>
          <w:sz w:val="28"/>
          <w:szCs w:val="28"/>
          <w:lang w:val="en-BE" w:eastAsia="en-BE" w:bidi="ar-SA"/>
        </w:rPr>
      </w:pPr>
      <w:r>
        <w:rPr>
          <w:sz w:val="28"/>
          <w:szCs w:val="28"/>
          <w:lang w:val="en-BE" w:eastAsia="en-BE" w:bidi="ar-SA"/>
        </w:rPr>
        <w:t>Истец ПАО «Сбербанк России» в лице фил</w:t>
      </w:r>
      <w:r>
        <w:rPr>
          <w:sz w:val="28"/>
          <w:szCs w:val="28"/>
          <w:lang w:val="en-BE" w:eastAsia="en-BE" w:bidi="ar-SA"/>
        </w:rPr>
        <w:t xml:space="preserve">иала Московский банк ПАО Сбербанк обратился в суд с иском к Грибковой И.А. о взыскании ссудной задолженности по эмиссионному контракту №0910-Р-4884617830 в размере </w:t>
      </w:r>
      <w:r>
        <w:rPr>
          <w:rStyle w:val="cat-Sumgrp-9rplc-17"/>
          <w:sz w:val="28"/>
          <w:szCs w:val="28"/>
          <w:lang w:val="en-BE" w:eastAsia="en-BE" w:bidi="ar-SA"/>
        </w:rPr>
        <w:t>сумма</w:t>
      </w:r>
      <w:r>
        <w:rPr>
          <w:sz w:val="28"/>
          <w:szCs w:val="28"/>
          <w:lang w:val="en-BE" w:eastAsia="en-BE" w:bidi="ar-SA"/>
        </w:rPr>
        <w:t xml:space="preserve">., из которой </w:t>
      </w:r>
      <w:r>
        <w:rPr>
          <w:rStyle w:val="cat-Sumgrp-10rplc-18"/>
          <w:sz w:val="28"/>
          <w:szCs w:val="28"/>
          <w:lang w:val="en-BE" w:eastAsia="en-BE" w:bidi="ar-SA"/>
        </w:rPr>
        <w:t>сумма</w:t>
      </w:r>
      <w:r>
        <w:rPr>
          <w:sz w:val="28"/>
          <w:szCs w:val="28"/>
          <w:lang w:val="en-BE" w:eastAsia="en-BE" w:bidi="ar-SA"/>
        </w:rPr>
        <w:t xml:space="preserve"> – просроченный основной долг, </w:t>
      </w:r>
      <w:r>
        <w:rPr>
          <w:rStyle w:val="cat-Sumgrp-11rplc-19"/>
          <w:sz w:val="28"/>
          <w:szCs w:val="28"/>
          <w:lang w:val="en-BE" w:eastAsia="en-BE" w:bidi="ar-SA"/>
        </w:rPr>
        <w:t>сумма</w:t>
      </w:r>
      <w:r>
        <w:rPr>
          <w:sz w:val="28"/>
          <w:szCs w:val="28"/>
          <w:lang w:val="en-BE" w:eastAsia="en-BE" w:bidi="ar-SA"/>
        </w:rPr>
        <w:t xml:space="preserve"> – просроченные проценты, </w:t>
      </w:r>
      <w:r>
        <w:rPr>
          <w:rStyle w:val="cat-Sumgrp-12rplc-20"/>
          <w:sz w:val="28"/>
          <w:szCs w:val="28"/>
          <w:lang w:val="en-BE" w:eastAsia="en-BE" w:bidi="ar-SA"/>
        </w:rPr>
        <w:t>сумма</w:t>
      </w:r>
      <w:r>
        <w:rPr>
          <w:sz w:val="28"/>
          <w:szCs w:val="28"/>
          <w:lang w:val="en-BE" w:eastAsia="en-BE" w:bidi="ar-SA"/>
        </w:rPr>
        <w:t xml:space="preserve"> </w:t>
      </w:r>
      <w:r>
        <w:rPr>
          <w:sz w:val="28"/>
          <w:szCs w:val="28"/>
          <w:lang w:val="en-BE" w:eastAsia="en-BE" w:bidi="ar-SA"/>
        </w:rPr>
        <w:t xml:space="preserve">– неустойка, а также расходов по уплате государственной пошлины в размере </w:t>
      </w:r>
      <w:r>
        <w:rPr>
          <w:rStyle w:val="cat-Sumgrp-8rplc-21"/>
          <w:sz w:val="28"/>
          <w:szCs w:val="28"/>
          <w:lang w:val="en-BE" w:eastAsia="en-BE" w:bidi="ar-SA"/>
        </w:rPr>
        <w:t>сумма</w:t>
      </w:r>
    </w:p>
    <w:p w14:paraId="56F26239" w14:textId="77777777" w:rsidR="00000000" w:rsidRDefault="00942421">
      <w:pPr>
        <w:ind w:firstLine="708"/>
        <w:jc w:val="both"/>
        <w:rPr>
          <w:sz w:val="28"/>
          <w:szCs w:val="28"/>
          <w:lang w:val="en-BE" w:eastAsia="en-BE" w:bidi="ar-SA"/>
        </w:rPr>
      </w:pPr>
      <w:r>
        <w:rPr>
          <w:sz w:val="28"/>
          <w:szCs w:val="28"/>
          <w:lang w:val="en-BE" w:eastAsia="en-BE" w:bidi="ar-SA"/>
        </w:rPr>
        <w:t>Исковые требования мотивированы тем, что 24.08.2015г. ПАО «Сбербанк России» (далее – Истец, Банк) и Грибкова И.А. (далее – Ответчик, Заемщик, Должник) заключили эмиссионный кон</w:t>
      </w:r>
      <w:r>
        <w:rPr>
          <w:sz w:val="28"/>
          <w:szCs w:val="28"/>
          <w:lang w:val="en-BE" w:eastAsia="en-BE" w:bidi="ar-SA"/>
        </w:rPr>
        <w:t xml:space="preserve">тракт №0910-Р-4884617830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w:t>
      </w:r>
    </w:p>
    <w:p w14:paraId="2BAF0EA8" w14:textId="77777777" w:rsidR="00000000" w:rsidRDefault="00942421">
      <w:pPr>
        <w:ind w:firstLine="708"/>
        <w:jc w:val="both"/>
        <w:rPr>
          <w:sz w:val="28"/>
          <w:szCs w:val="28"/>
          <w:lang w:val="en-BE" w:eastAsia="en-BE" w:bidi="ar-SA"/>
        </w:rPr>
      </w:pPr>
      <w:r>
        <w:rPr>
          <w:sz w:val="28"/>
          <w:szCs w:val="28"/>
          <w:lang w:val="en-BE" w:eastAsia="en-BE" w:bidi="ar-SA"/>
        </w:rPr>
        <w:t>Во исполнение заключенного договора Ответчику был</w:t>
      </w:r>
      <w:r>
        <w:rPr>
          <w:sz w:val="28"/>
          <w:szCs w:val="28"/>
          <w:lang w:val="en-BE" w:eastAsia="en-BE" w:bidi="ar-SA"/>
        </w:rPr>
        <w:t xml:space="preserve">а выдана кредитная карта Visa Gold ТП-1К (запрашиваемый тип карты) по эмиссионному контракту №0910-Р-4884617830 с первоначальным установленным кредитным лимитом </w:t>
      </w:r>
      <w:r>
        <w:rPr>
          <w:rStyle w:val="cat-Sumgrp-13rplc-23"/>
          <w:sz w:val="28"/>
          <w:szCs w:val="28"/>
          <w:lang w:val="en-BE" w:eastAsia="en-BE" w:bidi="ar-SA"/>
        </w:rPr>
        <w:t>сумма</w:t>
      </w:r>
      <w:r>
        <w:rPr>
          <w:sz w:val="28"/>
          <w:szCs w:val="28"/>
          <w:lang w:val="en-BE" w:eastAsia="en-BE" w:bidi="ar-SA"/>
        </w:rPr>
        <w:t xml:space="preserve">, 27.09.2019г. - </w:t>
      </w:r>
      <w:r>
        <w:rPr>
          <w:rStyle w:val="cat-Sumgrp-14rplc-24"/>
          <w:sz w:val="28"/>
          <w:szCs w:val="28"/>
          <w:lang w:val="en-BE" w:eastAsia="en-BE" w:bidi="ar-SA"/>
        </w:rPr>
        <w:t>сумма</w:t>
      </w:r>
    </w:p>
    <w:p w14:paraId="75D216B9" w14:textId="77777777" w:rsidR="00000000" w:rsidRDefault="00942421">
      <w:pPr>
        <w:ind w:firstLine="708"/>
        <w:jc w:val="both"/>
        <w:rPr>
          <w:sz w:val="28"/>
          <w:szCs w:val="28"/>
          <w:lang w:val="en-BE" w:eastAsia="en-BE" w:bidi="ar-SA"/>
        </w:rPr>
      </w:pPr>
      <w:r>
        <w:rPr>
          <w:sz w:val="28"/>
          <w:szCs w:val="28"/>
          <w:lang w:val="en-BE" w:eastAsia="en-BE" w:bidi="ar-SA"/>
        </w:rPr>
        <w:t>Согласно Общим условиям, погашение кредита и уплата процентов за ег</w:t>
      </w:r>
      <w:r>
        <w:rPr>
          <w:sz w:val="28"/>
          <w:szCs w:val="28"/>
          <w:lang w:val="en-BE" w:eastAsia="en-BE" w:bidi="ar-SA"/>
        </w:rPr>
        <w:t>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20-ти календарных дней с дат</w:t>
      </w:r>
      <w:r>
        <w:rPr>
          <w:sz w:val="28"/>
          <w:szCs w:val="28"/>
          <w:lang w:val="en-BE" w:eastAsia="en-BE" w:bidi="ar-SA"/>
        </w:rPr>
        <w:t>ы формирования отчета по карте.</w:t>
      </w:r>
    </w:p>
    <w:p w14:paraId="17BEB34B" w14:textId="77777777" w:rsidR="00000000" w:rsidRDefault="00942421">
      <w:pPr>
        <w:ind w:firstLine="708"/>
        <w:jc w:val="both"/>
        <w:rPr>
          <w:sz w:val="28"/>
          <w:szCs w:val="28"/>
          <w:lang w:val="en-BE" w:eastAsia="en-BE" w:bidi="ar-SA"/>
        </w:rPr>
      </w:pPr>
      <w:r>
        <w:rPr>
          <w:sz w:val="28"/>
          <w:szCs w:val="28"/>
          <w:lang w:val="en-BE" w:eastAsia="en-BE" w:bidi="ar-SA"/>
        </w:rPr>
        <w:t xml:space="preserve">Погашение задолженности по карте производится путем пополнения счета карты с использованием карта/реквизитов карты способами, </w:t>
      </w:r>
      <w:r>
        <w:rPr>
          <w:sz w:val="28"/>
          <w:szCs w:val="28"/>
          <w:lang w:val="en-BE" w:eastAsia="en-BE" w:bidi="ar-SA"/>
        </w:rPr>
        <w:lastRenderedPageBreak/>
        <w:t>перечисленными в пунктах 1-3 раздела 8 Индивидуальных условий, без взимания комиссий.</w:t>
      </w:r>
    </w:p>
    <w:p w14:paraId="09F0EFEF" w14:textId="77777777" w:rsidR="00000000" w:rsidRDefault="00942421">
      <w:pPr>
        <w:ind w:firstLine="708"/>
        <w:jc w:val="both"/>
        <w:rPr>
          <w:sz w:val="28"/>
          <w:szCs w:val="28"/>
          <w:lang w:val="en-BE" w:eastAsia="en-BE" w:bidi="ar-SA"/>
        </w:rPr>
      </w:pPr>
      <w:r>
        <w:rPr>
          <w:sz w:val="28"/>
          <w:szCs w:val="28"/>
          <w:lang w:val="en-BE" w:eastAsia="en-BE" w:bidi="ar-SA"/>
        </w:rPr>
        <w:t>В соответств</w:t>
      </w:r>
      <w:r>
        <w:rPr>
          <w:sz w:val="28"/>
          <w:szCs w:val="28"/>
          <w:lang w:val="en-BE" w:eastAsia="en-BE" w:bidi="ar-SA"/>
        </w:rPr>
        <w:t>ии с Общими условиями операции, совершаемые по карте, оплачиваются за счет кредита, предоставляемого Банком ответчику на условиях «до востребования», с одновременным уменьшением доступного лимита кредита. Кредит по карте предоставляется ответчику в размере</w:t>
      </w:r>
      <w:r>
        <w:rPr>
          <w:sz w:val="28"/>
          <w:szCs w:val="28"/>
          <w:lang w:val="en-BE" w:eastAsia="en-BE" w:bidi="ar-SA"/>
        </w:rPr>
        <w:t xml:space="preserve"> кредитного лимита под 25,9% годовых на условиях, определенных Тарифами Банка. При этом,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w:t>
      </w:r>
      <w:r>
        <w:rPr>
          <w:sz w:val="28"/>
          <w:szCs w:val="28"/>
          <w:lang w:val="en-BE" w:eastAsia="en-BE" w:bidi="ar-SA"/>
        </w:rPr>
        <w:t>и, в том числе сумм обязательных платежей по карте.</w:t>
      </w:r>
    </w:p>
    <w:p w14:paraId="7B315353" w14:textId="77777777" w:rsidR="00000000" w:rsidRDefault="00942421">
      <w:pPr>
        <w:ind w:firstLine="708"/>
        <w:jc w:val="both"/>
        <w:rPr>
          <w:sz w:val="28"/>
          <w:szCs w:val="28"/>
          <w:lang w:val="en-BE" w:eastAsia="en-BE" w:bidi="ar-SA"/>
        </w:rPr>
      </w:pPr>
      <w:r>
        <w:rPr>
          <w:sz w:val="28"/>
          <w:szCs w:val="28"/>
          <w:lang w:val="en-BE" w:eastAsia="en-BE" w:bidi="ar-SA"/>
        </w:rPr>
        <w:t>Пунктом 3.10 Условий предусмотрено, что за несвоевременное погашение обязательного платежа взимается неустойка в соответствии с Тарифами Банка. Сумма неустойки рассчитывается от остатка просроченного осно</w:t>
      </w:r>
      <w:r>
        <w:rPr>
          <w:sz w:val="28"/>
          <w:szCs w:val="28"/>
          <w:lang w:val="en-BE" w:eastAsia="en-BE" w:bidi="ar-SA"/>
        </w:rPr>
        <w:t>вного долга по ставке, установленной Тарифами Банка, и включается в сумму очередного обязательного платежа до полной оплаты Заемщиком всей суммы неустойки, рассчитанной по дату оплаты суммы просроченного основного долга в полном объеме.</w:t>
      </w:r>
    </w:p>
    <w:p w14:paraId="2E569D80" w14:textId="77777777" w:rsidR="00000000" w:rsidRDefault="00942421">
      <w:pPr>
        <w:ind w:firstLine="708"/>
        <w:jc w:val="both"/>
        <w:rPr>
          <w:sz w:val="28"/>
          <w:szCs w:val="28"/>
          <w:lang w:val="en-BE" w:eastAsia="en-BE" w:bidi="ar-SA"/>
        </w:rPr>
      </w:pPr>
      <w:r>
        <w:rPr>
          <w:sz w:val="28"/>
          <w:szCs w:val="28"/>
          <w:lang w:val="en-BE" w:eastAsia="en-BE" w:bidi="ar-SA"/>
        </w:rPr>
        <w:t>Тарифами Банка опре</w:t>
      </w:r>
      <w:r>
        <w:rPr>
          <w:sz w:val="28"/>
          <w:szCs w:val="28"/>
          <w:lang w:val="en-BE" w:eastAsia="en-BE" w:bidi="ar-SA"/>
        </w:rPr>
        <w:t>делена неустойка в размере 36% годовых.</w:t>
      </w:r>
    </w:p>
    <w:p w14:paraId="4BE50533" w14:textId="77777777" w:rsidR="00000000" w:rsidRDefault="00942421">
      <w:pPr>
        <w:ind w:firstLine="708"/>
        <w:jc w:val="both"/>
        <w:rPr>
          <w:sz w:val="28"/>
          <w:szCs w:val="28"/>
          <w:lang w:val="en-BE" w:eastAsia="en-BE" w:bidi="ar-SA"/>
        </w:rPr>
      </w:pPr>
      <w:r>
        <w:rPr>
          <w:sz w:val="28"/>
          <w:szCs w:val="28"/>
          <w:lang w:val="en-BE" w:eastAsia="en-BE" w:bidi="ar-SA"/>
        </w:rPr>
        <w:t xml:space="preserve">Также Банк проинформировал Ответчика о полной стоимости кредита (ПСК) путем указания ПСК в тексте Индивидуальных условий выпуска и обслуживания кредитной карты Сбербанка.   </w:t>
      </w:r>
    </w:p>
    <w:p w14:paraId="2C055D3B" w14:textId="77777777" w:rsidR="00000000" w:rsidRDefault="00942421">
      <w:pPr>
        <w:ind w:firstLine="708"/>
        <w:jc w:val="both"/>
        <w:rPr>
          <w:sz w:val="28"/>
          <w:szCs w:val="28"/>
          <w:lang w:val="en-BE" w:eastAsia="en-BE" w:bidi="ar-SA"/>
        </w:rPr>
      </w:pPr>
      <w:r>
        <w:rPr>
          <w:sz w:val="28"/>
          <w:szCs w:val="28"/>
          <w:lang w:val="en-BE" w:eastAsia="en-BE" w:bidi="ar-SA"/>
        </w:rPr>
        <w:t>Однако в нарушение вышеперечисленных услов</w:t>
      </w:r>
      <w:r>
        <w:rPr>
          <w:sz w:val="28"/>
          <w:szCs w:val="28"/>
          <w:lang w:val="en-BE" w:eastAsia="en-BE" w:bidi="ar-SA"/>
        </w:rPr>
        <w:t xml:space="preserve">ий Грибкова И.А. свои обязательства исполняла ненадлежащим образом, платежи в счет погашения задолженности по кредиту ответчиком производились с нарушениями в части сроков и сумм, обязательных к погашению, в связи с чем, образовалась задолженность.        </w:t>
      </w:r>
      <w:r>
        <w:rPr>
          <w:sz w:val="28"/>
          <w:szCs w:val="28"/>
          <w:lang w:val="en-BE" w:eastAsia="en-BE" w:bidi="ar-SA"/>
        </w:rPr>
        <w:t xml:space="preserve">       </w:t>
      </w:r>
    </w:p>
    <w:p w14:paraId="64D662E5" w14:textId="77777777" w:rsidR="00000000" w:rsidRDefault="00942421">
      <w:pPr>
        <w:ind w:firstLine="708"/>
        <w:jc w:val="both"/>
        <w:rPr>
          <w:sz w:val="28"/>
          <w:szCs w:val="28"/>
          <w:lang w:val="en-BE" w:eastAsia="en-BE" w:bidi="ar-SA"/>
        </w:rPr>
      </w:pPr>
      <w:r>
        <w:rPr>
          <w:sz w:val="28"/>
          <w:szCs w:val="28"/>
          <w:lang w:val="en-BE" w:eastAsia="en-BE" w:bidi="ar-SA"/>
        </w:rPr>
        <w:t>Истец ПАО «Сбербанк России» в лице филиала Московский банк ПАО Сбербанк своего представителя в судебное заседание не направил, о месте и времени рассмотрения гражданского дела извещен надлежащим образом, причины неявки не сообщил, ходатайств об отл</w:t>
      </w:r>
      <w:r>
        <w:rPr>
          <w:sz w:val="28"/>
          <w:szCs w:val="28"/>
          <w:lang w:val="en-BE" w:eastAsia="en-BE" w:bidi="ar-SA"/>
        </w:rPr>
        <w:t xml:space="preserve">ожении дела не заявлял, просил рассмотреть дело в отсутствие своего представителя.    </w:t>
      </w:r>
    </w:p>
    <w:p w14:paraId="0F9CC974" w14:textId="77777777" w:rsidR="00000000" w:rsidRDefault="00942421">
      <w:pPr>
        <w:ind w:firstLine="708"/>
        <w:jc w:val="both"/>
        <w:rPr>
          <w:sz w:val="28"/>
          <w:szCs w:val="28"/>
          <w:lang w:val="en-BE" w:eastAsia="en-BE" w:bidi="ar-SA"/>
        </w:rPr>
      </w:pPr>
      <w:r>
        <w:rPr>
          <w:sz w:val="28"/>
          <w:szCs w:val="28"/>
          <w:lang w:val="en-BE" w:eastAsia="en-BE" w:bidi="ar-SA"/>
        </w:rPr>
        <w:t xml:space="preserve">Ответчик Грибкова И.А. в судебное заседание не явилась, надлежащим образом извещена, причину неявки не сообщила, ходатайств об отложении дела не заявляла, возражений на </w:t>
      </w:r>
      <w:r>
        <w:rPr>
          <w:sz w:val="28"/>
          <w:szCs w:val="28"/>
          <w:lang w:val="en-BE" w:eastAsia="en-BE" w:bidi="ar-SA"/>
        </w:rPr>
        <w:t>иск не представила.</w:t>
      </w:r>
    </w:p>
    <w:p w14:paraId="0CE92DF4" w14:textId="77777777" w:rsidR="00000000" w:rsidRDefault="00942421">
      <w:pPr>
        <w:ind w:firstLine="708"/>
        <w:jc w:val="both"/>
        <w:rPr>
          <w:sz w:val="28"/>
          <w:szCs w:val="28"/>
          <w:lang w:val="en-BE" w:eastAsia="en-BE" w:bidi="ar-SA"/>
        </w:rPr>
      </w:pPr>
      <w:r>
        <w:rPr>
          <w:sz w:val="28"/>
          <w:szCs w:val="28"/>
          <w:lang w:val="en-BE" w:eastAsia="en-BE" w:bidi="ar-SA"/>
        </w:rPr>
        <w:t>В соответствии со ст. 6 Конвенции «О защите прав человека и основных свобод» от 04.11.1950 года, каждый в случае спора о его гражданских правах и обязанностях имеет право на справедливое публичное разбирательство дела в разумный срок. П</w:t>
      </w:r>
      <w:r>
        <w:rPr>
          <w:sz w:val="28"/>
          <w:szCs w:val="28"/>
          <w:lang w:val="en-BE" w:eastAsia="en-BE" w:bidi="ar-SA"/>
        </w:rPr>
        <w:t>ри этом суд учитывает, что гражданским процессуальным законодательством предусмотрен двухмесячный срок для рассмотрения дела, в связи с чем, руководствуясь также ст. 167 ГПК РФ, суд счел возможным рассмотреть дело в отсутствии лиц надлежащим образом извеще</w:t>
      </w:r>
      <w:r>
        <w:rPr>
          <w:sz w:val="28"/>
          <w:szCs w:val="28"/>
          <w:lang w:val="en-BE" w:eastAsia="en-BE" w:bidi="ar-SA"/>
        </w:rPr>
        <w:t xml:space="preserve">нных, по имеющимся в деле материалам, которые полагает достаточными для рассмотрения его по существу.  </w:t>
      </w:r>
    </w:p>
    <w:p w14:paraId="68948FB4" w14:textId="77777777" w:rsidR="00000000" w:rsidRDefault="00942421">
      <w:pPr>
        <w:ind w:firstLine="708"/>
        <w:jc w:val="both"/>
        <w:rPr>
          <w:sz w:val="28"/>
          <w:szCs w:val="28"/>
          <w:lang w:val="en-BE" w:eastAsia="en-BE" w:bidi="ar-SA"/>
        </w:rPr>
      </w:pPr>
      <w:r>
        <w:rPr>
          <w:sz w:val="28"/>
          <w:szCs w:val="28"/>
          <w:lang w:val="en-BE" w:eastAsia="en-BE" w:bidi="ar-SA"/>
        </w:rPr>
        <w:t>Суд, изучив и исследовав материалы дела, оценив собранные по делу доказательства по отдельности и в их совокупности, находит иск подлежащим удовлетворен</w:t>
      </w:r>
      <w:r>
        <w:rPr>
          <w:sz w:val="28"/>
          <w:szCs w:val="28"/>
          <w:lang w:val="en-BE" w:eastAsia="en-BE" w:bidi="ar-SA"/>
        </w:rPr>
        <w:t xml:space="preserve">ию в силу следующего.            </w:t>
      </w:r>
    </w:p>
    <w:p w14:paraId="2659D0B9" w14:textId="77777777" w:rsidR="00000000" w:rsidRDefault="00942421">
      <w:pPr>
        <w:ind w:firstLine="708"/>
        <w:jc w:val="both"/>
        <w:rPr>
          <w:sz w:val="28"/>
          <w:szCs w:val="28"/>
          <w:lang w:val="en-BE" w:eastAsia="en-BE" w:bidi="ar-SA"/>
        </w:rPr>
      </w:pPr>
      <w:r>
        <w:rPr>
          <w:sz w:val="28"/>
          <w:szCs w:val="28"/>
          <w:lang w:val="en-BE" w:eastAsia="en-BE" w:bidi="ar-SA"/>
        </w:rPr>
        <w:t>Согласно п.1.5 «Положения об эмиссии банковских карт и об операциях, совершаемых с использованием платежных карт», утвержденных ЦБ РФ 24.12.2004г., кредитная организация вправе осуществлять эмиссию расчетных (дебетовых) ба</w:t>
      </w:r>
      <w:r>
        <w:rPr>
          <w:sz w:val="28"/>
          <w:szCs w:val="28"/>
          <w:lang w:val="en-BE" w:eastAsia="en-BE" w:bidi="ar-SA"/>
        </w:rPr>
        <w:t>нковских карт. Расчетная (дебетовая) карта предназначена для совершения операций ее держателем в пределах установленной кредитной организацией – эмитентом суммы денежных средств (расходного лимита), расчеты по которым осуществляются за счет денежных средст</w:t>
      </w:r>
      <w:r>
        <w:rPr>
          <w:sz w:val="28"/>
          <w:szCs w:val="28"/>
          <w:lang w:val="en-BE" w:eastAsia="en-BE" w:bidi="ar-SA"/>
        </w:rPr>
        <w:t>в клиента, находящихся на его банковском счете, или кредита, предоставляемого кредитной организацией – эмитентом клиенту в соответствии с договором банковского счета при недостаточности или отсутствии на банковском счете денежных средств (овердрафт).</w:t>
      </w:r>
    </w:p>
    <w:p w14:paraId="5EA90500" w14:textId="77777777" w:rsidR="00000000" w:rsidRDefault="00942421">
      <w:pPr>
        <w:ind w:firstLine="708"/>
        <w:jc w:val="both"/>
        <w:rPr>
          <w:sz w:val="28"/>
          <w:szCs w:val="28"/>
          <w:lang w:val="en-BE" w:eastAsia="en-BE" w:bidi="ar-SA"/>
        </w:rPr>
      </w:pPr>
      <w:r>
        <w:rPr>
          <w:sz w:val="28"/>
          <w:szCs w:val="28"/>
          <w:lang w:val="en-BE" w:eastAsia="en-BE" w:bidi="ar-SA"/>
        </w:rPr>
        <w:t>Согла</w:t>
      </w:r>
      <w:r>
        <w:rPr>
          <w:sz w:val="28"/>
          <w:szCs w:val="28"/>
          <w:lang w:val="en-BE" w:eastAsia="en-BE" w:bidi="ar-SA"/>
        </w:rPr>
        <w:t>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w:t>
      </w:r>
      <w:r>
        <w:rPr>
          <w:sz w:val="28"/>
          <w:szCs w:val="28"/>
          <w:lang w:val="en-BE" w:eastAsia="en-BE" w:bidi="ar-SA"/>
        </w:rPr>
        <w:t>ычно предъявляемыми требованиями.</w:t>
      </w:r>
    </w:p>
    <w:p w14:paraId="1531A8E5" w14:textId="77777777" w:rsidR="00000000" w:rsidRDefault="00942421">
      <w:pPr>
        <w:ind w:firstLine="708"/>
        <w:jc w:val="both"/>
        <w:rPr>
          <w:sz w:val="28"/>
          <w:szCs w:val="28"/>
          <w:lang w:val="en-BE" w:eastAsia="en-BE" w:bidi="ar-SA"/>
        </w:rPr>
      </w:pPr>
      <w:r>
        <w:rPr>
          <w:sz w:val="28"/>
          <w:szCs w:val="28"/>
          <w:lang w:val="en-BE" w:eastAsia="en-BE" w:bidi="ar-SA"/>
        </w:rPr>
        <w:t>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2D290F24" w14:textId="77777777" w:rsidR="00000000" w:rsidRDefault="00942421">
      <w:pPr>
        <w:ind w:firstLine="708"/>
        <w:jc w:val="both"/>
        <w:rPr>
          <w:sz w:val="28"/>
          <w:szCs w:val="28"/>
          <w:lang w:val="en-BE" w:eastAsia="en-BE" w:bidi="ar-SA"/>
        </w:rPr>
      </w:pPr>
      <w:r>
        <w:rPr>
          <w:sz w:val="28"/>
          <w:szCs w:val="28"/>
          <w:lang w:val="en-BE" w:eastAsia="en-BE" w:bidi="ar-SA"/>
        </w:rPr>
        <w:t xml:space="preserve">Согласно </w:t>
      </w:r>
      <w:hyperlink r:id="rId5" w:history="1">
        <w:r>
          <w:rPr>
            <w:color w:val="0000EE"/>
            <w:sz w:val="28"/>
            <w:szCs w:val="28"/>
            <w:lang w:val="en-BE" w:eastAsia="en-BE" w:bidi="ar-SA"/>
          </w:rPr>
          <w:t>ст. 421</w:t>
        </w:r>
      </w:hyperlink>
      <w:r>
        <w:rPr>
          <w:sz w:val="28"/>
          <w:szCs w:val="28"/>
          <w:lang w:val="en-BE" w:eastAsia="en-BE" w:bidi="ar-SA"/>
        </w:rPr>
        <w:t xml:space="preserve"> ГК РФ граждане и юридические лица свободы в заключение договора. Понуждение к заключению договора не допускается, за исключением случаев, когда обязанность з</w:t>
      </w:r>
      <w:r>
        <w:rPr>
          <w:sz w:val="28"/>
          <w:szCs w:val="28"/>
          <w:lang w:val="en-BE" w:eastAsia="en-BE" w:bidi="ar-SA"/>
        </w:rPr>
        <w:t>аключить договор предусмотрена ГК РФ, законом или добровольно принятым обязательством.</w:t>
      </w:r>
    </w:p>
    <w:p w14:paraId="1B36A987" w14:textId="77777777" w:rsidR="00000000" w:rsidRDefault="00942421">
      <w:pPr>
        <w:ind w:firstLine="708"/>
        <w:jc w:val="both"/>
        <w:rPr>
          <w:sz w:val="28"/>
          <w:szCs w:val="28"/>
          <w:lang w:val="en-BE" w:eastAsia="en-BE" w:bidi="ar-SA"/>
        </w:rPr>
      </w:pPr>
      <w:r>
        <w:rPr>
          <w:sz w:val="28"/>
          <w:szCs w:val="28"/>
          <w:lang w:val="en-BE" w:eastAsia="en-BE" w:bidi="ar-SA"/>
        </w:rPr>
        <w:t>В соответствии с ч.1 ст.428 ГК РФ договором присоединения признается договор, условия которого определены одной из сторон в формулярах или иных стандартных формах и могл</w:t>
      </w:r>
      <w:r>
        <w:rPr>
          <w:sz w:val="28"/>
          <w:szCs w:val="28"/>
          <w:lang w:val="en-BE" w:eastAsia="en-BE" w:bidi="ar-SA"/>
        </w:rPr>
        <w:t>и быть приняты другой стороной не иначе как путем присоединения к предложенному договору в целом.</w:t>
      </w:r>
    </w:p>
    <w:p w14:paraId="1B126488" w14:textId="77777777" w:rsidR="00000000" w:rsidRDefault="00942421">
      <w:pPr>
        <w:ind w:firstLine="708"/>
        <w:jc w:val="both"/>
        <w:rPr>
          <w:sz w:val="28"/>
          <w:szCs w:val="28"/>
          <w:lang w:val="en-BE" w:eastAsia="en-BE" w:bidi="ar-SA"/>
        </w:rPr>
      </w:pPr>
      <w:r>
        <w:rPr>
          <w:sz w:val="28"/>
          <w:szCs w:val="28"/>
          <w:lang w:val="en-BE" w:eastAsia="en-BE" w:bidi="ar-SA"/>
        </w:rPr>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w:t>
      </w:r>
      <w:r>
        <w:rPr>
          <w:sz w:val="28"/>
          <w:szCs w:val="28"/>
          <w:lang w:val="en-BE" w:eastAsia="en-BE" w:bidi="ar-SA"/>
        </w:rPr>
        <w:t>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w:t>
      </w:r>
      <w:r>
        <w:rPr>
          <w:sz w:val="28"/>
          <w:szCs w:val="28"/>
          <w:lang w:val="en-BE" w:eastAsia="en-BE" w:bidi="ar-SA"/>
        </w:rPr>
        <w:t>рено правилами настоящего параграфа и не вытекает из существа кредитного договора.</w:t>
      </w:r>
    </w:p>
    <w:p w14:paraId="2BA769A2" w14:textId="77777777" w:rsidR="00000000" w:rsidRDefault="00942421">
      <w:pPr>
        <w:ind w:firstLine="708"/>
        <w:jc w:val="both"/>
        <w:rPr>
          <w:sz w:val="28"/>
          <w:szCs w:val="28"/>
          <w:lang w:val="en-BE" w:eastAsia="en-BE" w:bidi="ar-SA"/>
        </w:rPr>
      </w:pPr>
      <w:r>
        <w:rPr>
          <w:sz w:val="28"/>
          <w:szCs w:val="28"/>
          <w:lang w:val="en-BE" w:eastAsia="en-BE" w:bidi="ar-SA"/>
        </w:rPr>
        <w:t>Согласно ч. 1 ст. 810 ГК РФ заемщик обязан возвратить заимодавцу полученную сумму займа в срок и в порядке, которые предусмотрены договором займа.</w:t>
      </w:r>
      <w:r>
        <w:rPr>
          <w:sz w:val="28"/>
          <w:szCs w:val="28"/>
          <w:lang w:val="en-BE" w:eastAsia="en-BE" w:bidi="ar-SA"/>
        </w:rPr>
        <w:tab/>
      </w:r>
    </w:p>
    <w:p w14:paraId="508C367B" w14:textId="77777777" w:rsidR="00000000" w:rsidRDefault="00942421">
      <w:pPr>
        <w:ind w:firstLine="708"/>
        <w:jc w:val="both"/>
        <w:rPr>
          <w:sz w:val="28"/>
          <w:szCs w:val="28"/>
          <w:lang w:val="en-BE" w:eastAsia="en-BE" w:bidi="ar-SA"/>
        </w:rPr>
      </w:pPr>
      <w:r>
        <w:rPr>
          <w:sz w:val="28"/>
          <w:szCs w:val="28"/>
          <w:lang w:val="en-BE" w:eastAsia="en-BE" w:bidi="ar-SA"/>
        </w:rPr>
        <w:t>В силу ст. 809 ГК РФ, есл</w:t>
      </w:r>
      <w:r>
        <w:rPr>
          <w:sz w:val="28"/>
          <w:szCs w:val="28"/>
          <w:lang w:val="en-BE" w:eastAsia="en-BE" w:bidi="ar-SA"/>
        </w:rPr>
        <w:t>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2E12E33A" w14:textId="77777777" w:rsidR="00000000" w:rsidRDefault="00942421">
      <w:pPr>
        <w:ind w:firstLine="708"/>
        <w:jc w:val="both"/>
        <w:rPr>
          <w:sz w:val="28"/>
          <w:szCs w:val="28"/>
          <w:lang w:val="en-BE" w:eastAsia="en-BE" w:bidi="ar-SA"/>
        </w:rPr>
      </w:pPr>
      <w:r>
        <w:rPr>
          <w:sz w:val="28"/>
          <w:szCs w:val="28"/>
          <w:lang w:val="en-BE" w:eastAsia="en-BE" w:bidi="ar-SA"/>
        </w:rPr>
        <w:t xml:space="preserve">Согласно п.2 ст.811 ГК РФ, если договором займа предусмотрено возвращение займа по </w:t>
      </w:r>
      <w:r>
        <w:rPr>
          <w:sz w:val="28"/>
          <w:szCs w:val="28"/>
          <w:lang w:val="en-BE" w:eastAsia="en-BE" w:bidi="ar-SA"/>
        </w:rPr>
        <w:t xml:space="preserve">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25A3FA0B" w14:textId="77777777" w:rsidR="00000000" w:rsidRDefault="00942421">
      <w:pPr>
        <w:ind w:firstLine="540"/>
        <w:jc w:val="both"/>
        <w:rPr>
          <w:sz w:val="28"/>
          <w:szCs w:val="28"/>
          <w:lang w:val="en-BE" w:eastAsia="en-BE" w:bidi="ar-SA"/>
        </w:rPr>
      </w:pPr>
      <w:r>
        <w:rPr>
          <w:sz w:val="28"/>
          <w:szCs w:val="28"/>
          <w:lang w:val="en-BE" w:eastAsia="en-BE" w:bidi="ar-SA"/>
        </w:rPr>
        <w:t>В соответствии со ст.329 ГК РФ, ис</w:t>
      </w:r>
      <w:r>
        <w:rPr>
          <w:sz w:val="28"/>
          <w:szCs w:val="28"/>
          <w:lang w:val="en-BE" w:eastAsia="en-BE" w:bidi="ar-SA"/>
        </w:rPr>
        <w:t>полнение обязательств обеспечивается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14:paraId="1EBC46E6" w14:textId="77777777" w:rsidR="00000000" w:rsidRDefault="00942421">
      <w:pPr>
        <w:ind w:firstLine="540"/>
        <w:jc w:val="both"/>
        <w:rPr>
          <w:sz w:val="28"/>
          <w:szCs w:val="28"/>
          <w:lang w:val="en-BE" w:eastAsia="en-BE" w:bidi="ar-SA"/>
        </w:rPr>
      </w:pPr>
      <w:r>
        <w:rPr>
          <w:sz w:val="28"/>
          <w:szCs w:val="28"/>
          <w:lang w:val="en-BE" w:eastAsia="en-BE" w:bidi="ar-SA"/>
        </w:rPr>
        <w:t>Согласно п.1 ст.330 ГК РФ неустойкой</w:t>
      </w:r>
      <w:r>
        <w:rPr>
          <w:sz w:val="28"/>
          <w:szCs w:val="28"/>
          <w:lang w:val="en-BE" w:eastAsia="en-BE" w:bidi="ar-SA"/>
        </w:rPr>
        <w:t xml:space="preserve">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По требованию об уплате неустойки кредитор не обязан доказывать прич</w:t>
      </w:r>
      <w:r>
        <w:rPr>
          <w:sz w:val="28"/>
          <w:szCs w:val="28"/>
          <w:lang w:val="en-BE" w:eastAsia="en-BE" w:bidi="ar-SA"/>
        </w:rPr>
        <w:t>инение ему убытков.</w:t>
      </w:r>
    </w:p>
    <w:p w14:paraId="37F8A34C" w14:textId="77777777" w:rsidR="00000000" w:rsidRDefault="00942421">
      <w:pPr>
        <w:ind w:firstLine="540"/>
        <w:jc w:val="both"/>
        <w:rPr>
          <w:sz w:val="28"/>
          <w:szCs w:val="28"/>
          <w:lang w:val="en-BE" w:eastAsia="en-BE" w:bidi="ar-SA"/>
        </w:rPr>
      </w:pPr>
      <w:r>
        <w:rPr>
          <w:sz w:val="28"/>
          <w:szCs w:val="28"/>
          <w:lang w:val="en-BE" w:eastAsia="en-BE" w:bidi="ar-SA"/>
        </w:rPr>
        <w:t>Как установлено судом и подтверждается материалами дела, 24.08.2015г. ПАО «Сбербанк России» и Грибкова И.А. заключили эмиссионный контракт №0910-Р-4884617830 на предоставление возобновляемой кредитной линии посредством выдачи банковской</w:t>
      </w:r>
      <w:r>
        <w:rPr>
          <w:sz w:val="28"/>
          <w:szCs w:val="28"/>
          <w:lang w:val="en-BE" w:eastAsia="en-BE" w:bidi="ar-SA"/>
        </w:rPr>
        <w:t xml:space="preserve"> карты с предоставленным по ней кредитом и обслуживанием счета по данной карте в российских рублях.    </w:t>
      </w:r>
    </w:p>
    <w:p w14:paraId="589D67DC" w14:textId="77777777" w:rsidR="00000000" w:rsidRDefault="00942421">
      <w:pPr>
        <w:ind w:firstLine="540"/>
        <w:jc w:val="both"/>
        <w:rPr>
          <w:sz w:val="28"/>
          <w:szCs w:val="28"/>
          <w:lang w:val="en-BE" w:eastAsia="en-BE" w:bidi="ar-SA"/>
        </w:rPr>
      </w:pPr>
      <w:r>
        <w:rPr>
          <w:sz w:val="28"/>
          <w:szCs w:val="28"/>
          <w:lang w:val="en-BE" w:eastAsia="en-BE" w:bidi="ar-SA"/>
        </w:rPr>
        <w:t>Указанный договор заключен в результате публичной оферты путем оформления Грибковой И.А. заявления на получение кредитной карты Сбербанка России, надлеж</w:t>
      </w:r>
      <w:r>
        <w:rPr>
          <w:sz w:val="28"/>
          <w:szCs w:val="28"/>
          <w:lang w:val="en-BE" w:eastAsia="en-BE" w:bidi="ar-SA"/>
        </w:rPr>
        <w:t>ащим образом заполненным и подписанным Заемщиком, и ознакомления его с Условиями выпуска и обслуживания кредитной карты Сбербанка (далее – Условия), Памяткой Держателя карт ПАО Сбербанк, Памяткой по безопасности использования карт, Альбомом Тарифов на услу</w:t>
      </w:r>
      <w:r>
        <w:rPr>
          <w:sz w:val="28"/>
          <w:szCs w:val="28"/>
          <w:lang w:val="en-BE" w:eastAsia="en-BE" w:bidi="ar-SA"/>
        </w:rPr>
        <w:t>ги, предоставляемые ПАО Сбербанк физическим лица (Тарифы Банка) - является договором на выпуск и обслуживание банковской карты, открытие счета для учета операций с использованием банковской карты и предоставление Заемщику возобновляемой кредитной линии для</w:t>
      </w:r>
      <w:r>
        <w:rPr>
          <w:sz w:val="28"/>
          <w:szCs w:val="28"/>
          <w:lang w:val="en-BE" w:eastAsia="en-BE" w:bidi="ar-SA"/>
        </w:rPr>
        <w:t xml:space="preserve"> проведение операций по счету карты.</w:t>
      </w:r>
    </w:p>
    <w:p w14:paraId="29A6472D" w14:textId="77777777" w:rsidR="00000000" w:rsidRDefault="00942421">
      <w:pPr>
        <w:ind w:firstLine="540"/>
        <w:jc w:val="both"/>
        <w:rPr>
          <w:sz w:val="28"/>
          <w:szCs w:val="28"/>
          <w:lang w:val="en-BE" w:eastAsia="en-BE" w:bidi="ar-SA"/>
        </w:rPr>
      </w:pPr>
      <w:r>
        <w:rPr>
          <w:sz w:val="28"/>
          <w:szCs w:val="28"/>
          <w:lang w:val="en-BE" w:eastAsia="en-BE" w:bidi="ar-SA"/>
        </w:rPr>
        <w:t xml:space="preserve">Во исполнение заключенного договора Ответчику была выдана кредитная карта Visa Gold ТП-1К (запрашиваемый тип карты) по эмиссионному контракту №0910-Р-4884617830 с лимитом кредита </w:t>
      </w:r>
      <w:r>
        <w:rPr>
          <w:rStyle w:val="cat-Sumgrp-14rplc-29"/>
          <w:sz w:val="28"/>
          <w:szCs w:val="28"/>
          <w:lang w:val="en-BE" w:eastAsia="en-BE" w:bidi="ar-SA"/>
        </w:rPr>
        <w:t>сумма</w:t>
      </w:r>
    </w:p>
    <w:p w14:paraId="6B056488" w14:textId="77777777" w:rsidR="00000000" w:rsidRDefault="00942421">
      <w:pPr>
        <w:ind w:firstLine="540"/>
        <w:jc w:val="both"/>
        <w:rPr>
          <w:sz w:val="28"/>
          <w:szCs w:val="28"/>
          <w:lang w:val="en-BE" w:eastAsia="en-BE" w:bidi="ar-SA"/>
        </w:rPr>
      </w:pPr>
      <w:r>
        <w:rPr>
          <w:sz w:val="28"/>
          <w:szCs w:val="28"/>
          <w:lang w:val="en-BE" w:eastAsia="en-BE" w:bidi="ar-SA"/>
        </w:rPr>
        <w:t>Также ответчику был открыт счет №4</w:t>
      </w:r>
      <w:r>
        <w:rPr>
          <w:sz w:val="28"/>
          <w:szCs w:val="28"/>
          <w:lang w:val="en-BE" w:eastAsia="en-BE" w:bidi="ar-SA"/>
        </w:rPr>
        <w:t>0817810000030245413 для отражения операций, проводимых с использованием кредитной карты в соответствии с эмиссионным контрактом.</w:t>
      </w:r>
    </w:p>
    <w:p w14:paraId="48EEB7C8" w14:textId="77777777" w:rsidR="00000000" w:rsidRDefault="00942421">
      <w:pPr>
        <w:ind w:firstLine="540"/>
        <w:jc w:val="both"/>
        <w:rPr>
          <w:sz w:val="28"/>
          <w:szCs w:val="28"/>
          <w:lang w:val="en-BE" w:eastAsia="en-BE" w:bidi="ar-SA"/>
        </w:rPr>
      </w:pPr>
      <w:r>
        <w:rPr>
          <w:sz w:val="28"/>
          <w:szCs w:val="28"/>
          <w:lang w:val="en-BE" w:eastAsia="en-BE" w:bidi="ar-SA"/>
        </w:rPr>
        <w:t>В соответствии с п.4.6 Условий держатель карты обязан совершать операции по карте в пределах расходного лимита.</w:t>
      </w:r>
    </w:p>
    <w:p w14:paraId="090D4F99" w14:textId="77777777" w:rsidR="00000000" w:rsidRDefault="00942421">
      <w:pPr>
        <w:ind w:firstLine="540"/>
        <w:jc w:val="both"/>
        <w:rPr>
          <w:sz w:val="28"/>
          <w:szCs w:val="28"/>
          <w:lang w:val="en-BE" w:eastAsia="en-BE" w:bidi="ar-SA"/>
        </w:rPr>
      </w:pPr>
      <w:r>
        <w:rPr>
          <w:sz w:val="28"/>
          <w:szCs w:val="28"/>
          <w:lang w:val="en-BE" w:eastAsia="en-BE" w:bidi="ar-SA"/>
        </w:rPr>
        <w:t xml:space="preserve">В соответствии </w:t>
      </w:r>
      <w:r>
        <w:rPr>
          <w:sz w:val="28"/>
          <w:szCs w:val="28"/>
          <w:lang w:val="en-BE" w:eastAsia="en-BE" w:bidi="ar-SA"/>
        </w:rPr>
        <w:t xml:space="preserve">с п. 2.3. Индивидуальных условий кредит для совершения операций с использованием карты в пределах лимита кредита предоставляется Ответчику на условиях «до востребования». </w:t>
      </w:r>
    </w:p>
    <w:p w14:paraId="5EB34F30" w14:textId="77777777" w:rsidR="00000000" w:rsidRDefault="00942421">
      <w:pPr>
        <w:ind w:firstLine="540"/>
        <w:jc w:val="both"/>
        <w:rPr>
          <w:sz w:val="28"/>
          <w:szCs w:val="28"/>
          <w:lang w:val="en-BE" w:eastAsia="en-BE" w:bidi="ar-SA"/>
        </w:rPr>
      </w:pPr>
      <w:r>
        <w:rPr>
          <w:sz w:val="28"/>
          <w:szCs w:val="28"/>
          <w:lang w:val="en-BE" w:eastAsia="en-BE" w:bidi="ar-SA"/>
        </w:rPr>
        <w:t>В соответствии с п.1.4 Индивидуальных условий лимит может быть увеличен по инициатив</w:t>
      </w:r>
      <w:r>
        <w:rPr>
          <w:sz w:val="28"/>
          <w:szCs w:val="28"/>
          <w:lang w:val="en-BE" w:eastAsia="en-BE" w:bidi="ar-SA"/>
        </w:rPr>
        <w:t>е банка.</w:t>
      </w:r>
    </w:p>
    <w:p w14:paraId="1FF1BD88" w14:textId="77777777" w:rsidR="00000000" w:rsidRDefault="00942421">
      <w:pPr>
        <w:ind w:firstLine="540"/>
        <w:jc w:val="both"/>
        <w:rPr>
          <w:sz w:val="28"/>
          <w:szCs w:val="28"/>
          <w:lang w:val="en-BE" w:eastAsia="en-BE" w:bidi="ar-SA"/>
        </w:rPr>
      </w:pPr>
      <w:r>
        <w:rPr>
          <w:sz w:val="28"/>
          <w:szCs w:val="28"/>
          <w:lang w:val="en-BE" w:eastAsia="en-BE" w:bidi="ar-SA"/>
        </w:rPr>
        <w:t>В соответствии с пунктами 2.4. и 2.5. Индивидуальных условий кредит, выдаваемый на сумму сверхлимитной задолженности предоставляется на условиях его возврата в течение 20 дней с даты формирования отчета, в который войдет указанная операция. Срок в</w:t>
      </w:r>
      <w:r>
        <w:rPr>
          <w:sz w:val="28"/>
          <w:szCs w:val="28"/>
          <w:lang w:val="en-BE" w:eastAsia="en-BE" w:bidi="ar-SA"/>
        </w:rPr>
        <w:t xml:space="preserve">озврата обязательного платежа определяется в ежемесячных отчетах по карте, предоставляемых клиенту, с указанием даты и суммы, на которую клиент должен пополнить счет карты. </w:t>
      </w:r>
    </w:p>
    <w:p w14:paraId="1800BCC3" w14:textId="77777777" w:rsidR="00000000" w:rsidRDefault="00942421">
      <w:pPr>
        <w:ind w:firstLine="540"/>
        <w:jc w:val="both"/>
        <w:rPr>
          <w:sz w:val="28"/>
          <w:szCs w:val="28"/>
          <w:lang w:val="en-BE" w:eastAsia="en-BE" w:bidi="ar-SA"/>
        </w:rPr>
      </w:pPr>
      <w:r>
        <w:rPr>
          <w:sz w:val="28"/>
          <w:szCs w:val="28"/>
          <w:lang w:val="en-BE" w:eastAsia="en-BE" w:bidi="ar-SA"/>
        </w:rPr>
        <w:t xml:space="preserve">В соответствии с п.5.1. Условий банк предоставляет клиенту кредитные средства для </w:t>
      </w:r>
      <w:r>
        <w:rPr>
          <w:sz w:val="28"/>
          <w:szCs w:val="28"/>
          <w:lang w:val="en-BE" w:eastAsia="en-BE" w:bidi="ar-SA"/>
        </w:rPr>
        <w:t>совершения операций по карте в пределах лимита кредита и при отсутствии или недостаточности собственных средств клиента на счете в соответствии с Индивидуальными условиями.</w:t>
      </w:r>
    </w:p>
    <w:p w14:paraId="6F563AB6" w14:textId="77777777" w:rsidR="00000000" w:rsidRDefault="00942421">
      <w:pPr>
        <w:ind w:firstLine="540"/>
        <w:jc w:val="both"/>
        <w:rPr>
          <w:sz w:val="28"/>
          <w:szCs w:val="28"/>
          <w:lang w:val="en-BE" w:eastAsia="en-BE" w:bidi="ar-SA"/>
        </w:rPr>
      </w:pPr>
      <w:r>
        <w:rPr>
          <w:sz w:val="28"/>
          <w:szCs w:val="28"/>
          <w:lang w:val="en-BE" w:eastAsia="en-BE" w:bidi="ar-SA"/>
        </w:rPr>
        <w:t>Пунктом 12 Индивидуальных условий и п. 3.10 Условий предусмотрено, что за несвоевре</w:t>
      </w:r>
      <w:r>
        <w:rPr>
          <w:sz w:val="28"/>
          <w:szCs w:val="28"/>
          <w:lang w:val="en-BE" w:eastAsia="en-BE" w:bidi="ar-SA"/>
        </w:rPr>
        <w:t>менное погашение обязательных платежей взимается неустойка в размере 36,0% годовых. Сумма неустойки рассчитывается от остатка просроченного Основного долга и включается в сумму очередного Обязательного платежа до полной оплаты клиентом всей суммы неустойки</w:t>
      </w:r>
      <w:r>
        <w:rPr>
          <w:sz w:val="28"/>
          <w:szCs w:val="28"/>
          <w:lang w:val="en-BE" w:eastAsia="en-BE" w:bidi="ar-SA"/>
        </w:rPr>
        <w:t xml:space="preserve">, рассчитанной на дату оплаты суммы просроченного Основного долга в полном объеме. </w:t>
      </w:r>
    </w:p>
    <w:p w14:paraId="5A1748F5" w14:textId="77777777" w:rsidR="00000000" w:rsidRDefault="00942421">
      <w:pPr>
        <w:ind w:firstLine="540"/>
        <w:jc w:val="both"/>
        <w:rPr>
          <w:sz w:val="28"/>
          <w:szCs w:val="28"/>
          <w:lang w:val="en-BE" w:eastAsia="en-BE" w:bidi="ar-SA"/>
        </w:rPr>
      </w:pPr>
      <w:r>
        <w:rPr>
          <w:sz w:val="28"/>
          <w:szCs w:val="28"/>
          <w:lang w:val="en-BE" w:eastAsia="en-BE" w:bidi="ar-SA"/>
        </w:rPr>
        <w:t xml:space="preserve">Также Банк проинформировал Ответчика о полной стоимости кредита (ПСК) путем указания ПСК в тексте Индивидуальных условий выпуска и обслуживания кредитной карты Сбербанка.  </w:t>
      </w:r>
      <w:r>
        <w:rPr>
          <w:sz w:val="28"/>
          <w:szCs w:val="28"/>
          <w:lang w:val="en-BE" w:eastAsia="en-BE" w:bidi="ar-SA"/>
        </w:rPr>
        <w:t xml:space="preserve"> </w:t>
      </w:r>
    </w:p>
    <w:p w14:paraId="4A56CE1F" w14:textId="77777777" w:rsidR="00000000" w:rsidRDefault="00942421">
      <w:pPr>
        <w:ind w:firstLine="540"/>
        <w:jc w:val="both"/>
        <w:rPr>
          <w:sz w:val="28"/>
          <w:szCs w:val="28"/>
          <w:lang w:val="en-BE" w:eastAsia="en-BE" w:bidi="ar-SA"/>
        </w:rPr>
      </w:pPr>
      <w:r>
        <w:rPr>
          <w:sz w:val="28"/>
          <w:szCs w:val="28"/>
          <w:lang w:val="en-BE" w:eastAsia="en-BE" w:bidi="ar-SA"/>
        </w:rPr>
        <w:t>В соответствии с п.2.1 Индивидуальных условий договор вступает в силу с даты его подписания сторонами и действует до полного выполнения сторонами своих обязательств по договору, в том числе в совокупности:</w:t>
      </w:r>
    </w:p>
    <w:p w14:paraId="7F2E6369" w14:textId="77777777" w:rsidR="00000000" w:rsidRDefault="00942421">
      <w:pPr>
        <w:jc w:val="both"/>
        <w:rPr>
          <w:sz w:val="28"/>
          <w:szCs w:val="28"/>
          <w:lang w:val="en-BE" w:eastAsia="en-BE" w:bidi="ar-SA"/>
        </w:rPr>
      </w:pPr>
      <w:r>
        <w:rPr>
          <w:sz w:val="28"/>
          <w:szCs w:val="28"/>
          <w:lang w:val="en-BE" w:eastAsia="en-BE" w:bidi="ar-SA"/>
        </w:rPr>
        <w:t>-сдачи карты (всех дополнительных карт) или пода</w:t>
      </w:r>
      <w:r>
        <w:rPr>
          <w:sz w:val="28"/>
          <w:szCs w:val="28"/>
          <w:lang w:val="en-BE" w:eastAsia="en-BE" w:bidi="ar-SA"/>
        </w:rPr>
        <w:t>чи заявления об ее утере;</w:t>
      </w:r>
    </w:p>
    <w:p w14:paraId="31A89F6B" w14:textId="77777777" w:rsidR="00000000" w:rsidRDefault="00942421">
      <w:pPr>
        <w:jc w:val="both"/>
        <w:rPr>
          <w:sz w:val="28"/>
          <w:szCs w:val="28"/>
          <w:lang w:val="en-BE" w:eastAsia="en-BE" w:bidi="ar-SA"/>
        </w:rPr>
      </w:pPr>
      <w:r>
        <w:rPr>
          <w:sz w:val="28"/>
          <w:szCs w:val="28"/>
          <w:lang w:val="en-BE" w:eastAsia="en-BE" w:bidi="ar-SA"/>
        </w:rPr>
        <w:t>-погашение в полном объеме общей задолженности, включая платы, предусмотренные Тарифами Банка;</w:t>
      </w:r>
    </w:p>
    <w:p w14:paraId="2CF8917B" w14:textId="77777777" w:rsidR="00000000" w:rsidRDefault="00942421">
      <w:pPr>
        <w:jc w:val="both"/>
        <w:rPr>
          <w:sz w:val="28"/>
          <w:szCs w:val="28"/>
          <w:lang w:val="en-BE" w:eastAsia="en-BE" w:bidi="ar-SA"/>
        </w:rPr>
      </w:pPr>
      <w:r>
        <w:rPr>
          <w:sz w:val="28"/>
          <w:szCs w:val="28"/>
          <w:lang w:val="en-BE" w:eastAsia="en-BE" w:bidi="ar-SA"/>
        </w:rPr>
        <w:t>-завершение мероприятий по урегулированию спорных операций;</w:t>
      </w:r>
    </w:p>
    <w:p w14:paraId="56F1EBB5" w14:textId="77777777" w:rsidR="00000000" w:rsidRDefault="00942421">
      <w:pPr>
        <w:jc w:val="both"/>
        <w:rPr>
          <w:sz w:val="28"/>
          <w:szCs w:val="28"/>
          <w:lang w:val="en-BE" w:eastAsia="en-BE" w:bidi="ar-SA"/>
        </w:rPr>
      </w:pPr>
      <w:r>
        <w:rPr>
          <w:sz w:val="28"/>
          <w:szCs w:val="28"/>
          <w:lang w:val="en-BE" w:eastAsia="en-BE" w:bidi="ar-SA"/>
        </w:rPr>
        <w:t>-закрытие Счета карты.</w:t>
      </w:r>
    </w:p>
    <w:p w14:paraId="19EC584C" w14:textId="77777777" w:rsidR="00000000" w:rsidRDefault="00942421">
      <w:pPr>
        <w:ind w:firstLine="708"/>
        <w:jc w:val="both"/>
        <w:rPr>
          <w:sz w:val="28"/>
          <w:szCs w:val="28"/>
          <w:lang w:val="en-BE" w:eastAsia="en-BE" w:bidi="ar-SA"/>
        </w:rPr>
      </w:pPr>
      <w:r>
        <w:rPr>
          <w:sz w:val="28"/>
          <w:szCs w:val="28"/>
          <w:lang w:val="en-BE" w:eastAsia="en-BE" w:bidi="ar-SA"/>
        </w:rPr>
        <w:t xml:space="preserve">Согласно Общим условиям, погашение кредита и уплата </w:t>
      </w:r>
      <w:r>
        <w:rPr>
          <w:sz w:val="28"/>
          <w:szCs w:val="28"/>
          <w:lang w:val="en-BE" w:eastAsia="en-BE" w:bidi="ar-SA"/>
        </w:rPr>
        <w:t>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20-ти календа</w:t>
      </w:r>
      <w:r>
        <w:rPr>
          <w:sz w:val="28"/>
          <w:szCs w:val="28"/>
          <w:lang w:val="en-BE" w:eastAsia="en-BE" w:bidi="ar-SA"/>
        </w:rPr>
        <w:t>рных дней с даты формирования отчета по карте.</w:t>
      </w:r>
    </w:p>
    <w:p w14:paraId="1B041169" w14:textId="77777777" w:rsidR="00000000" w:rsidRDefault="00942421">
      <w:pPr>
        <w:ind w:firstLine="708"/>
        <w:jc w:val="both"/>
        <w:rPr>
          <w:sz w:val="28"/>
          <w:szCs w:val="28"/>
          <w:lang w:val="en-BE" w:eastAsia="en-BE" w:bidi="ar-SA"/>
        </w:rPr>
      </w:pPr>
      <w:r>
        <w:rPr>
          <w:sz w:val="28"/>
          <w:szCs w:val="28"/>
          <w:lang w:val="en-BE" w:eastAsia="en-BE" w:bidi="ar-SA"/>
        </w:rPr>
        <w:t xml:space="preserve">Банк свои обязательства по эмиссионному контракту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w:t>
      </w:r>
      <w:r>
        <w:rPr>
          <w:sz w:val="28"/>
          <w:szCs w:val="28"/>
          <w:lang w:val="en-BE" w:eastAsia="en-BE" w:bidi="ar-SA"/>
        </w:rPr>
        <w:t xml:space="preserve">российских рублях выполнил, что подтверждается представленными в материалы дела доказательствами. </w:t>
      </w:r>
    </w:p>
    <w:p w14:paraId="061CACA9" w14:textId="77777777" w:rsidR="00000000" w:rsidRDefault="00942421">
      <w:pPr>
        <w:ind w:firstLine="708"/>
        <w:jc w:val="both"/>
        <w:rPr>
          <w:sz w:val="28"/>
          <w:szCs w:val="28"/>
          <w:lang w:val="en-BE" w:eastAsia="en-BE" w:bidi="ar-SA"/>
        </w:rPr>
      </w:pPr>
      <w:r>
        <w:rPr>
          <w:sz w:val="28"/>
          <w:szCs w:val="28"/>
          <w:lang w:val="en-BE" w:eastAsia="en-BE" w:bidi="ar-SA"/>
        </w:rPr>
        <w:t>В свою очередь, платежи в счет погашения задолженности по кредиту ответчиком производились с нарушениями в части сроков и сумм, обязательных к погашению.</w:t>
      </w:r>
    </w:p>
    <w:p w14:paraId="151875C3" w14:textId="77777777" w:rsidR="00000000" w:rsidRDefault="00942421">
      <w:pPr>
        <w:ind w:firstLine="708"/>
        <w:jc w:val="both"/>
        <w:rPr>
          <w:sz w:val="28"/>
          <w:szCs w:val="28"/>
          <w:lang w:val="en-BE" w:eastAsia="en-BE" w:bidi="ar-SA"/>
        </w:rPr>
      </w:pPr>
      <w:r>
        <w:rPr>
          <w:sz w:val="28"/>
          <w:szCs w:val="28"/>
          <w:lang w:val="en-BE" w:eastAsia="en-BE" w:bidi="ar-SA"/>
        </w:rPr>
        <w:t>Сог</w:t>
      </w:r>
      <w:r>
        <w:rPr>
          <w:sz w:val="28"/>
          <w:szCs w:val="28"/>
          <w:lang w:val="en-BE" w:eastAsia="en-BE" w:bidi="ar-SA"/>
        </w:rPr>
        <w:t xml:space="preserve">ласно статьям 309 и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w:t>
      </w:r>
      <w:r>
        <w:rPr>
          <w:sz w:val="28"/>
          <w:szCs w:val="28"/>
          <w:lang w:val="en-BE" w:eastAsia="en-BE" w:bidi="ar-SA"/>
        </w:rPr>
        <w:t>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666A6D50" w14:textId="77777777" w:rsidR="00000000" w:rsidRDefault="00942421">
      <w:pPr>
        <w:ind w:firstLine="708"/>
        <w:jc w:val="both"/>
        <w:rPr>
          <w:sz w:val="28"/>
          <w:szCs w:val="28"/>
          <w:lang w:val="en-BE" w:eastAsia="en-BE" w:bidi="ar-SA"/>
        </w:rPr>
      </w:pPr>
      <w:r>
        <w:rPr>
          <w:sz w:val="28"/>
          <w:szCs w:val="28"/>
          <w:lang w:val="en-BE" w:eastAsia="en-BE" w:bidi="ar-SA"/>
        </w:rPr>
        <w:t xml:space="preserve">В соответствии с пунктами 4.1.4. и 5.2.8. Условий в случае </w:t>
      </w:r>
      <w:r>
        <w:rPr>
          <w:sz w:val="28"/>
          <w:szCs w:val="28"/>
          <w:lang w:val="en-BE" w:eastAsia="en-BE" w:bidi="ar-SA"/>
        </w:rPr>
        <w:t>неисполнения или ненадлежащего исполнения Заемщиком условий заключенного договора, Банк имеет право досрочно потребовать оплаты суммы образовавшейся задолженности по карте, а Заемщик обязуется досрочно ее погасить.</w:t>
      </w:r>
    </w:p>
    <w:p w14:paraId="1BF08E1A" w14:textId="77777777" w:rsidR="00000000" w:rsidRDefault="00942421">
      <w:pPr>
        <w:ind w:firstLine="708"/>
        <w:jc w:val="both"/>
        <w:rPr>
          <w:sz w:val="28"/>
          <w:szCs w:val="28"/>
          <w:lang w:val="en-BE" w:eastAsia="en-BE" w:bidi="ar-SA"/>
        </w:rPr>
      </w:pPr>
      <w:r>
        <w:rPr>
          <w:sz w:val="28"/>
          <w:szCs w:val="28"/>
          <w:lang w:val="en-BE" w:eastAsia="en-BE" w:bidi="ar-SA"/>
        </w:rPr>
        <w:t>Судом установлено, что 21.10.2020г., повт</w:t>
      </w:r>
      <w:r>
        <w:rPr>
          <w:sz w:val="28"/>
          <w:szCs w:val="28"/>
          <w:lang w:val="en-BE" w:eastAsia="en-BE" w:bidi="ar-SA"/>
        </w:rPr>
        <w:t>орно 14.05.2021г. Истец направил в адрес Ответчика претензии с требованием о досрочном возврате суммы кредита, процентов за пользование кредитом и уплате неустойки, сообщив, требуемый для погашения кредитной задолженности, срок и реквизиты для перечисления</w:t>
      </w:r>
      <w:r>
        <w:rPr>
          <w:sz w:val="28"/>
          <w:szCs w:val="28"/>
          <w:lang w:val="en-BE" w:eastAsia="en-BE" w:bidi="ar-SA"/>
        </w:rPr>
        <w:t xml:space="preserve"> с доказательством почтового отправления.   </w:t>
      </w:r>
    </w:p>
    <w:p w14:paraId="76882E78" w14:textId="77777777" w:rsidR="00000000" w:rsidRDefault="00942421">
      <w:pPr>
        <w:ind w:firstLine="708"/>
        <w:jc w:val="both"/>
        <w:rPr>
          <w:sz w:val="28"/>
          <w:szCs w:val="28"/>
          <w:lang w:val="en-BE" w:eastAsia="en-BE" w:bidi="ar-SA"/>
        </w:rPr>
      </w:pPr>
      <w:r>
        <w:rPr>
          <w:sz w:val="28"/>
          <w:szCs w:val="28"/>
          <w:lang w:val="en-BE" w:eastAsia="en-BE" w:bidi="ar-SA"/>
        </w:rPr>
        <w:t>До настоящего времени Заемщик не воспользовалась возможностью добровольного исполнения взятых на себя денежных обязательств.</w:t>
      </w:r>
    </w:p>
    <w:p w14:paraId="616BA62E" w14:textId="77777777" w:rsidR="00000000" w:rsidRDefault="00942421">
      <w:pPr>
        <w:ind w:firstLine="708"/>
        <w:jc w:val="both"/>
        <w:rPr>
          <w:sz w:val="28"/>
          <w:szCs w:val="28"/>
          <w:lang w:val="en-BE" w:eastAsia="en-BE" w:bidi="ar-SA"/>
        </w:rPr>
      </w:pPr>
      <w:r>
        <w:rPr>
          <w:sz w:val="28"/>
          <w:szCs w:val="28"/>
          <w:lang w:val="en-BE" w:eastAsia="en-BE" w:bidi="ar-SA"/>
        </w:rPr>
        <w:t>В соответствии с п.10 Постановления Пленума Верховного суда РФ №10 от 18.04.2017г. Бан</w:t>
      </w:r>
      <w:r>
        <w:rPr>
          <w:sz w:val="28"/>
          <w:szCs w:val="28"/>
          <w:lang w:val="en-BE" w:eastAsia="en-BE" w:bidi="ar-SA"/>
        </w:rPr>
        <w:t>к обратился в суд с заявлением о вынесении судебного приказа о взыскании с Грибковой И.А. задолженности.</w:t>
      </w:r>
    </w:p>
    <w:p w14:paraId="79D324D3" w14:textId="77777777" w:rsidR="00000000" w:rsidRDefault="00942421">
      <w:pPr>
        <w:ind w:firstLine="708"/>
        <w:jc w:val="both"/>
        <w:rPr>
          <w:sz w:val="28"/>
          <w:szCs w:val="28"/>
          <w:lang w:val="en-BE" w:eastAsia="en-BE" w:bidi="ar-SA"/>
        </w:rPr>
      </w:pPr>
      <w:r>
        <w:rPr>
          <w:sz w:val="28"/>
          <w:szCs w:val="28"/>
          <w:lang w:val="en-BE" w:eastAsia="en-BE" w:bidi="ar-SA"/>
        </w:rPr>
        <w:t xml:space="preserve">Определением мирового судьи судебного участка №200 </w:t>
      </w:r>
      <w:r>
        <w:rPr>
          <w:rStyle w:val="cat-Addressgrp-1rplc-31"/>
          <w:sz w:val="28"/>
          <w:szCs w:val="28"/>
          <w:lang w:val="en-BE" w:eastAsia="en-BE" w:bidi="ar-SA"/>
        </w:rPr>
        <w:t>адрес</w:t>
      </w:r>
      <w:r>
        <w:rPr>
          <w:sz w:val="28"/>
          <w:szCs w:val="28"/>
          <w:lang w:val="en-BE" w:eastAsia="en-BE" w:bidi="ar-SA"/>
        </w:rPr>
        <w:t xml:space="preserve"> от 28.01.2021г. отменен судебный приказ о взыскании в пользу ПАО Сбербанк с должника Грибковой</w:t>
      </w:r>
      <w:r>
        <w:rPr>
          <w:sz w:val="28"/>
          <w:szCs w:val="28"/>
          <w:lang w:val="en-BE" w:eastAsia="en-BE" w:bidi="ar-SA"/>
        </w:rPr>
        <w:t xml:space="preserve"> И.А. задолженности по эмиссионному контракту №0910-Р-4884617830 от 24.08.2015г. и расходов по оплате государственной пошлины.</w:t>
      </w:r>
    </w:p>
    <w:p w14:paraId="3438A4FE" w14:textId="77777777" w:rsidR="00000000" w:rsidRDefault="00942421">
      <w:pPr>
        <w:ind w:firstLine="708"/>
        <w:jc w:val="both"/>
        <w:rPr>
          <w:sz w:val="28"/>
          <w:szCs w:val="28"/>
          <w:lang w:val="en-BE" w:eastAsia="en-BE" w:bidi="ar-SA"/>
        </w:rPr>
      </w:pPr>
      <w:r>
        <w:rPr>
          <w:sz w:val="28"/>
          <w:szCs w:val="28"/>
          <w:lang w:val="en-BE" w:eastAsia="en-BE" w:bidi="ar-SA"/>
        </w:rPr>
        <w:t>Из материалов дела следует, что по состоянию на 16.06.2021г. задолженность Грибковой И.А. по банковской карте №427901******0433 с</w:t>
      </w:r>
      <w:r>
        <w:rPr>
          <w:sz w:val="28"/>
          <w:szCs w:val="28"/>
          <w:lang w:val="en-BE" w:eastAsia="en-BE" w:bidi="ar-SA"/>
        </w:rPr>
        <w:t xml:space="preserve">оставила </w:t>
      </w:r>
      <w:r>
        <w:rPr>
          <w:rStyle w:val="cat-Sumgrp-7rplc-34"/>
          <w:sz w:val="28"/>
          <w:szCs w:val="28"/>
          <w:lang w:val="en-BE" w:eastAsia="en-BE" w:bidi="ar-SA"/>
        </w:rPr>
        <w:t>сумма</w:t>
      </w:r>
      <w:r>
        <w:rPr>
          <w:sz w:val="28"/>
          <w:szCs w:val="28"/>
          <w:lang w:val="en-BE" w:eastAsia="en-BE" w:bidi="ar-SA"/>
        </w:rPr>
        <w:t xml:space="preserve">, из которой </w:t>
      </w:r>
      <w:r>
        <w:rPr>
          <w:rStyle w:val="cat-Sumgrp-10rplc-35"/>
          <w:sz w:val="28"/>
          <w:szCs w:val="28"/>
          <w:lang w:val="en-BE" w:eastAsia="en-BE" w:bidi="ar-SA"/>
        </w:rPr>
        <w:t>сумма</w:t>
      </w:r>
      <w:r>
        <w:rPr>
          <w:sz w:val="28"/>
          <w:szCs w:val="28"/>
          <w:lang w:val="en-BE" w:eastAsia="en-BE" w:bidi="ar-SA"/>
        </w:rPr>
        <w:t xml:space="preserve"> – просроченный основной долг, </w:t>
      </w:r>
      <w:r>
        <w:rPr>
          <w:rStyle w:val="cat-Sumgrp-11rplc-36"/>
          <w:sz w:val="28"/>
          <w:szCs w:val="28"/>
          <w:lang w:val="en-BE" w:eastAsia="en-BE" w:bidi="ar-SA"/>
        </w:rPr>
        <w:t>сумма</w:t>
      </w:r>
      <w:r>
        <w:rPr>
          <w:sz w:val="28"/>
          <w:szCs w:val="28"/>
          <w:lang w:val="en-BE" w:eastAsia="en-BE" w:bidi="ar-SA"/>
        </w:rPr>
        <w:t xml:space="preserve"> – просроченные проценты, </w:t>
      </w:r>
      <w:r>
        <w:rPr>
          <w:rStyle w:val="cat-Sumgrp-12rplc-37"/>
          <w:sz w:val="28"/>
          <w:szCs w:val="28"/>
          <w:lang w:val="en-BE" w:eastAsia="en-BE" w:bidi="ar-SA"/>
        </w:rPr>
        <w:t>сумма</w:t>
      </w:r>
      <w:r>
        <w:rPr>
          <w:sz w:val="28"/>
          <w:szCs w:val="28"/>
          <w:lang w:val="en-BE" w:eastAsia="en-BE" w:bidi="ar-SA"/>
        </w:rPr>
        <w:t xml:space="preserve"> – неустойка, что подтверждается расчетом задолженности.</w:t>
      </w:r>
    </w:p>
    <w:p w14:paraId="7C1E854D" w14:textId="77777777" w:rsidR="00000000" w:rsidRDefault="00942421">
      <w:pPr>
        <w:ind w:firstLine="708"/>
        <w:jc w:val="both"/>
        <w:rPr>
          <w:sz w:val="28"/>
          <w:szCs w:val="28"/>
          <w:lang w:val="en-BE" w:eastAsia="en-BE" w:bidi="ar-SA"/>
        </w:rPr>
      </w:pPr>
      <w:r>
        <w:rPr>
          <w:sz w:val="28"/>
          <w:szCs w:val="28"/>
          <w:lang w:val="en-BE" w:eastAsia="en-BE" w:bidi="ar-SA"/>
        </w:rPr>
        <w:t>Согласно расчета задолженности дата открытия контракта (начало 1-го отчетного периода) – 07.08.2015г</w:t>
      </w:r>
      <w:r>
        <w:rPr>
          <w:sz w:val="28"/>
          <w:szCs w:val="28"/>
          <w:lang w:val="en-BE" w:eastAsia="en-BE" w:bidi="ar-SA"/>
        </w:rPr>
        <w:t>., дата окончания последнего закрытого отчетного периода – 04.04.2021г., дата образования срочной задолженности – 06.06.2021г., дата образования срочной задолженности – 13.06.2019г., дата образования первой ссуды к погашению – 06.09.2015г., дата приостанов</w:t>
      </w:r>
      <w:r>
        <w:rPr>
          <w:sz w:val="28"/>
          <w:szCs w:val="28"/>
          <w:lang w:val="en-BE" w:eastAsia="en-BE" w:bidi="ar-SA"/>
        </w:rPr>
        <w:t>ления начисления неустоек – 23.11.2020г., дата платежа/выноса на просрочку – 28.06.2021г., дата выхода на просрочку – 27.04.2020г., количество дней непрерывной просрочки – 415, общая сумма погашений 851 330,</w:t>
      </w:r>
      <w:r>
        <w:rPr>
          <w:rStyle w:val="cat-Sumgrp-16rplc-38"/>
          <w:sz w:val="28"/>
          <w:szCs w:val="28"/>
          <w:lang w:val="en-BE" w:eastAsia="en-BE" w:bidi="ar-SA"/>
        </w:rPr>
        <w:t>сумма</w:t>
      </w:r>
      <w:r>
        <w:rPr>
          <w:sz w:val="28"/>
          <w:szCs w:val="28"/>
          <w:lang w:val="en-BE" w:eastAsia="en-BE" w:bidi="ar-SA"/>
        </w:rPr>
        <w:t>., дата последнего погашения по банковской к</w:t>
      </w:r>
      <w:r>
        <w:rPr>
          <w:sz w:val="28"/>
          <w:szCs w:val="28"/>
          <w:lang w:val="en-BE" w:eastAsia="en-BE" w:bidi="ar-SA"/>
        </w:rPr>
        <w:t xml:space="preserve">арте – 06.11.2020г., последнее погашение по банковской карте </w:t>
      </w:r>
      <w:r>
        <w:rPr>
          <w:rStyle w:val="cat-Sumgrp-15rplc-39"/>
          <w:sz w:val="28"/>
          <w:szCs w:val="28"/>
          <w:lang w:val="en-BE" w:eastAsia="en-BE" w:bidi="ar-SA"/>
        </w:rPr>
        <w:t>сумма</w:t>
      </w:r>
      <w:r>
        <w:rPr>
          <w:sz w:val="28"/>
          <w:szCs w:val="28"/>
          <w:lang w:val="en-BE" w:eastAsia="en-BE" w:bidi="ar-SA"/>
        </w:rPr>
        <w:t xml:space="preserve">, процентная ставка по банковской карте – 25,9%. </w:t>
      </w:r>
    </w:p>
    <w:p w14:paraId="39ECE3CB" w14:textId="77777777" w:rsidR="00000000" w:rsidRDefault="00942421">
      <w:pPr>
        <w:ind w:firstLine="708"/>
        <w:jc w:val="both"/>
        <w:rPr>
          <w:sz w:val="28"/>
          <w:szCs w:val="28"/>
          <w:lang w:val="en-BE" w:eastAsia="en-BE" w:bidi="ar-SA"/>
        </w:rPr>
      </w:pPr>
      <w:r>
        <w:rPr>
          <w:sz w:val="28"/>
          <w:szCs w:val="28"/>
          <w:lang w:val="en-BE" w:eastAsia="en-BE" w:bidi="ar-SA"/>
        </w:rPr>
        <w:t>Суд, проверив расчет задолженности, предоставленный истцом, соглашается с размером имеющейся у ответчика Грибковой И.А. задолженности в разм</w:t>
      </w:r>
      <w:r>
        <w:rPr>
          <w:sz w:val="28"/>
          <w:szCs w:val="28"/>
          <w:lang w:val="en-BE" w:eastAsia="en-BE" w:bidi="ar-SA"/>
        </w:rPr>
        <w:t xml:space="preserve">ере </w:t>
      </w:r>
      <w:r>
        <w:rPr>
          <w:rStyle w:val="cat-Sumgrp-7rplc-41"/>
          <w:sz w:val="28"/>
          <w:szCs w:val="28"/>
          <w:lang w:val="en-BE" w:eastAsia="en-BE" w:bidi="ar-SA"/>
        </w:rPr>
        <w:t>сумма</w:t>
      </w:r>
    </w:p>
    <w:p w14:paraId="4FEBB04C" w14:textId="77777777" w:rsidR="00000000" w:rsidRDefault="00942421">
      <w:pPr>
        <w:ind w:firstLine="540"/>
        <w:jc w:val="both"/>
        <w:rPr>
          <w:sz w:val="28"/>
          <w:szCs w:val="28"/>
          <w:lang w:val="en-BE" w:eastAsia="en-BE" w:bidi="ar-SA"/>
        </w:rPr>
      </w:pPr>
      <w:r>
        <w:rPr>
          <w:sz w:val="28"/>
          <w:szCs w:val="28"/>
          <w:lang w:val="en-BE" w:eastAsia="en-BE" w:bidi="ar-SA"/>
        </w:rPr>
        <w:t>В силу прямого указания, содержащегося в п.71 Постановления Пленума Верховного суда РФ от 24 марта 2016 года № 7 «О применении судами некоторых положений Гражданского кодекса РФ об ответственности за нарушение обязательств», судом исследуется воп</w:t>
      </w:r>
      <w:r>
        <w:rPr>
          <w:sz w:val="28"/>
          <w:szCs w:val="28"/>
          <w:lang w:val="en-BE" w:eastAsia="en-BE" w:bidi="ar-SA"/>
        </w:rPr>
        <w:t>рос о соразмерности неустойки размеру нарушенного обязательства.</w:t>
      </w:r>
    </w:p>
    <w:p w14:paraId="1FD72D60" w14:textId="77777777" w:rsidR="00000000" w:rsidRDefault="00942421">
      <w:pPr>
        <w:ind w:firstLine="540"/>
        <w:jc w:val="both"/>
        <w:rPr>
          <w:sz w:val="28"/>
          <w:szCs w:val="28"/>
          <w:lang w:val="en-BE" w:eastAsia="en-BE" w:bidi="ar-SA"/>
        </w:rPr>
      </w:pPr>
      <w:r>
        <w:rPr>
          <w:sz w:val="28"/>
          <w:szCs w:val="28"/>
          <w:lang w:val="en-BE" w:eastAsia="en-BE" w:bidi="ar-SA"/>
        </w:rPr>
        <w:t xml:space="preserve">Учитывая, что при взыскании неустойки с иных лиц правила </w:t>
      </w:r>
      <w:hyperlink r:id="rId6" w:history="1">
        <w:r>
          <w:rPr>
            <w:color w:val="0000EE"/>
            <w:sz w:val="28"/>
            <w:szCs w:val="28"/>
            <w:lang w:val="en-BE" w:eastAsia="en-BE" w:bidi="ar-SA"/>
          </w:rPr>
          <w:t>стать</w:t>
        </w:r>
        <w:r>
          <w:rPr>
            <w:color w:val="0000EE"/>
            <w:sz w:val="28"/>
            <w:szCs w:val="28"/>
            <w:lang w:val="en-BE" w:eastAsia="en-BE" w:bidi="ar-SA"/>
          </w:rPr>
          <w:t>и 333</w:t>
        </w:r>
      </w:hyperlink>
      <w:r>
        <w:rPr>
          <w:sz w:val="28"/>
          <w:szCs w:val="28"/>
          <w:lang w:val="en-BE" w:eastAsia="en-BE" w:bidi="ar-SA"/>
        </w:rPr>
        <w:t xml:space="preserve"> ГК РФ могут применяться не только по заявлению должника, но и по инициативе суда, если усматривается очевидная несоразмерность неустойки последствиям нарушения обязательства (</w:t>
      </w:r>
      <w:hyperlink r:id="rId7" w:history="1">
        <w:r>
          <w:rPr>
            <w:color w:val="0000EE"/>
            <w:sz w:val="28"/>
            <w:szCs w:val="28"/>
            <w:lang w:val="en-BE" w:eastAsia="en-BE" w:bidi="ar-SA"/>
          </w:rPr>
          <w:t>пункт 1 статьи 333</w:t>
        </w:r>
      </w:hyperlink>
      <w:r>
        <w:rPr>
          <w:sz w:val="28"/>
          <w:szCs w:val="28"/>
          <w:lang w:val="en-BE" w:eastAsia="en-BE" w:bidi="ar-SA"/>
        </w:rPr>
        <w:t xml:space="preserve"> ГК РФ).  </w:t>
      </w:r>
    </w:p>
    <w:p w14:paraId="1CF48695" w14:textId="77777777" w:rsidR="00000000" w:rsidRDefault="00942421">
      <w:pPr>
        <w:ind w:firstLine="540"/>
        <w:jc w:val="both"/>
        <w:rPr>
          <w:sz w:val="28"/>
          <w:szCs w:val="28"/>
          <w:lang w:val="en-BE" w:eastAsia="en-BE" w:bidi="ar-SA"/>
        </w:rPr>
      </w:pPr>
      <w:r>
        <w:rPr>
          <w:sz w:val="28"/>
          <w:szCs w:val="28"/>
          <w:lang w:val="en-BE" w:eastAsia="en-BE" w:bidi="ar-SA"/>
        </w:rPr>
        <w:t>Однако, суд, исследовав письменные материалы дела, усматривает, что доказательств, подтверждающих явную несоразмерность неустойки (штрафа, пени) последствиям нарушения обя</w:t>
      </w:r>
      <w:r>
        <w:rPr>
          <w:sz w:val="28"/>
          <w:szCs w:val="28"/>
          <w:lang w:val="en-BE" w:eastAsia="en-BE" w:bidi="ar-SA"/>
        </w:rPr>
        <w:t>зательства, не имеется. Размер неустойки (штрафа, пени) соразмерен нарушенному основному обязательству, является должной мерой ответственности ответчика за ненадлежащее исполнение принятых на себя обязательств и не подлежит уменьшению по правилам ст. 333 Г</w:t>
      </w:r>
      <w:r>
        <w:rPr>
          <w:sz w:val="28"/>
          <w:szCs w:val="28"/>
          <w:lang w:val="en-BE" w:eastAsia="en-BE" w:bidi="ar-SA"/>
        </w:rPr>
        <w:t>К РФ.</w:t>
      </w:r>
    </w:p>
    <w:p w14:paraId="6BDBB946" w14:textId="77777777" w:rsidR="00000000" w:rsidRDefault="00942421">
      <w:pPr>
        <w:ind w:firstLine="540"/>
        <w:jc w:val="both"/>
        <w:rPr>
          <w:sz w:val="28"/>
          <w:szCs w:val="28"/>
          <w:lang w:val="en-BE" w:eastAsia="en-BE" w:bidi="ar-SA"/>
        </w:rPr>
      </w:pPr>
      <w:r>
        <w:rPr>
          <w:sz w:val="28"/>
          <w:szCs w:val="28"/>
          <w:lang w:val="en-BE" w:eastAsia="en-BE" w:bidi="ar-SA"/>
        </w:rPr>
        <w:t>Разрешая исковые требования о взыскании ссудной задолженности, суд, руководствуясь вышеперечисленными нормами права, оценив представленные в материалы дела доказательства по правилам ст. ст. 12,56,67 ГПК РФ, проанализировав законодательство, регулиру</w:t>
      </w:r>
      <w:r>
        <w:rPr>
          <w:sz w:val="28"/>
          <w:szCs w:val="28"/>
          <w:lang w:val="en-BE" w:eastAsia="en-BE" w:bidi="ar-SA"/>
        </w:rPr>
        <w:t>ющее общие положения исполнения обязательств, недопустимость одностороннего исполнения обязательств (ст. ст. 309,310 ГК РФ), положения о кредитном договоре (ст. ст. 810, 811,819 ГК РФ), исходит из того, что обязательство заемщиком  Грибковой И.А. по эмисси</w:t>
      </w:r>
      <w:r>
        <w:rPr>
          <w:sz w:val="28"/>
          <w:szCs w:val="28"/>
          <w:lang w:val="en-BE" w:eastAsia="en-BE" w:bidi="ar-SA"/>
        </w:rPr>
        <w:t>онному контракту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надлежащим образом не исполнено, платежи в счет погашения за</w:t>
      </w:r>
      <w:r>
        <w:rPr>
          <w:sz w:val="28"/>
          <w:szCs w:val="28"/>
          <w:lang w:val="en-BE" w:eastAsia="en-BE" w:bidi="ar-SA"/>
        </w:rPr>
        <w:t>долженности по эмиссионному контракту ответчиком производились с нарушениями в части сроков и сумм, обязательных к погашению, в связи с чем, приходит к выводу о взыскании с ответчика Грибковой И.А. в пользу ПАО «Сбербанк России» в лице филиала – Московский</w:t>
      </w:r>
      <w:r>
        <w:rPr>
          <w:sz w:val="28"/>
          <w:szCs w:val="28"/>
          <w:lang w:val="en-BE" w:eastAsia="en-BE" w:bidi="ar-SA"/>
        </w:rPr>
        <w:t xml:space="preserve"> банк ПАО Сбербанк ссудной задолженности в размере </w:t>
      </w:r>
      <w:r>
        <w:rPr>
          <w:rStyle w:val="cat-Sumgrp-7rplc-44"/>
          <w:sz w:val="28"/>
          <w:szCs w:val="28"/>
          <w:lang w:val="en-BE" w:eastAsia="en-BE" w:bidi="ar-SA"/>
        </w:rPr>
        <w:t>сумма</w:t>
      </w:r>
      <w:r>
        <w:rPr>
          <w:sz w:val="28"/>
          <w:szCs w:val="28"/>
          <w:lang w:val="en-BE" w:eastAsia="en-BE" w:bidi="ar-SA"/>
        </w:rPr>
        <w:t xml:space="preserve">, из которой </w:t>
      </w:r>
      <w:r>
        <w:rPr>
          <w:rStyle w:val="cat-Sumgrp-10rplc-45"/>
          <w:sz w:val="28"/>
          <w:szCs w:val="28"/>
          <w:lang w:val="en-BE" w:eastAsia="en-BE" w:bidi="ar-SA"/>
        </w:rPr>
        <w:t>сумма</w:t>
      </w:r>
      <w:r>
        <w:rPr>
          <w:sz w:val="28"/>
          <w:szCs w:val="28"/>
          <w:lang w:val="en-BE" w:eastAsia="en-BE" w:bidi="ar-SA"/>
        </w:rPr>
        <w:t xml:space="preserve"> – просроченный основной долг, </w:t>
      </w:r>
      <w:r>
        <w:rPr>
          <w:rStyle w:val="cat-Sumgrp-11rplc-46"/>
          <w:sz w:val="28"/>
          <w:szCs w:val="28"/>
          <w:lang w:val="en-BE" w:eastAsia="en-BE" w:bidi="ar-SA"/>
        </w:rPr>
        <w:t>сумма</w:t>
      </w:r>
      <w:r>
        <w:rPr>
          <w:sz w:val="28"/>
          <w:szCs w:val="28"/>
          <w:lang w:val="en-BE" w:eastAsia="en-BE" w:bidi="ar-SA"/>
        </w:rPr>
        <w:t xml:space="preserve"> – просроченные проценты, </w:t>
      </w:r>
      <w:r>
        <w:rPr>
          <w:rStyle w:val="cat-Sumgrp-12rplc-47"/>
          <w:sz w:val="28"/>
          <w:szCs w:val="28"/>
          <w:lang w:val="en-BE" w:eastAsia="en-BE" w:bidi="ar-SA"/>
        </w:rPr>
        <w:t>сумма</w:t>
      </w:r>
      <w:r>
        <w:rPr>
          <w:sz w:val="28"/>
          <w:szCs w:val="28"/>
          <w:lang w:val="en-BE" w:eastAsia="en-BE" w:bidi="ar-SA"/>
        </w:rPr>
        <w:t xml:space="preserve"> – неустойка.</w:t>
      </w:r>
    </w:p>
    <w:p w14:paraId="675FA6A4" w14:textId="77777777" w:rsidR="00000000" w:rsidRDefault="00942421">
      <w:pPr>
        <w:ind w:firstLine="540"/>
        <w:jc w:val="both"/>
        <w:rPr>
          <w:sz w:val="28"/>
          <w:szCs w:val="28"/>
          <w:lang w:val="en-BE" w:eastAsia="en-BE" w:bidi="ar-SA"/>
        </w:rPr>
      </w:pPr>
      <w:r>
        <w:rPr>
          <w:sz w:val="28"/>
          <w:szCs w:val="28"/>
          <w:lang w:val="en-BE" w:eastAsia="en-BE" w:bidi="ar-SA"/>
        </w:rPr>
        <w:t>Кроме того, разрешая заявленные исковые требования, суд приходит к выводу о том, что вопреки требован</w:t>
      </w:r>
      <w:r>
        <w:rPr>
          <w:sz w:val="28"/>
          <w:szCs w:val="28"/>
          <w:lang w:val="en-BE" w:eastAsia="en-BE" w:bidi="ar-SA"/>
        </w:rPr>
        <w:t>иям ст. 56 ГПК РФ ответчиком Грибковой И.А. не представлено доказательств наличия иного размера ссудной задолженности, а расчет, предоставленный истцом ПАО «Сбербанк России» в лице филиала – Московский банк ПАО Сбербанк, суд полагает верным, представляющим</w:t>
      </w:r>
      <w:r>
        <w:rPr>
          <w:sz w:val="28"/>
          <w:szCs w:val="28"/>
          <w:lang w:val="en-BE" w:eastAsia="en-BE" w:bidi="ar-SA"/>
        </w:rPr>
        <w:t xml:space="preserve"> собой полную величину задолженности ответчика перед Банком и обоснованным по изложенным выше основаниям. </w:t>
      </w:r>
    </w:p>
    <w:p w14:paraId="5B88D74A" w14:textId="77777777" w:rsidR="00000000" w:rsidRDefault="00942421">
      <w:pPr>
        <w:ind w:firstLine="540"/>
        <w:jc w:val="both"/>
        <w:rPr>
          <w:sz w:val="28"/>
          <w:szCs w:val="28"/>
          <w:lang w:val="en-BE" w:eastAsia="en-BE" w:bidi="ar-SA"/>
        </w:rPr>
      </w:pPr>
      <w:r>
        <w:rPr>
          <w:sz w:val="28"/>
          <w:szCs w:val="28"/>
          <w:lang w:val="en-BE" w:eastAsia="en-BE" w:bidi="ar-SA"/>
        </w:rPr>
        <w:t xml:space="preserve">Удовлетворяя исковые требования, суд, исходит из того, что эмиссионный контракт на предоставление возобновляемой кредитной линии посредством выдачи  </w:t>
      </w:r>
      <w:r>
        <w:rPr>
          <w:sz w:val="28"/>
          <w:szCs w:val="28"/>
          <w:lang w:val="en-BE" w:eastAsia="en-BE" w:bidi="ar-SA"/>
        </w:rPr>
        <w:t>банковской  карты с предоставленным по ней кредитом и обслуживанием счета по данной карте в российских рублях был заключен Грибковой И.А. добровольно, условия эмиссионного контракта ею не оспорены, заключение эмиссионного контракта совершалось по волеизъяв</w:t>
      </w:r>
      <w:r>
        <w:rPr>
          <w:sz w:val="28"/>
          <w:szCs w:val="28"/>
          <w:lang w:val="en-BE" w:eastAsia="en-BE" w:bidi="ar-SA"/>
        </w:rPr>
        <w:t>лению сторон, его условия устанавливались сторонами по согласованию, при этом истец принял на себя обязательства по предоставлению денежных средств, Грибкова И.А. по их возврату, тем самым, каждая сторона приняла на себя риск по исполнению эмиссионного кон</w:t>
      </w:r>
      <w:r>
        <w:rPr>
          <w:sz w:val="28"/>
          <w:szCs w:val="28"/>
          <w:lang w:val="en-BE" w:eastAsia="en-BE" w:bidi="ar-SA"/>
        </w:rPr>
        <w:t>тракта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w:t>
      </w:r>
    </w:p>
    <w:p w14:paraId="2BB8196F" w14:textId="77777777" w:rsidR="00000000" w:rsidRDefault="00942421">
      <w:pPr>
        <w:ind w:firstLine="540"/>
        <w:jc w:val="both"/>
        <w:rPr>
          <w:sz w:val="28"/>
          <w:szCs w:val="28"/>
          <w:lang w:val="en-BE" w:eastAsia="en-BE" w:bidi="ar-SA"/>
        </w:rPr>
      </w:pPr>
      <w:r>
        <w:rPr>
          <w:sz w:val="28"/>
          <w:szCs w:val="28"/>
          <w:lang w:val="en-BE" w:eastAsia="en-BE" w:bidi="ar-SA"/>
        </w:rPr>
        <w:t xml:space="preserve">При этом суд указывает, что исполнение обязанностей по эмиссионному </w:t>
      </w:r>
      <w:r>
        <w:rPr>
          <w:sz w:val="28"/>
          <w:szCs w:val="28"/>
          <w:lang w:val="en-BE" w:eastAsia="en-BE" w:bidi="ar-SA"/>
        </w:rPr>
        <w:t xml:space="preserve">контракту в соответствии с его условиями не поставлено в зависимость от доходов Заемщика, получения им каких-либо выплат, действий третьих лиц, следовательно, независимо от того, изменилось ли финансовое положение Заемщика, он обязан выполнять принятые на </w:t>
      </w:r>
      <w:r>
        <w:rPr>
          <w:sz w:val="28"/>
          <w:szCs w:val="28"/>
          <w:lang w:val="en-BE" w:eastAsia="en-BE" w:bidi="ar-SA"/>
        </w:rPr>
        <w:t>себя по эмиссионному контракту обязательства.</w:t>
      </w:r>
    </w:p>
    <w:p w14:paraId="50B49236" w14:textId="77777777" w:rsidR="00000000" w:rsidRDefault="00942421">
      <w:pPr>
        <w:ind w:firstLine="540"/>
        <w:jc w:val="both"/>
        <w:rPr>
          <w:sz w:val="28"/>
          <w:szCs w:val="28"/>
          <w:lang w:val="en-BE" w:eastAsia="en-BE" w:bidi="ar-SA"/>
        </w:rPr>
      </w:pPr>
      <w:r>
        <w:rPr>
          <w:sz w:val="28"/>
          <w:szCs w:val="28"/>
          <w:lang w:val="en-BE" w:eastAsia="en-BE" w:bidi="ar-SA"/>
        </w:rPr>
        <w:t>В связи с указанными обстоятельствами доводы ответчика, изложенные в отзыве на исковое заявление, являются несостоятельными и судом во внимание приняты быть не могут.</w:t>
      </w:r>
    </w:p>
    <w:p w14:paraId="3A5A081F" w14:textId="77777777" w:rsidR="00000000" w:rsidRDefault="00942421">
      <w:pPr>
        <w:ind w:firstLine="540"/>
        <w:jc w:val="both"/>
        <w:rPr>
          <w:sz w:val="28"/>
          <w:szCs w:val="28"/>
          <w:lang w:val="en-BE" w:eastAsia="en-BE" w:bidi="ar-SA"/>
        </w:rPr>
      </w:pPr>
      <w:r>
        <w:rPr>
          <w:sz w:val="28"/>
          <w:szCs w:val="28"/>
          <w:lang w:val="en-BE" w:eastAsia="en-BE" w:bidi="ar-SA"/>
        </w:rPr>
        <w:t>В соответствии с ч. 1 ст. 98 ГПК РФ стороне</w:t>
      </w:r>
      <w:r>
        <w:rPr>
          <w:sz w:val="28"/>
          <w:szCs w:val="28"/>
          <w:lang w:val="en-BE" w:eastAsia="en-BE" w:bidi="ar-SA"/>
        </w:rPr>
        <w:t>,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w:t>
      </w:r>
    </w:p>
    <w:p w14:paraId="2AF65352" w14:textId="77777777" w:rsidR="00000000" w:rsidRDefault="00942421">
      <w:pPr>
        <w:ind w:firstLine="540"/>
        <w:jc w:val="both"/>
        <w:rPr>
          <w:sz w:val="28"/>
          <w:szCs w:val="28"/>
          <w:lang w:val="en-BE" w:eastAsia="en-BE" w:bidi="ar-SA"/>
        </w:rPr>
      </w:pPr>
      <w:r>
        <w:rPr>
          <w:sz w:val="28"/>
          <w:szCs w:val="28"/>
          <w:lang w:val="en-BE" w:eastAsia="en-BE" w:bidi="ar-SA"/>
        </w:rPr>
        <w:t>Истцом при подаче иска была оплачена государ</w:t>
      </w:r>
      <w:r>
        <w:rPr>
          <w:sz w:val="28"/>
          <w:szCs w:val="28"/>
          <w:lang w:val="en-BE" w:eastAsia="en-BE" w:bidi="ar-SA"/>
        </w:rPr>
        <w:t xml:space="preserve">ственная пошлина в размере </w:t>
      </w:r>
      <w:r>
        <w:rPr>
          <w:rStyle w:val="cat-Sumgrp-8rplc-51"/>
          <w:sz w:val="28"/>
          <w:szCs w:val="28"/>
          <w:lang w:val="en-BE" w:eastAsia="en-BE" w:bidi="ar-SA"/>
        </w:rPr>
        <w:t>сумма</w:t>
      </w:r>
      <w:r>
        <w:rPr>
          <w:sz w:val="28"/>
          <w:szCs w:val="28"/>
          <w:lang w:val="en-BE" w:eastAsia="en-BE" w:bidi="ar-SA"/>
        </w:rPr>
        <w:t>, которая подлежит взысканию по правилам указанной статьи с ответчика в пользу истца.</w:t>
      </w:r>
    </w:p>
    <w:p w14:paraId="46E74442" w14:textId="77777777" w:rsidR="00000000" w:rsidRDefault="00942421">
      <w:pPr>
        <w:ind w:firstLine="540"/>
        <w:jc w:val="both"/>
        <w:rPr>
          <w:sz w:val="28"/>
          <w:szCs w:val="28"/>
          <w:lang w:val="en-BE" w:eastAsia="en-BE" w:bidi="ar-SA"/>
        </w:rPr>
      </w:pPr>
      <w:r>
        <w:rPr>
          <w:sz w:val="28"/>
          <w:szCs w:val="28"/>
          <w:lang w:val="en-BE" w:eastAsia="en-BE" w:bidi="ar-SA"/>
        </w:rPr>
        <w:t>На основании изложенного, руководствуясь ст. ст. 194-199 ГПК РФ, суд</w:t>
      </w:r>
    </w:p>
    <w:p w14:paraId="31327F27" w14:textId="77777777" w:rsidR="00000000" w:rsidRDefault="00942421">
      <w:pPr>
        <w:jc w:val="center"/>
        <w:rPr>
          <w:sz w:val="28"/>
          <w:szCs w:val="28"/>
          <w:lang w:val="en-BE" w:eastAsia="en-BE" w:bidi="ar-SA"/>
        </w:rPr>
      </w:pPr>
    </w:p>
    <w:p w14:paraId="7944D993" w14:textId="77777777" w:rsidR="00000000" w:rsidRDefault="00942421">
      <w:pPr>
        <w:jc w:val="center"/>
        <w:rPr>
          <w:sz w:val="28"/>
          <w:szCs w:val="28"/>
          <w:lang w:val="en-BE" w:eastAsia="en-BE" w:bidi="ar-SA"/>
        </w:rPr>
      </w:pPr>
      <w:r>
        <w:rPr>
          <w:b/>
          <w:bCs/>
          <w:sz w:val="28"/>
          <w:szCs w:val="28"/>
          <w:lang w:val="en-BE" w:eastAsia="en-BE" w:bidi="ar-SA"/>
        </w:rPr>
        <w:t>РЕШИЛ:</w:t>
      </w:r>
    </w:p>
    <w:p w14:paraId="615BD782" w14:textId="77777777" w:rsidR="00000000" w:rsidRDefault="00942421">
      <w:pPr>
        <w:rPr>
          <w:sz w:val="28"/>
          <w:szCs w:val="28"/>
          <w:lang w:val="en-BE" w:eastAsia="en-BE" w:bidi="ar-SA"/>
        </w:rPr>
      </w:pPr>
    </w:p>
    <w:p w14:paraId="1B6780DA" w14:textId="77777777" w:rsidR="00000000" w:rsidRDefault="00942421">
      <w:pPr>
        <w:ind w:firstLine="708"/>
        <w:jc w:val="both"/>
        <w:rPr>
          <w:sz w:val="28"/>
          <w:szCs w:val="28"/>
          <w:lang w:val="en-BE" w:eastAsia="en-BE" w:bidi="ar-SA"/>
        </w:rPr>
      </w:pPr>
      <w:r>
        <w:rPr>
          <w:sz w:val="28"/>
          <w:szCs w:val="28"/>
          <w:lang w:val="en-BE" w:eastAsia="en-BE" w:bidi="ar-SA"/>
        </w:rPr>
        <w:t>Исковые требования ПАО «Сбербанк России» в лице филиала – Мо</w:t>
      </w:r>
      <w:r>
        <w:rPr>
          <w:sz w:val="28"/>
          <w:szCs w:val="28"/>
          <w:lang w:val="en-BE" w:eastAsia="en-BE" w:bidi="ar-SA"/>
        </w:rPr>
        <w:t>сковский банк ПАО Сбербанк к Грибковой И.А. о взыскании ссудной задолженности по эмиссионному контракту -  удовлетворить.</w:t>
      </w:r>
    </w:p>
    <w:p w14:paraId="6CC6F0E0" w14:textId="77777777" w:rsidR="00000000" w:rsidRDefault="00942421">
      <w:pPr>
        <w:ind w:firstLine="708"/>
        <w:jc w:val="both"/>
        <w:rPr>
          <w:sz w:val="28"/>
          <w:szCs w:val="28"/>
          <w:lang w:val="en-BE" w:eastAsia="en-BE" w:bidi="ar-SA"/>
        </w:rPr>
      </w:pPr>
      <w:r>
        <w:rPr>
          <w:sz w:val="28"/>
          <w:szCs w:val="28"/>
          <w:lang w:val="en-BE" w:eastAsia="en-BE" w:bidi="ar-SA"/>
        </w:rPr>
        <w:t>Взыскать с Грибковой Ирины Александровны в пользу ПАО «Сбербанк России» в лице филиала - Московский банк ПАО Сбербанк задолженность по</w:t>
      </w:r>
      <w:r>
        <w:rPr>
          <w:sz w:val="28"/>
          <w:szCs w:val="28"/>
          <w:lang w:val="en-BE" w:eastAsia="en-BE" w:bidi="ar-SA"/>
        </w:rPr>
        <w:t xml:space="preserve"> эмиссионному контракту №0910-Р-4884617830 в размере </w:t>
      </w:r>
      <w:r>
        <w:rPr>
          <w:rStyle w:val="cat-Sumgrp-7rplc-54"/>
          <w:sz w:val="28"/>
          <w:szCs w:val="28"/>
          <w:lang w:val="en-BE" w:eastAsia="en-BE" w:bidi="ar-SA"/>
        </w:rPr>
        <w:t>сумма</w:t>
      </w:r>
      <w:r>
        <w:rPr>
          <w:sz w:val="28"/>
          <w:szCs w:val="28"/>
          <w:lang w:val="en-BE" w:eastAsia="en-BE" w:bidi="ar-SA"/>
        </w:rPr>
        <w:t xml:space="preserve">, расходы по уплате государственной пошлины в размере </w:t>
      </w:r>
      <w:r>
        <w:rPr>
          <w:rStyle w:val="cat-Sumgrp-8rplc-55"/>
          <w:sz w:val="28"/>
          <w:szCs w:val="28"/>
          <w:lang w:val="en-BE" w:eastAsia="en-BE" w:bidi="ar-SA"/>
        </w:rPr>
        <w:t>сумма</w:t>
      </w:r>
    </w:p>
    <w:p w14:paraId="2713BEBB" w14:textId="77777777" w:rsidR="00000000" w:rsidRDefault="00942421">
      <w:pPr>
        <w:ind w:firstLine="708"/>
        <w:jc w:val="both"/>
        <w:rPr>
          <w:sz w:val="28"/>
          <w:szCs w:val="28"/>
          <w:lang w:val="en-BE" w:eastAsia="en-BE" w:bidi="ar-SA"/>
        </w:rPr>
      </w:pPr>
      <w:r>
        <w:rPr>
          <w:sz w:val="28"/>
          <w:szCs w:val="28"/>
          <w:lang w:val="en-BE" w:eastAsia="en-BE" w:bidi="ar-SA"/>
        </w:rPr>
        <w:t xml:space="preserve">Решение может быть обжаловано в Московский городской суд в течение месяца со дня принятия в окончательной форме через Кунцевский районный </w:t>
      </w:r>
      <w:r>
        <w:rPr>
          <w:sz w:val="28"/>
          <w:szCs w:val="28"/>
          <w:lang w:val="en-BE" w:eastAsia="en-BE" w:bidi="ar-SA"/>
        </w:rPr>
        <w:t xml:space="preserve">суд </w:t>
      </w:r>
      <w:r>
        <w:rPr>
          <w:rStyle w:val="cat-Addressgrp-0rplc-56"/>
          <w:sz w:val="28"/>
          <w:szCs w:val="28"/>
          <w:lang w:val="en-BE" w:eastAsia="en-BE" w:bidi="ar-SA"/>
        </w:rPr>
        <w:t>адрес</w:t>
      </w:r>
      <w:r>
        <w:rPr>
          <w:sz w:val="28"/>
          <w:szCs w:val="28"/>
          <w:lang w:val="en-BE" w:eastAsia="en-BE" w:bidi="ar-SA"/>
        </w:rPr>
        <w:t>.</w:t>
      </w:r>
    </w:p>
    <w:p w14:paraId="3B88E16D" w14:textId="77777777" w:rsidR="00000000" w:rsidRDefault="00942421">
      <w:pPr>
        <w:jc w:val="both"/>
        <w:rPr>
          <w:sz w:val="28"/>
          <w:szCs w:val="28"/>
          <w:lang w:val="en-BE" w:eastAsia="en-BE" w:bidi="ar-SA"/>
        </w:rPr>
      </w:pPr>
    </w:p>
    <w:p w14:paraId="0D3CF61B" w14:textId="77777777" w:rsidR="00000000" w:rsidRDefault="00942421">
      <w:pPr>
        <w:rPr>
          <w:sz w:val="28"/>
          <w:szCs w:val="28"/>
          <w:lang w:val="en-BE" w:eastAsia="en-BE" w:bidi="ar-SA"/>
        </w:rPr>
      </w:pPr>
    </w:p>
    <w:p w14:paraId="76BA25AC" w14:textId="77777777" w:rsidR="00000000" w:rsidRDefault="00942421">
      <w:pPr>
        <w:rPr>
          <w:sz w:val="28"/>
          <w:szCs w:val="28"/>
          <w:lang w:val="en-BE" w:eastAsia="en-BE" w:bidi="ar-SA"/>
        </w:rPr>
      </w:pPr>
      <w:r>
        <w:rPr>
          <w:sz w:val="28"/>
          <w:szCs w:val="28"/>
          <w:lang w:val="en-BE" w:eastAsia="en-BE" w:bidi="ar-SA"/>
        </w:rPr>
        <w:t>Судья                                                                                               И.С. Самойлова</w:t>
      </w:r>
    </w:p>
    <w:p w14:paraId="5E443CB5" w14:textId="77777777" w:rsidR="00000000" w:rsidRDefault="00942421">
      <w:pPr>
        <w:rPr>
          <w:sz w:val="28"/>
          <w:szCs w:val="28"/>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2421"/>
    <w:rsid w:val="00942421"/>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44AC7B"/>
  <w15:chartTrackingRefBased/>
  <w15:docId w15:val="{341B81D9-A431-441F-95A5-6389A7E7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3rplc-3">
    <w:name w:val="cat-FIO grp-3 rplc-3"/>
    <w:basedOn w:val="a0"/>
  </w:style>
  <w:style w:type="character" w:customStyle="1" w:styleId="cat-Sumgrp-7rplc-7">
    <w:name w:val="cat-Sum grp-7 rplc-7"/>
    <w:basedOn w:val="a0"/>
  </w:style>
  <w:style w:type="character" w:customStyle="1" w:styleId="cat-Sumgrp-8rplc-8">
    <w:name w:val="cat-Sum grp-8 rplc-8"/>
    <w:basedOn w:val="a0"/>
  </w:style>
  <w:style w:type="character" w:customStyle="1" w:styleId="cat-Addressgrp-0rplc-9">
    <w:name w:val="cat-Address grp-0 rplc-9"/>
    <w:basedOn w:val="a0"/>
  </w:style>
  <w:style w:type="character" w:customStyle="1" w:styleId="cat-Addressgrp-0rplc-11">
    <w:name w:val="cat-Address grp-0 rplc-11"/>
    <w:basedOn w:val="a0"/>
  </w:style>
  <w:style w:type="character" w:customStyle="1" w:styleId="cat-Addressgrp-0rplc-12">
    <w:name w:val="cat-Address grp-0 rplc-12"/>
    <w:basedOn w:val="a0"/>
  </w:style>
  <w:style w:type="character" w:customStyle="1" w:styleId="cat-FIOgrp-3rplc-14">
    <w:name w:val="cat-FIO grp-3 rplc-14"/>
    <w:basedOn w:val="a0"/>
  </w:style>
  <w:style w:type="character" w:customStyle="1" w:styleId="cat-Sumgrp-9rplc-17">
    <w:name w:val="cat-Sum grp-9 rplc-17"/>
    <w:basedOn w:val="a0"/>
  </w:style>
  <w:style w:type="character" w:customStyle="1" w:styleId="cat-Sumgrp-10rplc-18">
    <w:name w:val="cat-Sum grp-10 rplc-18"/>
    <w:basedOn w:val="a0"/>
  </w:style>
  <w:style w:type="character" w:customStyle="1" w:styleId="cat-Sumgrp-11rplc-19">
    <w:name w:val="cat-Sum grp-11 rplc-19"/>
    <w:basedOn w:val="a0"/>
  </w:style>
  <w:style w:type="character" w:customStyle="1" w:styleId="cat-Sumgrp-12rplc-20">
    <w:name w:val="cat-Sum grp-12 rplc-20"/>
    <w:basedOn w:val="a0"/>
  </w:style>
  <w:style w:type="character" w:customStyle="1" w:styleId="cat-Sumgrp-8rplc-21">
    <w:name w:val="cat-Sum grp-8 rplc-21"/>
    <w:basedOn w:val="a0"/>
  </w:style>
  <w:style w:type="character" w:customStyle="1" w:styleId="cat-Sumgrp-13rplc-23">
    <w:name w:val="cat-Sum grp-13 rplc-23"/>
    <w:basedOn w:val="a0"/>
  </w:style>
  <w:style w:type="character" w:customStyle="1" w:styleId="cat-Sumgrp-14rplc-24">
    <w:name w:val="cat-Sum grp-14 rplc-24"/>
    <w:basedOn w:val="a0"/>
  </w:style>
  <w:style w:type="character" w:customStyle="1" w:styleId="cat-Sumgrp-14rplc-29">
    <w:name w:val="cat-Sum grp-14 rplc-29"/>
    <w:basedOn w:val="a0"/>
  </w:style>
  <w:style w:type="character" w:customStyle="1" w:styleId="cat-Addressgrp-1rplc-31">
    <w:name w:val="cat-Address grp-1 rplc-31"/>
    <w:basedOn w:val="a0"/>
  </w:style>
  <w:style w:type="character" w:customStyle="1" w:styleId="cat-Sumgrp-7rplc-34">
    <w:name w:val="cat-Sum grp-7 rplc-34"/>
    <w:basedOn w:val="a0"/>
  </w:style>
  <w:style w:type="character" w:customStyle="1" w:styleId="cat-Sumgrp-10rplc-35">
    <w:name w:val="cat-Sum grp-10 rplc-35"/>
    <w:basedOn w:val="a0"/>
  </w:style>
  <w:style w:type="character" w:customStyle="1" w:styleId="cat-Sumgrp-11rplc-36">
    <w:name w:val="cat-Sum grp-11 rplc-36"/>
    <w:basedOn w:val="a0"/>
  </w:style>
  <w:style w:type="character" w:customStyle="1" w:styleId="cat-Sumgrp-12rplc-37">
    <w:name w:val="cat-Sum grp-12 rplc-37"/>
    <w:basedOn w:val="a0"/>
  </w:style>
  <w:style w:type="character" w:customStyle="1" w:styleId="cat-Sumgrp-16rplc-38">
    <w:name w:val="cat-Sum grp-16 rplc-38"/>
    <w:basedOn w:val="a0"/>
  </w:style>
  <w:style w:type="character" w:customStyle="1" w:styleId="cat-Sumgrp-15rplc-39">
    <w:name w:val="cat-Sum grp-15 rplc-39"/>
    <w:basedOn w:val="a0"/>
  </w:style>
  <w:style w:type="character" w:customStyle="1" w:styleId="cat-Sumgrp-7rplc-41">
    <w:name w:val="cat-Sum grp-7 rplc-41"/>
    <w:basedOn w:val="a0"/>
  </w:style>
  <w:style w:type="character" w:customStyle="1" w:styleId="cat-Sumgrp-7rplc-44">
    <w:name w:val="cat-Sum grp-7 rplc-44"/>
    <w:basedOn w:val="a0"/>
  </w:style>
  <w:style w:type="character" w:customStyle="1" w:styleId="cat-Sumgrp-10rplc-45">
    <w:name w:val="cat-Sum grp-10 rplc-45"/>
    <w:basedOn w:val="a0"/>
  </w:style>
  <w:style w:type="character" w:customStyle="1" w:styleId="cat-Sumgrp-11rplc-46">
    <w:name w:val="cat-Sum grp-11 rplc-46"/>
    <w:basedOn w:val="a0"/>
  </w:style>
  <w:style w:type="character" w:customStyle="1" w:styleId="cat-Sumgrp-12rplc-47">
    <w:name w:val="cat-Sum grp-12 rplc-47"/>
    <w:basedOn w:val="a0"/>
  </w:style>
  <w:style w:type="character" w:customStyle="1" w:styleId="cat-Sumgrp-8rplc-51">
    <w:name w:val="cat-Sum grp-8 rplc-51"/>
    <w:basedOn w:val="a0"/>
  </w:style>
  <w:style w:type="character" w:customStyle="1" w:styleId="cat-Sumgrp-7rplc-54">
    <w:name w:val="cat-Sum grp-7 rplc-54"/>
    <w:basedOn w:val="a0"/>
  </w:style>
  <w:style w:type="character" w:customStyle="1" w:styleId="cat-Sumgrp-8rplc-55">
    <w:name w:val="cat-Sum grp-8 rplc-55"/>
    <w:basedOn w:val="a0"/>
  </w:style>
  <w:style w:type="character" w:customStyle="1" w:styleId="cat-Addressgrp-0rplc-56">
    <w:name w:val="cat-Address grp-0 rplc-56"/>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561E3EEBA6EE535A90C2DFF31D5310CA5B8F64ABAD4BD9E62C57A7803C798490925190E25FE284LBt8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561E3EEBA6EE535A90C2DFF31D5310CA5B8F64ABAD4BD9E62C57A7803C798490925190E25FE284LBt8S" TargetMode="External"/><Relationship Id="rId5"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3343</Words>
  <Characters>19058</Characters>
  <Application>Microsoft Office Word</Application>
  <DocSecurity>0</DocSecurity>
  <Lines>158</Lines>
  <Paragraphs>44</Paragraphs>
  <ScaleCrop>false</ScaleCrop>
  <Company/>
  <LinksUpToDate>false</LinksUpToDate>
  <CharactersWithSpaces>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