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D7FBD" w14:textId="77777777" w:rsidR="00CA1757" w:rsidRPr="00B31E1A" w:rsidRDefault="009A49FE" w:rsidP="00FB5C47">
      <w:pPr>
        <w:pStyle w:val="1"/>
        <w:ind w:left="-567" w:firstLine="709"/>
        <w:jc w:val="right"/>
        <w:rPr>
          <w:b w:val="0"/>
          <w:szCs w:val="28"/>
        </w:rPr>
      </w:pPr>
      <w:bookmarkStart w:id="0" w:name="_GoBack"/>
      <w:bookmarkEnd w:id="0"/>
      <w:r w:rsidRPr="00CC0541">
        <w:rPr>
          <w:b w:val="0"/>
          <w:szCs w:val="28"/>
        </w:rPr>
        <w:t>УИД 77</w:t>
      </w:r>
      <w:r w:rsidRPr="00CC0541">
        <w:rPr>
          <w:b w:val="0"/>
          <w:szCs w:val="28"/>
          <w:lang w:val="en-US"/>
        </w:rPr>
        <w:t>RS</w:t>
      </w:r>
      <w:r w:rsidRPr="00B31E1A">
        <w:rPr>
          <w:b w:val="0"/>
          <w:szCs w:val="28"/>
        </w:rPr>
        <w:t xml:space="preserve">0029-01-2019-010494-26 </w:t>
      </w:r>
    </w:p>
    <w:p w14:paraId="795A4E39" w14:textId="77777777" w:rsidR="00CC0541" w:rsidRDefault="009A49FE" w:rsidP="00FB5C47">
      <w:pPr>
        <w:pStyle w:val="1"/>
        <w:ind w:left="-567" w:firstLine="709"/>
        <w:rPr>
          <w:b w:val="0"/>
          <w:szCs w:val="28"/>
        </w:rPr>
      </w:pPr>
    </w:p>
    <w:p w14:paraId="1877D560" w14:textId="77777777" w:rsidR="00CA1757" w:rsidRPr="00CC0541" w:rsidRDefault="009A49FE" w:rsidP="00FB5C47">
      <w:pPr>
        <w:pStyle w:val="1"/>
        <w:ind w:left="-567" w:firstLine="709"/>
        <w:rPr>
          <w:b w:val="0"/>
          <w:szCs w:val="28"/>
        </w:rPr>
      </w:pPr>
      <w:r w:rsidRPr="00CC0541">
        <w:rPr>
          <w:b w:val="0"/>
          <w:szCs w:val="28"/>
        </w:rPr>
        <w:t>РЕШЕНИЕ</w:t>
      </w:r>
    </w:p>
    <w:p w14:paraId="4841704F" w14:textId="77777777" w:rsidR="00CA1757" w:rsidRPr="00CC0541" w:rsidRDefault="009A49FE" w:rsidP="00FB5C47">
      <w:pPr>
        <w:pStyle w:val="1"/>
        <w:ind w:left="-567" w:firstLine="709"/>
        <w:rPr>
          <w:b w:val="0"/>
          <w:szCs w:val="28"/>
        </w:rPr>
      </w:pPr>
      <w:r w:rsidRPr="00CC0541">
        <w:rPr>
          <w:b w:val="0"/>
          <w:szCs w:val="28"/>
        </w:rPr>
        <w:t>Именем  Российской Федерации</w:t>
      </w:r>
    </w:p>
    <w:p w14:paraId="117E5587" w14:textId="77777777" w:rsidR="00CC0541" w:rsidRDefault="009A49FE" w:rsidP="00FB5C47">
      <w:pPr>
        <w:ind w:left="-567" w:firstLine="709"/>
        <w:jc w:val="both"/>
        <w:rPr>
          <w:sz w:val="28"/>
          <w:szCs w:val="28"/>
        </w:rPr>
      </w:pPr>
    </w:p>
    <w:p w14:paraId="36A3D2D1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 сентября </w:t>
      </w:r>
      <w:r w:rsidRPr="00CC0541">
        <w:rPr>
          <w:sz w:val="28"/>
          <w:szCs w:val="28"/>
        </w:rPr>
        <w:t>2019</w:t>
      </w:r>
      <w:r>
        <w:rPr>
          <w:sz w:val="28"/>
          <w:szCs w:val="28"/>
        </w:rPr>
        <w:t xml:space="preserve"> </w:t>
      </w:r>
      <w:r w:rsidRPr="00CC0541">
        <w:rPr>
          <w:sz w:val="28"/>
          <w:szCs w:val="28"/>
        </w:rPr>
        <w:t xml:space="preserve">года                                                      </w:t>
      </w:r>
      <w:r w:rsidRPr="00CC0541">
        <w:rPr>
          <w:sz w:val="28"/>
          <w:szCs w:val="28"/>
        </w:rPr>
        <w:t>г. Москва</w:t>
      </w:r>
    </w:p>
    <w:p w14:paraId="45DB6D4C" w14:textId="77777777" w:rsidR="00CA1757" w:rsidRPr="00CC0541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 w:rsidRPr="00CC0541">
        <w:rPr>
          <w:b w:val="0"/>
          <w:szCs w:val="28"/>
        </w:rPr>
        <w:t xml:space="preserve">Тушинский районный суд г. Москвы </w:t>
      </w:r>
    </w:p>
    <w:p w14:paraId="0DFCE07E" w14:textId="77777777" w:rsidR="00CA1757" w:rsidRPr="00CC0541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 w:rsidRPr="00CC0541">
        <w:rPr>
          <w:b w:val="0"/>
          <w:szCs w:val="28"/>
        </w:rPr>
        <w:t xml:space="preserve">в составе председательствующего судьи Изотовой Е.В., </w:t>
      </w:r>
    </w:p>
    <w:p w14:paraId="393CFA1F" w14:textId="77777777" w:rsidR="00CA1757" w:rsidRPr="00CC0541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 w:rsidRPr="00CC0541">
        <w:rPr>
          <w:b w:val="0"/>
          <w:szCs w:val="28"/>
        </w:rPr>
        <w:t>при секретар</w:t>
      </w:r>
      <w:r w:rsidRPr="00CC0541">
        <w:rPr>
          <w:b w:val="0"/>
          <w:szCs w:val="28"/>
        </w:rPr>
        <w:t xml:space="preserve">е Гогебашвили М.Д., </w:t>
      </w:r>
    </w:p>
    <w:p w14:paraId="73544183" w14:textId="77777777" w:rsidR="00CA1757" w:rsidRPr="00CC0541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 w:rsidRPr="00CC0541">
        <w:rPr>
          <w:b w:val="0"/>
          <w:szCs w:val="28"/>
        </w:rPr>
        <w:t xml:space="preserve">рассмотрев в открытом судебном заседании гражданское дело № 2-4963/19 по иску ПАО «Сбербанк России» в лице филиала – Среднерусский банк ПАО «Сбербанк России» к Захарову </w:t>
      </w:r>
      <w:r>
        <w:rPr>
          <w:b w:val="0"/>
          <w:szCs w:val="28"/>
        </w:rPr>
        <w:t>А.А.</w:t>
      </w:r>
      <w:r w:rsidRPr="00CC0541">
        <w:rPr>
          <w:b w:val="0"/>
          <w:szCs w:val="28"/>
        </w:rPr>
        <w:t xml:space="preserve"> о взыскании задолженности,</w:t>
      </w:r>
    </w:p>
    <w:p w14:paraId="02623F05" w14:textId="77777777" w:rsidR="00CA1757" w:rsidRPr="00CC0541" w:rsidRDefault="009A49FE" w:rsidP="00FB5C47">
      <w:pPr>
        <w:pStyle w:val="1"/>
        <w:ind w:left="-567" w:firstLine="709"/>
        <w:rPr>
          <w:b w:val="0"/>
          <w:szCs w:val="28"/>
        </w:rPr>
      </w:pPr>
      <w:r w:rsidRPr="00CC0541">
        <w:rPr>
          <w:b w:val="0"/>
          <w:szCs w:val="28"/>
        </w:rPr>
        <w:t xml:space="preserve">установил: </w:t>
      </w:r>
    </w:p>
    <w:p w14:paraId="0E18632F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 xml:space="preserve">ПАО «Сбербанк России» </w:t>
      </w:r>
      <w:r w:rsidRPr="00CC0541">
        <w:rPr>
          <w:sz w:val="28"/>
          <w:szCs w:val="28"/>
        </w:rPr>
        <w:t>в лице филиала – Среднерусский банк ПАО «Сбербанк России» обратился в суд с иском к Захарову А.А. о взыскании задолженности по банковской карте в размере 566 904 руб. 48 коп., в том числе просроченный основной долг – 148 903 руб. 49 коп., проценты – 418 00</w:t>
      </w:r>
      <w:r w:rsidRPr="00CC0541">
        <w:rPr>
          <w:sz w:val="28"/>
          <w:szCs w:val="28"/>
        </w:rPr>
        <w:t xml:space="preserve">0 руб. 99 коп. </w:t>
      </w:r>
    </w:p>
    <w:p w14:paraId="58A1B6AD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В обоснование исковых требований указан</w:t>
      </w:r>
      <w:r>
        <w:rPr>
          <w:sz w:val="28"/>
          <w:szCs w:val="28"/>
        </w:rPr>
        <w:t>о, что 13.01.2006 года между</w:t>
      </w:r>
      <w:r w:rsidRPr="00CC0541">
        <w:rPr>
          <w:sz w:val="28"/>
          <w:szCs w:val="28"/>
        </w:rPr>
        <w:t xml:space="preserve"> Сбербанк и Захаровым А.А. был заключен </w:t>
      </w:r>
      <w:r>
        <w:rPr>
          <w:sz w:val="28"/>
          <w:szCs w:val="28"/>
        </w:rPr>
        <w:t xml:space="preserve">договор на предоставление возобновляемой кредитной линии </w:t>
      </w:r>
      <w:r w:rsidRPr="00CC0541">
        <w:rPr>
          <w:sz w:val="28"/>
          <w:szCs w:val="28"/>
        </w:rPr>
        <w:t xml:space="preserve">№ 20, по которому банк предоставил заемщику кредитную карту </w:t>
      </w:r>
      <w:r w:rsidRPr="00CC0541">
        <w:rPr>
          <w:sz w:val="28"/>
          <w:szCs w:val="28"/>
          <w:lang w:val="en-US"/>
        </w:rPr>
        <w:t>VISA</w:t>
      </w:r>
      <w:r w:rsidRPr="00CC0541">
        <w:rPr>
          <w:sz w:val="28"/>
          <w:szCs w:val="28"/>
        </w:rPr>
        <w:t xml:space="preserve"> </w:t>
      </w:r>
      <w:r w:rsidRPr="00CC0541">
        <w:rPr>
          <w:sz w:val="28"/>
          <w:szCs w:val="28"/>
          <w:lang w:val="en-US"/>
        </w:rPr>
        <w:t>GOLD</w:t>
      </w:r>
      <w:r w:rsidRPr="00CC0541">
        <w:rPr>
          <w:sz w:val="28"/>
          <w:szCs w:val="28"/>
        </w:rPr>
        <w:t xml:space="preserve"> с пред</w:t>
      </w:r>
      <w:r w:rsidRPr="00CC0541">
        <w:rPr>
          <w:sz w:val="28"/>
          <w:szCs w:val="28"/>
        </w:rPr>
        <w:t xml:space="preserve">оставленным по ней лимитом </w:t>
      </w:r>
      <w:r w:rsidRPr="00CC0541">
        <w:rPr>
          <w:sz w:val="28"/>
          <w:szCs w:val="28"/>
        </w:rPr>
        <w:t xml:space="preserve">овердрафта в российских рублях, </w:t>
      </w:r>
      <w:r w:rsidRPr="00CC0541">
        <w:rPr>
          <w:sz w:val="28"/>
          <w:szCs w:val="28"/>
        </w:rPr>
        <w:t xml:space="preserve">а заемщик обязался возвратить сумму предоставленных кредитных денежных средств и уплатить проценты. </w:t>
      </w:r>
      <w:r w:rsidRPr="00CC0541">
        <w:rPr>
          <w:sz w:val="28"/>
          <w:szCs w:val="28"/>
        </w:rPr>
        <w:t>В</w:t>
      </w:r>
      <w:r w:rsidRPr="00CC0541">
        <w:rPr>
          <w:sz w:val="28"/>
          <w:szCs w:val="28"/>
        </w:rPr>
        <w:t xml:space="preserve"> соответствии с вышеуказанным эмиссионным контрактом от </w:t>
      </w:r>
      <w:r w:rsidRPr="00CC0541">
        <w:rPr>
          <w:sz w:val="28"/>
          <w:szCs w:val="28"/>
        </w:rPr>
        <w:t xml:space="preserve">13.01.2006 года </w:t>
      </w:r>
      <w:r w:rsidRPr="00CC0541">
        <w:rPr>
          <w:sz w:val="28"/>
          <w:szCs w:val="28"/>
        </w:rPr>
        <w:t xml:space="preserve">банк свои обязательства </w:t>
      </w:r>
      <w:r w:rsidRPr="00CC0541">
        <w:rPr>
          <w:sz w:val="28"/>
          <w:szCs w:val="28"/>
        </w:rPr>
        <w:t xml:space="preserve">исполнил, денежные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эмиссионного контракта. </w:t>
      </w:r>
    </w:p>
    <w:p w14:paraId="4EE9E8F5" w14:textId="77777777" w:rsidR="009018AC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Предс</w:t>
      </w:r>
      <w:r w:rsidRPr="00CC0541">
        <w:rPr>
          <w:sz w:val="28"/>
          <w:szCs w:val="28"/>
        </w:rPr>
        <w:t>тавитель истца в судебно</w:t>
      </w:r>
      <w:r>
        <w:rPr>
          <w:sz w:val="28"/>
          <w:szCs w:val="28"/>
        </w:rPr>
        <w:t xml:space="preserve">е </w:t>
      </w:r>
      <w:r w:rsidRPr="00CC0541">
        <w:rPr>
          <w:sz w:val="28"/>
          <w:szCs w:val="28"/>
        </w:rPr>
        <w:t>заседани</w:t>
      </w:r>
      <w:r>
        <w:rPr>
          <w:sz w:val="28"/>
          <w:szCs w:val="28"/>
        </w:rPr>
        <w:t xml:space="preserve">е не явился, извещен о дате и месте рассмотрения дела надлежащим образом, в заявлении просит рассмотреть дело в его отсутствие. </w:t>
      </w:r>
    </w:p>
    <w:p w14:paraId="7E9ADE3C" w14:textId="77777777" w:rsidR="009018AC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 xml:space="preserve">Захаров А.А. </w:t>
      </w:r>
      <w:r w:rsidRPr="00CC0541">
        <w:rPr>
          <w:sz w:val="28"/>
          <w:szCs w:val="28"/>
        </w:rPr>
        <w:t>о д</w:t>
      </w:r>
      <w:r>
        <w:rPr>
          <w:sz w:val="28"/>
          <w:szCs w:val="28"/>
        </w:rPr>
        <w:t>ате судебного заседания извещен</w:t>
      </w:r>
      <w:r w:rsidRPr="00CC0541">
        <w:rPr>
          <w:sz w:val="28"/>
          <w:szCs w:val="28"/>
        </w:rPr>
        <w:t xml:space="preserve"> надлежащим образом по месту жительст</w:t>
      </w:r>
      <w:r w:rsidRPr="00CC0541">
        <w:rPr>
          <w:sz w:val="28"/>
          <w:szCs w:val="28"/>
        </w:rPr>
        <w:t>ва, в суд не явил</w:t>
      </w:r>
      <w:r>
        <w:rPr>
          <w:sz w:val="28"/>
          <w:szCs w:val="28"/>
        </w:rPr>
        <w:t xml:space="preserve">ся, </w:t>
      </w:r>
      <w:r w:rsidRPr="00CC0541">
        <w:rPr>
          <w:sz w:val="28"/>
          <w:szCs w:val="28"/>
        </w:rPr>
        <w:t>ходатайств об отл</w:t>
      </w:r>
      <w:r>
        <w:rPr>
          <w:sz w:val="28"/>
          <w:szCs w:val="28"/>
        </w:rPr>
        <w:t>ожении слушания дела не заявлял.</w:t>
      </w:r>
    </w:p>
    <w:p w14:paraId="164C9ED5" w14:textId="77777777" w:rsidR="009018AC" w:rsidRDefault="009A49FE" w:rsidP="00FB5C47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left="-567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В 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</w:t>
      </w:r>
      <w:r>
        <w:rPr>
          <w:rFonts w:eastAsia="Calibri"/>
          <w:sz w:val="28"/>
          <w:szCs w:val="28"/>
          <w:lang w:eastAsia="en-US"/>
        </w:rPr>
        <w:t>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14:paraId="14760EC0" w14:textId="77777777" w:rsidR="009018AC" w:rsidRDefault="009A49FE" w:rsidP="00FB5C47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left="-567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Согласно п. 3 ст. 17 Конституции Российской Федерации, осуществление прав и своб</w:t>
      </w:r>
      <w:r>
        <w:rPr>
          <w:rFonts w:eastAsia="Calibri"/>
          <w:sz w:val="28"/>
          <w:szCs w:val="28"/>
          <w:lang w:eastAsia="en-US"/>
        </w:rPr>
        <w:t xml:space="preserve">од человека и гражданина не должно нарушать права и свободы других лиц. </w:t>
      </w:r>
    </w:p>
    <w:p w14:paraId="1020862A" w14:textId="77777777" w:rsidR="009018AC" w:rsidRDefault="009A49FE" w:rsidP="00FB5C47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left="-567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Согласно ст. 6 Конвенции "О защите прав человека и основных свобод",  каждый в случае спора о его гражданских правах и обязанностях или при предъявлении ему любого уголовного обвинени</w:t>
      </w:r>
      <w:r>
        <w:rPr>
          <w:rFonts w:eastAsia="Calibri"/>
          <w:sz w:val="28"/>
          <w:szCs w:val="28"/>
          <w:lang w:eastAsia="en-US"/>
        </w:rPr>
        <w:t xml:space="preserve">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14:paraId="4AC7A564" w14:textId="77777777" w:rsidR="009018AC" w:rsidRDefault="009A49FE" w:rsidP="00FB5C47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left="-567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pacing w:val="4"/>
          <w:sz w:val="28"/>
          <w:szCs w:val="28"/>
          <w:lang w:eastAsia="en-US"/>
        </w:rPr>
        <w:t xml:space="preserve">По смыслу ст. 14 Международного пакта о гражданских и политических правах лицо </w:t>
      </w:r>
      <w:r>
        <w:rPr>
          <w:rFonts w:eastAsia="Calibri"/>
          <w:spacing w:val="3"/>
          <w:sz w:val="28"/>
          <w:szCs w:val="28"/>
          <w:lang w:eastAsia="en-US"/>
        </w:rPr>
        <w:t>само определяет объем своих п</w:t>
      </w:r>
      <w:r>
        <w:rPr>
          <w:rFonts w:eastAsia="Calibri"/>
          <w:spacing w:val="3"/>
          <w:sz w:val="28"/>
          <w:szCs w:val="28"/>
          <w:lang w:eastAsia="en-US"/>
        </w:rPr>
        <w:t xml:space="preserve">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>
        <w:rPr>
          <w:rFonts w:eastAsia="Calibri"/>
          <w:spacing w:val="7"/>
          <w:sz w:val="28"/>
          <w:szCs w:val="28"/>
          <w:lang w:eastAsia="en-US"/>
        </w:rPr>
        <w:t>рассмотрения дела, является его волеизъявлением, свидетельствующим об от</w:t>
      </w:r>
      <w:r>
        <w:rPr>
          <w:rFonts w:eastAsia="Calibri"/>
          <w:spacing w:val="7"/>
          <w:sz w:val="28"/>
          <w:szCs w:val="28"/>
          <w:lang w:eastAsia="en-US"/>
        </w:rPr>
        <w:t xml:space="preserve">казе от </w:t>
      </w:r>
      <w:r>
        <w:rPr>
          <w:rFonts w:eastAsia="Calibri"/>
          <w:spacing w:val="5"/>
          <w:sz w:val="28"/>
          <w:szCs w:val="28"/>
          <w:lang w:eastAsia="en-US"/>
        </w:rPr>
        <w:t xml:space="preserve">реализации своего права на непосредственное участие в судебном разбирательстве дела и </w:t>
      </w:r>
      <w:r>
        <w:rPr>
          <w:rFonts w:eastAsia="Calibri"/>
          <w:spacing w:val="3"/>
          <w:sz w:val="28"/>
          <w:szCs w:val="28"/>
          <w:lang w:eastAsia="en-US"/>
        </w:rPr>
        <w:t xml:space="preserve">иных процессуальных прав, поэтому не может быть препятствием для рассмотрения дела. </w:t>
      </w:r>
    </w:p>
    <w:p w14:paraId="6820C6A4" w14:textId="77777777" w:rsidR="009018AC" w:rsidRDefault="009A49FE" w:rsidP="00FB5C47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left="-567" w:firstLine="709"/>
        <w:jc w:val="both"/>
        <w:rPr>
          <w:rFonts w:eastAsia="Calibri"/>
          <w:spacing w:val="3"/>
          <w:sz w:val="28"/>
          <w:szCs w:val="28"/>
          <w:lang w:eastAsia="en-US"/>
        </w:rPr>
      </w:pPr>
      <w:r>
        <w:rPr>
          <w:rFonts w:eastAsia="Calibri"/>
          <w:spacing w:val="3"/>
          <w:sz w:val="28"/>
          <w:szCs w:val="28"/>
          <w:lang w:eastAsia="en-US"/>
        </w:rPr>
        <w:t>Согласно правовой позиции, изложенной в Постановлении Пленума Верховного Суда</w:t>
      </w:r>
      <w:r>
        <w:rPr>
          <w:rFonts w:eastAsia="Calibri"/>
          <w:spacing w:val="3"/>
          <w:sz w:val="28"/>
          <w:szCs w:val="28"/>
          <w:lang w:eastAsia="en-US"/>
        </w:rPr>
        <w:t xml:space="preserve">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адресованное гражданину, должно быть направлено по адре</w:t>
      </w:r>
      <w:r>
        <w:rPr>
          <w:rFonts w:eastAsia="Calibri"/>
          <w:spacing w:val="3"/>
          <w:sz w:val="28"/>
          <w:szCs w:val="28"/>
          <w:lang w:eastAsia="en-US"/>
        </w:rPr>
        <w:t>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индивидуальный предприниматель или юридическое лицо несут</w:t>
      </w:r>
      <w:r>
        <w:rPr>
          <w:rFonts w:eastAsia="Calibri"/>
          <w:spacing w:val="3"/>
          <w:sz w:val="28"/>
          <w:szCs w:val="28"/>
          <w:lang w:eastAsia="en-US"/>
        </w:rPr>
        <w:t xml:space="preserve">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представителя. Сообщения, доставленные по названным адресам</w:t>
      </w:r>
      <w:r>
        <w:rPr>
          <w:rFonts w:eastAsia="Calibri"/>
          <w:spacing w:val="3"/>
          <w:sz w:val="28"/>
          <w:szCs w:val="28"/>
          <w:lang w:eastAsia="en-US"/>
        </w:rPr>
        <w:t>, считаются полученными, даже если соответствующее лицо фактически не проживает (не находится) по указанному адресу (пункт 63).</w:t>
      </w:r>
    </w:p>
    <w:p w14:paraId="4C716F33" w14:textId="77777777" w:rsidR="009018AC" w:rsidRDefault="009A49FE" w:rsidP="00FB5C47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left="-567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pacing w:val="3"/>
          <w:sz w:val="28"/>
          <w:szCs w:val="28"/>
          <w:lang w:eastAsia="en-US"/>
        </w:rPr>
        <w:t xml:space="preserve">Ответчиком не представлено доказательств о невозможности участия его в судебном </w:t>
      </w:r>
      <w:r>
        <w:rPr>
          <w:rFonts w:eastAsia="Calibri"/>
          <w:spacing w:val="5"/>
          <w:sz w:val="28"/>
          <w:szCs w:val="28"/>
          <w:lang w:eastAsia="en-US"/>
        </w:rPr>
        <w:t>заседании, суд признает причины неявки ответчика</w:t>
      </w:r>
      <w:r>
        <w:rPr>
          <w:rFonts w:eastAsia="Calibri"/>
          <w:spacing w:val="5"/>
          <w:sz w:val="28"/>
          <w:szCs w:val="28"/>
          <w:lang w:eastAsia="en-US"/>
        </w:rPr>
        <w:t xml:space="preserve"> неуважительными, </w:t>
      </w:r>
      <w:r>
        <w:rPr>
          <w:rFonts w:eastAsia="Calibri"/>
          <w:spacing w:val="3"/>
          <w:sz w:val="28"/>
          <w:szCs w:val="28"/>
          <w:lang w:eastAsia="en-US"/>
        </w:rPr>
        <w:t>в</w:t>
      </w:r>
      <w:r>
        <w:rPr>
          <w:rFonts w:eastAsia="Calibri"/>
          <w:sz w:val="28"/>
          <w:szCs w:val="28"/>
          <w:lang w:eastAsia="en-US"/>
        </w:rPr>
        <w:t xml:space="preserve"> связи с чем, суд посчитал возможным в силу ст. 167 ГПК РФ рассмотреть настоящий спор по существу в отсутствие не явившегося ответчика.  </w:t>
      </w:r>
    </w:p>
    <w:p w14:paraId="36C3C767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Суд, изучив материалы дела, оценив доказательства в их совокупности, приходит к следующему.</w:t>
      </w:r>
    </w:p>
    <w:p w14:paraId="0FC58606" w14:textId="77777777" w:rsidR="00CA1757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В соотв</w:t>
      </w:r>
      <w:r w:rsidRPr="00CC0541">
        <w:rPr>
          <w:sz w:val="28"/>
          <w:szCs w:val="28"/>
        </w:rPr>
        <w:t>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</w:t>
      </w:r>
      <w:r w:rsidRPr="00CC0541">
        <w:rPr>
          <w:sz w:val="28"/>
          <w:szCs w:val="28"/>
        </w:rPr>
        <w:t>ую сумму и уплатить проценты на нее.</w:t>
      </w:r>
    </w:p>
    <w:p w14:paraId="27B35239" w14:textId="77777777" w:rsidR="00CA1757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</w:t>
      </w:r>
      <w:r w:rsidRPr="00CC0541">
        <w:rPr>
          <w:sz w:val="28"/>
          <w:szCs w:val="28"/>
        </w:rPr>
        <w:t xml:space="preserve"> обычаями делового оборота или иными обычно предъявляемыми требованиями.</w:t>
      </w:r>
    </w:p>
    <w:p w14:paraId="25661778" w14:textId="77777777" w:rsidR="00CA1757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outlineLvl w:val="4"/>
        <w:rPr>
          <w:sz w:val="28"/>
          <w:szCs w:val="28"/>
        </w:rPr>
      </w:pPr>
      <w:r w:rsidRPr="00CC0541">
        <w:rPr>
          <w:sz w:val="28"/>
          <w:szCs w:val="28"/>
        </w:rPr>
        <w:lastRenderedPageBreak/>
        <w:t>Согласно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89F2A5D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В судебном</w:t>
      </w:r>
      <w:r w:rsidRPr="00CC0541">
        <w:rPr>
          <w:sz w:val="28"/>
          <w:szCs w:val="28"/>
        </w:rPr>
        <w:t xml:space="preserve"> заседании установлено, что между ОАО «Сбербанк России» и  </w:t>
      </w:r>
      <w:r w:rsidRPr="00CC0541">
        <w:rPr>
          <w:sz w:val="28"/>
          <w:szCs w:val="28"/>
        </w:rPr>
        <w:t xml:space="preserve">Захаровым А.А. </w:t>
      </w:r>
      <w:r w:rsidRPr="00CC0541">
        <w:rPr>
          <w:sz w:val="28"/>
          <w:szCs w:val="28"/>
        </w:rPr>
        <w:t xml:space="preserve">на основании заявления на получение кредитной карты </w:t>
      </w:r>
      <w:r w:rsidRPr="00CC0541">
        <w:rPr>
          <w:sz w:val="28"/>
          <w:szCs w:val="28"/>
        </w:rPr>
        <w:t xml:space="preserve">13.01.2006 года </w:t>
      </w:r>
      <w:r w:rsidRPr="00CC0541">
        <w:rPr>
          <w:sz w:val="28"/>
          <w:szCs w:val="28"/>
        </w:rPr>
        <w:t xml:space="preserve">был заключен эмиссионный контракт № </w:t>
      </w:r>
      <w:r w:rsidRPr="00CC0541">
        <w:rPr>
          <w:sz w:val="28"/>
          <w:szCs w:val="28"/>
        </w:rPr>
        <w:t xml:space="preserve">20 </w:t>
      </w:r>
      <w:r w:rsidRPr="00CC0541">
        <w:rPr>
          <w:sz w:val="28"/>
          <w:szCs w:val="28"/>
        </w:rPr>
        <w:t>на предоставление возобновляемой кредитной линии посредство</w:t>
      </w:r>
      <w:r>
        <w:rPr>
          <w:sz w:val="28"/>
          <w:szCs w:val="28"/>
        </w:rPr>
        <w:t>м</w:t>
      </w:r>
      <w:r w:rsidRPr="00CC0541">
        <w:rPr>
          <w:sz w:val="28"/>
          <w:szCs w:val="28"/>
        </w:rPr>
        <w:t xml:space="preserve"> выдачи </w:t>
      </w:r>
      <w:r w:rsidRPr="00CC0541">
        <w:rPr>
          <w:sz w:val="28"/>
          <w:szCs w:val="28"/>
        </w:rPr>
        <w:t>междуна</w:t>
      </w:r>
      <w:r w:rsidRPr="00CC0541">
        <w:rPr>
          <w:sz w:val="28"/>
          <w:szCs w:val="28"/>
        </w:rPr>
        <w:t xml:space="preserve">родной карты Сбербанка России </w:t>
      </w:r>
      <w:r w:rsidRPr="00CC0541">
        <w:rPr>
          <w:sz w:val="28"/>
          <w:szCs w:val="28"/>
        </w:rPr>
        <w:t xml:space="preserve">с предоставленным по ней </w:t>
      </w:r>
      <w:r w:rsidRPr="00CC0541">
        <w:rPr>
          <w:sz w:val="28"/>
          <w:szCs w:val="28"/>
        </w:rPr>
        <w:t xml:space="preserve">лимитом овердтрафта </w:t>
      </w:r>
      <w:r w:rsidRPr="00CC0541">
        <w:rPr>
          <w:sz w:val="28"/>
          <w:szCs w:val="28"/>
        </w:rPr>
        <w:t xml:space="preserve">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</w:t>
      </w:r>
      <w:r w:rsidRPr="00CC0541">
        <w:rPr>
          <w:sz w:val="28"/>
          <w:szCs w:val="28"/>
        </w:rPr>
        <w:t>с Условиями выпуска и обслуживания кредитной карты Сбербанка России ОАО, Тарифами Сбербанка. В соответствии с договором заемщику была выдана кредитная карта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. </w:t>
      </w:r>
      <w:r w:rsidRPr="00CC0541">
        <w:rPr>
          <w:sz w:val="28"/>
          <w:szCs w:val="28"/>
        </w:rPr>
        <w:t>(л.д.</w:t>
      </w:r>
      <w:r w:rsidRPr="00CC0541">
        <w:rPr>
          <w:sz w:val="28"/>
          <w:szCs w:val="28"/>
        </w:rPr>
        <w:t>13-14, 15, 16-21</w:t>
      </w:r>
      <w:r w:rsidRPr="00CC0541">
        <w:rPr>
          <w:sz w:val="28"/>
          <w:szCs w:val="28"/>
        </w:rPr>
        <w:t>)</w:t>
      </w:r>
      <w:r w:rsidRPr="00CC0541">
        <w:rPr>
          <w:sz w:val="28"/>
          <w:szCs w:val="28"/>
        </w:rPr>
        <w:t xml:space="preserve">. </w:t>
      </w:r>
    </w:p>
    <w:p w14:paraId="6D290E78" w14:textId="77777777" w:rsidR="00CA1757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CC0541">
        <w:rPr>
          <w:sz w:val="28"/>
          <w:szCs w:val="28"/>
        </w:rPr>
        <w:t>В соответствии со ст.428 ГК РФ, договором присоединения признается до</w:t>
      </w:r>
      <w:r w:rsidRPr="00CC0541">
        <w:rPr>
          <w:sz w:val="28"/>
          <w:szCs w:val="28"/>
        </w:rPr>
        <w:t>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5B1D05E2" w14:textId="77777777" w:rsidR="00CA1757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CC0541">
        <w:rPr>
          <w:sz w:val="28"/>
          <w:szCs w:val="28"/>
        </w:rPr>
        <w:t xml:space="preserve">Условия кредитования, как указано выше, изложены в Условиях </w:t>
      </w:r>
      <w:r w:rsidRPr="00CC0541">
        <w:rPr>
          <w:sz w:val="28"/>
          <w:szCs w:val="28"/>
        </w:rPr>
        <w:t>выпуска и обслуживания кредитной карты Сбербанка России ПАО.</w:t>
      </w:r>
    </w:p>
    <w:p w14:paraId="03778559" w14:textId="77777777" w:rsidR="002819E4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CC0541">
        <w:rPr>
          <w:sz w:val="28"/>
          <w:szCs w:val="28"/>
        </w:rPr>
        <w:t xml:space="preserve">В соответствии с п. 4.2.3 Условий на сумму основного долга начисляются проценты за пользование </w:t>
      </w:r>
      <w:r w:rsidRPr="00CC0541">
        <w:rPr>
          <w:sz w:val="28"/>
          <w:szCs w:val="28"/>
        </w:rPr>
        <w:t xml:space="preserve">кредитом по ставке и на условиях, определенных Тарифами Банка. </w:t>
      </w:r>
    </w:p>
    <w:p w14:paraId="1B435D6F" w14:textId="77777777" w:rsidR="001548C9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CC0541">
        <w:rPr>
          <w:sz w:val="28"/>
          <w:szCs w:val="28"/>
        </w:rPr>
        <w:t>Процентная ставка за пользование ове</w:t>
      </w:r>
      <w:r w:rsidRPr="00CC0541">
        <w:rPr>
          <w:sz w:val="28"/>
          <w:szCs w:val="28"/>
        </w:rPr>
        <w:t xml:space="preserve">рдтрафтом 20 % годовых. </w:t>
      </w:r>
    </w:p>
    <w:p w14:paraId="02642459" w14:textId="77777777" w:rsidR="002819E4" w:rsidRPr="00CC0541" w:rsidRDefault="009A49FE" w:rsidP="00FB5C47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CC0541">
        <w:rPr>
          <w:sz w:val="28"/>
          <w:szCs w:val="28"/>
        </w:rPr>
        <w:t>Согласно условиям погашение кредита и уплата процентов за его использование осущес</w:t>
      </w:r>
      <w:r>
        <w:rPr>
          <w:sz w:val="28"/>
          <w:szCs w:val="28"/>
        </w:rPr>
        <w:t>твляется ежемесячно по частям (</w:t>
      </w:r>
      <w:r w:rsidRPr="00CC0541">
        <w:rPr>
          <w:sz w:val="28"/>
          <w:szCs w:val="28"/>
        </w:rPr>
        <w:t>оплата сумму обязате</w:t>
      </w:r>
      <w:r>
        <w:rPr>
          <w:sz w:val="28"/>
          <w:szCs w:val="28"/>
        </w:rPr>
        <w:t>льного платежа) или полностью (</w:t>
      </w:r>
      <w:r w:rsidRPr="00CC0541">
        <w:rPr>
          <w:sz w:val="28"/>
          <w:szCs w:val="28"/>
        </w:rPr>
        <w:t>оплата сумму общей задолженности) в соответствии с информацией указ</w:t>
      </w:r>
      <w:r w:rsidRPr="00CC0541">
        <w:rPr>
          <w:sz w:val="28"/>
          <w:szCs w:val="28"/>
        </w:rPr>
        <w:t xml:space="preserve">анной в отчете, путем пополнения счета карты не позднее двадцати календарных дней с даты формирования отчета по карте. </w:t>
      </w:r>
    </w:p>
    <w:p w14:paraId="56D32693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 xml:space="preserve">Из материалов дела следует, что истец выполнил свои обязательства по договору, </w:t>
      </w:r>
      <w:r>
        <w:rPr>
          <w:sz w:val="28"/>
          <w:szCs w:val="28"/>
        </w:rPr>
        <w:t xml:space="preserve">выдав ответчику кредитную карту. </w:t>
      </w:r>
      <w:r w:rsidRPr="00CC0541">
        <w:rPr>
          <w:sz w:val="28"/>
          <w:szCs w:val="28"/>
        </w:rPr>
        <w:t>Также ответчику был откр</w:t>
      </w:r>
      <w:r w:rsidRPr="00CC0541">
        <w:rPr>
          <w:sz w:val="28"/>
          <w:szCs w:val="28"/>
        </w:rPr>
        <w:t xml:space="preserve">ыт счет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CC0541">
        <w:rPr>
          <w:sz w:val="28"/>
          <w:szCs w:val="28"/>
        </w:rPr>
        <w:t xml:space="preserve">для отражения операций, проводимых с использованием банковской карты </w:t>
      </w:r>
      <w:r>
        <w:rPr>
          <w:sz w:val="28"/>
          <w:szCs w:val="28"/>
        </w:rPr>
        <w:t xml:space="preserve"> (л.д. 20, 21). </w:t>
      </w:r>
    </w:p>
    <w:p w14:paraId="7D7BB0BD" w14:textId="77777777" w:rsidR="00410424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 xml:space="preserve">Согласно </w:t>
      </w:r>
      <w:r w:rsidRPr="00CC0541">
        <w:rPr>
          <w:sz w:val="28"/>
          <w:szCs w:val="28"/>
        </w:rPr>
        <w:t xml:space="preserve">выписки по лицевому счету </w:t>
      </w:r>
      <w:r w:rsidRPr="00CC0541">
        <w:rPr>
          <w:sz w:val="28"/>
          <w:szCs w:val="28"/>
        </w:rPr>
        <w:t>сумма задолженности ответчика перед истцом составляет: просроченный основной долг –</w:t>
      </w:r>
      <w:r w:rsidRPr="00CC0541">
        <w:rPr>
          <w:sz w:val="28"/>
          <w:szCs w:val="28"/>
        </w:rPr>
        <w:t xml:space="preserve">148 903 руб. 49 коп., </w:t>
      </w:r>
      <w:r w:rsidRPr="00CC0541">
        <w:rPr>
          <w:sz w:val="28"/>
          <w:szCs w:val="28"/>
        </w:rPr>
        <w:t>просроченные проце</w:t>
      </w:r>
      <w:r w:rsidRPr="00CC0541">
        <w:rPr>
          <w:sz w:val="28"/>
          <w:szCs w:val="28"/>
        </w:rPr>
        <w:t>нты –</w:t>
      </w:r>
      <w:r w:rsidRPr="00CC0541">
        <w:rPr>
          <w:sz w:val="28"/>
          <w:szCs w:val="28"/>
        </w:rPr>
        <w:t xml:space="preserve"> 418 000 руб. 99 коп. (л.д. 7, 8-12, 22-32). </w:t>
      </w:r>
    </w:p>
    <w:p w14:paraId="0D38439D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 xml:space="preserve">04.04.2019 года </w:t>
      </w:r>
      <w:r w:rsidRPr="00CC0541">
        <w:rPr>
          <w:sz w:val="28"/>
          <w:szCs w:val="28"/>
        </w:rPr>
        <w:t>истцом было направлено ответчику требование о досрочном возврате суммы кредита, пр</w:t>
      </w:r>
      <w:r w:rsidRPr="00CC0541">
        <w:rPr>
          <w:sz w:val="28"/>
          <w:szCs w:val="28"/>
        </w:rPr>
        <w:t xml:space="preserve">оцентов за пользование кредитом, </w:t>
      </w:r>
      <w:r w:rsidRPr="00CC0541">
        <w:rPr>
          <w:sz w:val="28"/>
          <w:szCs w:val="28"/>
        </w:rPr>
        <w:t xml:space="preserve">при этом истец установил срок возврата денежных средств до </w:t>
      </w:r>
      <w:r w:rsidRPr="00CC0541">
        <w:rPr>
          <w:sz w:val="28"/>
          <w:szCs w:val="28"/>
        </w:rPr>
        <w:t>06.07.2019 года</w:t>
      </w:r>
      <w:r w:rsidRPr="00CC0541">
        <w:rPr>
          <w:sz w:val="28"/>
          <w:szCs w:val="28"/>
        </w:rPr>
        <w:t xml:space="preserve">. </w:t>
      </w:r>
      <w:r w:rsidRPr="00CC0541">
        <w:rPr>
          <w:sz w:val="28"/>
          <w:szCs w:val="28"/>
        </w:rPr>
        <w:t>Однако ответчиком данное требование исполнено не было, обратно</w:t>
      </w:r>
      <w:r w:rsidRPr="00CC0541">
        <w:rPr>
          <w:sz w:val="28"/>
          <w:szCs w:val="28"/>
        </w:rPr>
        <w:t>го суду не представлено (л.д. 34</w:t>
      </w:r>
      <w:r w:rsidRPr="00CC0541">
        <w:rPr>
          <w:sz w:val="28"/>
          <w:szCs w:val="28"/>
        </w:rPr>
        <w:t>).</w:t>
      </w:r>
    </w:p>
    <w:p w14:paraId="4286A8BD" w14:textId="77777777" w:rsidR="00CA1757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Таким образом, установлено, что ответчиком нарушены условия и порядок выплаты денежных средств по кредитному договору, в связи с чем, требования истца о взыс</w:t>
      </w:r>
      <w:r w:rsidRPr="00CC0541">
        <w:rPr>
          <w:sz w:val="28"/>
          <w:szCs w:val="28"/>
        </w:rPr>
        <w:t xml:space="preserve">кании суммы просроченного основного долга в размере </w:t>
      </w:r>
      <w:r w:rsidRPr="00CC0541">
        <w:rPr>
          <w:sz w:val="28"/>
          <w:szCs w:val="28"/>
        </w:rPr>
        <w:t xml:space="preserve">148 903 руб. 49 коп., </w:t>
      </w:r>
      <w:r w:rsidRPr="00CC0541">
        <w:rPr>
          <w:sz w:val="28"/>
          <w:szCs w:val="28"/>
        </w:rPr>
        <w:t xml:space="preserve"> просроченных процентов в размере </w:t>
      </w:r>
      <w:r w:rsidRPr="00CC0541">
        <w:rPr>
          <w:sz w:val="28"/>
          <w:szCs w:val="28"/>
        </w:rPr>
        <w:t xml:space="preserve">418 000 руб. 99 коп. </w:t>
      </w:r>
      <w:r w:rsidRPr="00CC0541">
        <w:rPr>
          <w:sz w:val="28"/>
          <w:szCs w:val="28"/>
        </w:rPr>
        <w:t xml:space="preserve"> подлежат удовлетворению.</w:t>
      </w:r>
    </w:p>
    <w:p w14:paraId="4304382C" w14:textId="77777777" w:rsidR="00410424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ст.12 ГПК РФ правосудие осуществляется на основе состязательности и равноправия сторон. Сторон</w:t>
      </w:r>
      <w:r>
        <w:rPr>
          <w:sz w:val="28"/>
          <w:szCs w:val="28"/>
        </w:rPr>
        <w:t xml:space="preserve">ы пользуются равными правами по предоставлению доказательств и участии в их исследовании. </w:t>
      </w:r>
    </w:p>
    <w:p w14:paraId="13EBBDD6" w14:textId="77777777" w:rsidR="00410424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ст. 56 ГПК РФ каждая сторона должна доказывать те обстоятельства, на которые она ссылается как на основании своих требований и возражений.</w:t>
      </w:r>
    </w:p>
    <w:p w14:paraId="55DE8A04" w14:textId="77777777" w:rsidR="00410424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Суд, сохраняя беспр</w:t>
      </w:r>
      <w:r>
        <w:rPr>
          <w:sz w:val="28"/>
          <w:szCs w:val="28"/>
        </w:rPr>
        <w:t>истрастность, создал все необходимые условия для всестороннего и полного исследования обстоятельства дела, однако ответчиком не представлены, а судом не добыты доказательства, опровергающие исковые требования  истца. В материалах дела отсутствуют, а ответч</w:t>
      </w:r>
      <w:r>
        <w:rPr>
          <w:sz w:val="28"/>
          <w:szCs w:val="28"/>
        </w:rPr>
        <w:t>иком не представлены доказательства по погашению суммы задолженности и задолженности по оплате процентов.</w:t>
      </w:r>
    </w:p>
    <w:p w14:paraId="55619C09" w14:textId="77777777" w:rsidR="00B92240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В силу ст. 98 ГПК РФ</w:t>
      </w:r>
      <w:r w:rsidRPr="00CC0541">
        <w:rPr>
          <w:sz w:val="28"/>
          <w:szCs w:val="28"/>
        </w:rPr>
        <w:t xml:space="preserve"> суд взыскивает с ответчика в пользу истца расходы по уплате суммы государственной пошлины при подаче иска в суд в размере </w:t>
      </w:r>
      <w:r w:rsidRPr="00CC0541">
        <w:rPr>
          <w:sz w:val="28"/>
          <w:szCs w:val="28"/>
        </w:rPr>
        <w:t>8 869 р</w:t>
      </w:r>
      <w:r w:rsidRPr="00CC0541">
        <w:rPr>
          <w:sz w:val="28"/>
          <w:szCs w:val="28"/>
        </w:rPr>
        <w:t xml:space="preserve">уб. 04 коп. </w:t>
      </w:r>
    </w:p>
    <w:p w14:paraId="1CABE448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На основании изложенного и руководствуясь ст.ст. 194 - 199 ГПК РФ, суд</w:t>
      </w:r>
    </w:p>
    <w:p w14:paraId="09615DED" w14:textId="77777777" w:rsidR="00CA1757" w:rsidRPr="00CC0541" w:rsidRDefault="009A49FE" w:rsidP="00FB5C47">
      <w:pPr>
        <w:ind w:left="-567" w:firstLine="709"/>
        <w:jc w:val="center"/>
        <w:rPr>
          <w:sz w:val="28"/>
          <w:szCs w:val="28"/>
        </w:rPr>
      </w:pPr>
      <w:r w:rsidRPr="00CC0541">
        <w:rPr>
          <w:sz w:val="28"/>
          <w:szCs w:val="28"/>
        </w:rPr>
        <w:t>РЕШИЛ:</w:t>
      </w:r>
    </w:p>
    <w:p w14:paraId="775CF050" w14:textId="77777777" w:rsidR="00B92240" w:rsidRPr="00CC0541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 xml:space="preserve">Исковые требования ПАО «Сбербанк России» в лице филиала </w:t>
      </w:r>
      <w:r w:rsidRPr="00CC0541">
        <w:rPr>
          <w:sz w:val="28"/>
          <w:szCs w:val="28"/>
        </w:rPr>
        <w:t>–</w:t>
      </w:r>
      <w:r w:rsidRPr="00CC0541">
        <w:rPr>
          <w:sz w:val="28"/>
          <w:szCs w:val="28"/>
        </w:rPr>
        <w:t xml:space="preserve"> </w:t>
      </w:r>
      <w:r w:rsidRPr="00CC0541">
        <w:rPr>
          <w:sz w:val="28"/>
          <w:szCs w:val="28"/>
        </w:rPr>
        <w:t xml:space="preserve">Среднерусского </w:t>
      </w:r>
      <w:r w:rsidRPr="00CC0541">
        <w:rPr>
          <w:sz w:val="28"/>
          <w:szCs w:val="28"/>
        </w:rPr>
        <w:t xml:space="preserve">банка ПАО «Сбербанк России» к </w:t>
      </w:r>
      <w:r w:rsidRPr="00CC0541">
        <w:rPr>
          <w:sz w:val="28"/>
          <w:szCs w:val="28"/>
        </w:rPr>
        <w:t xml:space="preserve">Захарову </w:t>
      </w:r>
      <w:r>
        <w:rPr>
          <w:sz w:val="28"/>
          <w:szCs w:val="28"/>
        </w:rPr>
        <w:t>А.А.</w:t>
      </w:r>
      <w:r w:rsidRPr="00CC0541">
        <w:rPr>
          <w:sz w:val="28"/>
          <w:szCs w:val="28"/>
        </w:rPr>
        <w:t xml:space="preserve"> о взыскании задолженности </w:t>
      </w:r>
      <w:r w:rsidRPr="00CC0541">
        <w:rPr>
          <w:sz w:val="28"/>
          <w:szCs w:val="28"/>
        </w:rPr>
        <w:t>удовлетворить</w:t>
      </w:r>
      <w:r w:rsidRPr="00CC0541">
        <w:rPr>
          <w:sz w:val="28"/>
          <w:szCs w:val="28"/>
        </w:rPr>
        <w:t xml:space="preserve">. </w:t>
      </w:r>
      <w:r w:rsidRPr="00CC0541">
        <w:rPr>
          <w:sz w:val="28"/>
          <w:szCs w:val="28"/>
        </w:rPr>
        <w:tab/>
      </w:r>
    </w:p>
    <w:p w14:paraId="437C1523" w14:textId="77777777" w:rsidR="0035588F" w:rsidRDefault="009A49FE" w:rsidP="00FB5C47">
      <w:pPr>
        <w:ind w:left="-567" w:firstLine="709"/>
        <w:jc w:val="both"/>
        <w:rPr>
          <w:sz w:val="28"/>
          <w:szCs w:val="28"/>
        </w:rPr>
      </w:pPr>
      <w:r w:rsidRPr="00CC0541">
        <w:rPr>
          <w:sz w:val="28"/>
          <w:szCs w:val="28"/>
        </w:rPr>
        <w:t>Взыск</w:t>
      </w:r>
      <w:r w:rsidRPr="00CC0541">
        <w:rPr>
          <w:sz w:val="28"/>
          <w:szCs w:val="28"/>
        </w:rPr>
        <w:t xml:space="preserve">ать с </w:t>
      </w:r>
      <w:r w:rsidRPr="00CC0541">
        <w:rPr>
          <w:sz w:val="28"/>
          <w:szCs w:val="28"/>
        </w:rPr>
        <w:t xml:space="preserve">Захарова </w:t>
      </w:r>
      <w:r>
        <w:rPr>
          <w:sz w:val="28"/>
          <w:szCs w:val="28"/>
        </w:rPr>
        <w:t>А.А.</w:t>
      </w:r>
      <w:r w:rsidRPr="00CC0541">
        <w:rPr>
          <w:sz w:val="28"/>
          <w:szCs w:val="28"/>
        </w:rPr>
        <w:t xml:space="preserve"> </w:t>
      </w:r>
      <w:r w:rsidRPr="00CC0541">
        <w:rPr>
          <w:sz w:val="28"/>
          <w:szCs w:val="28"/>
        </w:rPr>
        <w:t xml:space="preserve">в пользу ПАО «Сбербанк России» в лице филиала </w:t>
      </w:r>
      <w:r w:rsidRPr="00CC0541">
        <w:rPr>
          <w:sz w:val="28"/>
          <w:szCs w:val="28"/>
        </w:rPr>
        <w:t>–</w:t>
      </w:r>
      <w:r w:rsidRPr="00CC0541">
        <w:rPr>
          <w:sz w:val="28"/>
          <w:szCs w:val="28"/>
        </w:rPr>
        <w:t xml:space="preserve"> </w:t>
      </w:r>
      <w:r w:rsidRPr="00CC0541">
        <w:rPr>
          <w:sz w:val="28"/>
          <w:szCs w:val="28"/>
        </w:rPr>
        <w:t xml:space="preserve">Среднерусского </w:t>
      </w:r>
      <w:r w:rsidRPr="00CC0541">
        <w:rPr>
          <w:sz w:val="28"/>
          <w:szCs w:val="28"/>
        </w:rPr>
        <w:t xml:space="preserve">банка ПАО «Сбербанк России» в счет задолженности по эмиссионному контракту </w:t>
      </w:r>
      <w:r w:rsidRPr="00CC0541">
        <w:rPr>
          <w:sz w:val="28"/>
          <w:szCs w:val="28"/>
        </w:rPr>
        <w:t>№</w:t>
      </w:r>
      <w:r w:rsidRPr="00CC0541">
        <w:rPr>
          <w:sz w:val="28"/>
          <w:szCs w:val="28"/>
        </w:rPr>
        <w:t xml:space="preserve"> 20 от 13.01.2006 года </w:t>
      </w:r>
      <w:r w:rsidRPr="00CC0541">
        <w:rPr>
          <w:sz w:val="28"/>
          <w:szCs w:val="28"/>
        </w:rPr>
        <w:t xml:space="preserve">сумму просроченного основного долга в размере </w:t>
      </w:r>
      <w:r w:rsidRPr="00CC0541">
        <w:rPr>
          <w:sz w:val="28"/>
          <w:szCs w:val="28"/>
        </w:rPr>
        <w:t xml:space="preserve">148 903 руб. 49 коп., </w:t>
      </w:r>
      <w:r w:rsidRPr="00CC0541">
        <w:rPr>
          <w:sz w:val="28"/>
          <w:szCs w:val="28"/>
        </w:rPr>
        <w:t>процен</w:t>
      </w:r>
      <w:r w:rsidRPr="00CC0541">
        <w:rPr>
          <w:sz w:val="28"/>
          <w:szCs w:val="28"/>
        </w:rPr>
        <w:t xml:space="preserve">ты в размере </w:t>
      </w:r>
      <w:r w:rsidRPr="00CC0541">
        <w:rPr>
          <w:sz w:val="28"/>
          <w:szCs w:val="28"/>
        </w:rPr>
        <w:t xml:space="preserve">418 000 руб. 99 коп., </w:t>
      </w:r>
      <w:r w:rsidRPr="00CC0541">
        <w:rPr>
          <w:sz w:val="28"/>
          <w:szCs w:val="28"/>
        </w:rPr>
        <w:t>расходы по уплате государственной пошлины в  размере</w:t>
      </w:r>
      <w:r>
        <w:rPr>
          <w:sz w:val="28"/>
          <w:szCs w:val="28"/>
        </w:rPr>
        <w:t xml:space="preserve"> 8 869 руб. 04 коп., а всего 575 773 ( пятьсот семьдесят пять тысяч семьсот семьдесят три) руб. 52 коп. </w:t>
      </w:r>
    </w:p>
    <w:p w14:paraId="0A43C519" w14:textId="77777777" w:rsidR="00410424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может быть обжаловано в Московский городской суд через Т</w:t>
      </w:r>
      <w:r>
        <w:rPr>
          <w:sz w:val="28"/>
          <w:szCs w:val="28"/>
        </w:rPr>
        <w:t xml:space="preserve">ушинский районный </w:t>
      </w:r>
      <w:r>
        <w:rPr>
          <w:sz w:val="28"/>
          <w:szCs w:val="28"/>
        </w:rPr>
        <w:t xml:space="preserve">суд г. Москвы в течение месяца со дня принятия решения суда в окончательной форме. </w:t>
      </w:r>
    </w:p>
    <w:p w14:paraId="64ECFA57" w14:textId="77777777" w:rsidR="00CA1757" w:rsidRPr="00CC0541" w:rsidRDefault="009A49FE" w:rsidP="00FB5C47">
      <w:pPr>
        <w:ind w:left="-567" w:firstLine="709"/>
        <w:jc w:val="both"/>
        <w:rPr>
          <w:sz w:val="28"/>
          <w:szCs w:val="28"/>
        </w:rPr>
      </w:pPr>
    </w:p>
    <w:p w14:paraId="724CC687" w14:textId="77777777" w:rsidR="00CA1757" w:rsidRPr="00CC0541" w:rsidRDefault="009A49FE" w:rsidP="00FB5C47">
      <w:pPr>
        <w:ind w:left="-567" w:firstLine="709"/>
        <w:rPr>
          <w:sz w:val="28"/>
          <w:szCs w:val="28"/>
        </w:rPr>
      </w:pPr>
      <w:r w:rsidRPr="00CC0541">
        <w:rPr>
          <w:sz w:val="28"/>
          <w:szCs w:val="28"/>
        </w:rPr>
        <w:t>Судья</w:t>
      </w:r>
      <w:r w:rsidRPr="00CC0541">
        <w:rPr>
          <w:sz w:val="28"/>
          <w:szCs w:val="28"/>
        </w:rPr>
        <w:tab/>
      </w:r>
    </w:p>
    <w:p w14:paraId="06690A9A" w14:textId="77777777" w:rsidR="00CA1757" w:rsidRPr="00CC0541" w:rsidRDefault="009A49FE" w:rsidP="00FB5C47">
      <w:pPr>
        <w:ind w:left="-567" w:firstLine="709"/>
        <w:rPr>
          <w:sz w:val="28"/>
          <w:szCs w:val="28"/>
        </w:rPr>
      </w:pPr>
    </w:p>
    <w:p w14:paraId="06C87C9B" w14:textId="77777777" w:rsidR="00CA1757" w:rsidRPr="00CC0541" w:rsidRDefault="009A49FE" w:rsidP="00FB5C47">
      <w:pPr>
        <w:ind w:left="-567" w:firstLine="709"/>
        <w:rPr>
          <w:sz w:val="28"/>
          <w:szCs w:val="28"/>
        </w:rPr>
      </w:pPr>
    </w:p>
    <w:p w14:paraId="546104CC" w14:textId="77777777" w:rsidR="00CA1757" w:rsidRPr="00CC0541" w:rsidRDefault="009A49FE" w:rsidP="00FB5C47">
      <w:pPr>
        <w:ind w:left="-567" w:firstLine="709"/>
        <w:rPr>
          <w:sz w:val="28"/>
          <w:szCs w:val="28"/>
        </w:rPr>
      </w:pPr>
    </w:p>
    <w:p w14:paraId="2901F2AF" w14:textId="77777777" w:rsidR="004D64D1" w:rsidRDefault="009A49FE" w:rsidP="00FB5C47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Мотивированное решение суда составлено 20 сентября 2019 года </w:t>
      </w:r>
    </w:p>
    <w:p w14:paraId="4AC7DE9E" w14:textId="77777777" w:rsidR="00FB5C47" w:rsidRDefault="009A49FE" w:rsidP="00FB5C47">
      <w:pPr>
        <w:ind w:left="-567" w:firstLine="709"/>
        <w:rPr>
          <w:sz w:val="28"/>
          <w:szCs w:val="28"/>
        </w:rPr>
      </w:pPr>
    </w:p>
    <w:p w14:paraId="70B43254" w14:textId="77777777" w:rsidR="00FB5C47" w:rsidRDefault="009A49FE" w:rsidP="00FB5C47">
      <w:pPr>
        <w:ind w:left="-567" w:firstLine="709"/>
        <w:rPr>
          <w:sz w:val="28"/>
          <w:szCs w:val="28"/>
        </w:rPr>
      </w:pPr>
    </w:p>
    <w:p w14:paraId="4BFBC60A" w14:textId="77777777" w:rsidR="00FB5C47" w:rsidRDefault="009A49FE" w:rsidP="00FB5C47">
      <w:pPr>
        <w:ind w:left="-567" w:firstLine="709"/>
        <w:rPr>
          <w:sz w:val="28"/>
          <w:szCs w:val="28"/>
        </w:rPr>
      </w:pPr>
    </w:p>
    <w:p w14:paraId="14E93B7C" w14:textId="77777777" w:rsidR="00FB5C47" w:rsidRPr="00FB5C47" w:rsidRDefault="009A49FE" w:rsidP="00FB5C47">
      <w:pPr>
        <w:pStyle w:val="1"/>
        <w:ind w:left="-567" w:firstLine="709"/>
        <w:jc w:val="right"/>
        <w:rPr>
          <w:b w:val="0"/>
          <w:szCs w:val="28"/>
        </w:rPr>
      </w:pPr>
      <w:r>
        <w:rPr>
          <w:szCs w:val="28"/>
        </w:rPr>
        <w:br w:type="page"/>
      </w:r>
      <w:r>
        <w:rPr>
          <w:b w:val="0"/>
          <w:szCs w:val="28"/>
        </w:rPr>
        <w:t>УИД 77</w:t>
      </w:r>
      <w:r>
        <w:rPr>
          <w:b w:val="0"/>
          <w:szCs w:val="28"/>
          <w:lang w:val="en-US"/>
        </w:rPr>
        <w:t>RS</w:t>
      </w:r>
      <w:r w:rsidRPr="00FB5C47">
        <w:rPr>
          <w:b w:val="0"/>
          <w:szCs w:val="28"/>
        </w:rPr>
        <w:t xml:space="preserve">0029-01-2019-010494-26 </w:t>
      </w:r>
    </w:p>
    <w:p w14:paraId="529BD352" w14:textId="77777777" w:rsidR="00FB5C47" w:rsidRDefault="009A49FE" w:rsidP="00FB5C47">
      <w:pPr>
        <w:pStyle w:val="1"/>
        <w:ind w:left="-567" w:firstLine="709"/>
        <w:rPr>
          <w:b w:val="0"/>
          <w:szCs w:val="28"/>
        </w:rPr>
      </w:pPr>
    </w:p>
    <w:p w14:paraId="3F06D15F" w14:textId="77777777" w:rsidR="00FB5C47" w:rsidRDefault="009A49FE" w:rsidP="00FB5C47">
      <w:pPr>
        <w:pStyle w:val="1"/>
        <w:ind w:left="-567" w:firstLine="709"/>
        <w:rPr>
          <w:b w:val="0"/>
          <w:szCs w:val="28"/>
        </w:rPr>
      </w:pPr>
      <w:r>
        <w:rPr>
          <w:b w:val="0"/>
          <w:szCs w:val="28"/>
        </w:rPr>
        <w:t>РЕШЕНИЕ</w:t>
      </w:r>
    </w:p>
    <w:p w14:paraId="039B0886" w14:textId="77777777" w:rsidR="00FB5C47" w:rsidRDefault="009A49FE" w:rsidP="00FB5C47">
      <w:pPr>
        <w:pStyle w:val="1"/>
        <w:ind w:left="-567" w:firstLine="709"/>
        <w:rPr>
          <w:b w:val="0"/>
          <w:szCs w:val="28"/>
        </w:rPr>
      </w:pPr>
      <w:r>
        <w:rPr>
          <w:b w:val="0"/>
          <w:szCs w:val="28"/>
        </w:rPr>
        <w:t>Именем  Российской Федерации</w:t>
      </w:r>
    </w:p>
    <w:p w14:paraId="6DA2BC71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</w:p>
    <w:p w14:paraId="17242AFF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19 сен</w:t>
      </w:r>
      <w:r>
        <w:rPr>
          <w:sz w:val="28"/>
          <w:szCs w:val="28"/>
        </w:rPr>
        <w:t>тября 2019 года                                                      г. Москва</w:t>
      </w:r>
    </w:p>
    <w:p w14:paraId="61923A7F" w14:textId="77777777" w:rsidR="00FB5C47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Тушинский районный суд г. Москвы </w:t>
      </w:r>
    </w:p>
    <w:p w14:paraId="41DB0D60" w14:textId="77777777" w:rsidR="00FB5C47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в составе председательствующего судьи Изотовой Е.В., </w:t>
      </w:r>
    </w:p>
    <w:p w14:paraId="0B9D03A7" w14:textId="77777777" w:rsidR="00FB5C47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при секретаре Гогебашвили М.Д., </w:t>
      </w:r>
    </w:p>
    <w:p w14:paraId="21A1E71A" w14:textId="77777777" w:rsidR="00FB5C47" w:rsidRDefault="009A49FE" w:rsidP="00FB5C47">
      <w:pPr>
        <w:pStyle w:val="1"/>
        <w:ind w:left="-567" w:firstLine="709"/>
        <w:jc w:val="both"/>
        <w:rPr>
          <w:b w:val="0"/>
          <w:szCs w:val="28"/>
        </w:rPr>
      </w:pPr>
      <w:r>
        <w:rPr>
          <w:b w:val="0"/>
          <w:szCs w:val="28"/>
        </w:rPr>
        <w:t>рассмотрев в открытом судебном заседании гражданское дел</w:t>
      </w:r>
      <w:r>
        <w:rPr>
          <w:b w:val="0"/>
          <w:szCs w:val="28"/>
        </w:rPr>
        <w:t xml:space="preserve">о № 2-4963/19 по иску ПАО «Сбербанк России» в лице филиала – Среднерусский банк ПАО «Сбербанк России» к Захарову </w:t>
      </w:r>
      <w:r>
        <w:rPr>
          <w:b w:val="0"/>
          <w:szCs w:val="28"/>
        </w:rPr>
        <w:t>А.А.</w:t>
      </w:r>
      <w:r>
        <w:rPr>
          <w:b w:val="0"/>
          <w:szCs w:val="28"/>
        </w:rPr>
        <w:t xml:space="preserve"> о взыскании задолженности,</w:t>
      </w:r>
    </w:p>
    <w:p w14:paraId="5B2B8438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</w:p>
    <w:p w14:paraId="2F7C45E4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руководствуясь ст.ст. 193 ГПК РФ, суд</w:t>
      </w:r>
    </w:p>
    <w:p w14:paraId="4D9204BC" w14:textId="77777777" w:rsidR="00FB5C47" w:rsidRDefault="009A49FE" w:rsidP="00FB5C47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РЕШИЛ:</w:t>
      </w:r>
    </w:p>
    <w:p w14:paraId="75CC7005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Исковые требования ПАО «Сбербанк России» в лице филиала – Среднер</w:t>
      </w:r>
      <w:r>
        <w:rPr>
          <w:sz w:val="28"/>
          <w:szCs w:val="28"/>
        </w:rPr>
        <w:t xml:space="preserve">усского банка ПАО «Сбербанк России» к Захарову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о взыскании задолженности удовлетворить. </w:t>
      </w:r>
      <w:r>
        <w:rPr>
          <w:sz w:val="28"/>
          <w:szCs w:val="28"/>
        </w:rPr>
        <w:tab/>
      </w:r>
    </w:p>
    <w:p w14:paraId="3EF253D9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Захарова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в пользу ПАО «Сбербанк России» в лице филиала – Среднерусского банка ПАО «Сбербанк России» в счет задолженности по эмиссионному контракт</w:t>
      </w:r>
      <w:r>
        <w:rPr>
          <w:sz w:val="28"/>
          <w:szCs w:val="28"/>
        </w:rPr>
        <w:t>у № 20 от 13.01.2006 года сумму просроченного основного долга в размере 148 903 руб. 49 коп., проценты в размере 418 000 руб. 99 коп., расходы по уплате государственной пошлины в  размере 8 869 руб. 04 коп., а всего 575 773 ( пятьсот семьдесят пять тысяч с</w:t>
      </w:r>
      <w:r>
        <w:rPr>
          <w:sz w:val="28"/>
          <w:szCs w:val="28"/>
        </w:rPr>
        <w:t xml:space="preserve">емьсот семьдесят три) руб. 52 коп. </w:t>
      </w:r>
    </w:p>
    <w:p w14:paraId="71877230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 </w:t>
      </w:r>
    </w:p>
    <w:p w14:paraId="74348AC7" w14:textId="77777777" w:rsidR="00FB5C47" w:rsidRDefault="009A49FE" w:rsidP="00FB5C47">
      <w:pPr>
        <w:ind w:left="-567" w:firstLine="709"/>
        <w:jc w:val="both"/>
        <w:rPr>
          <w:sz w:val="28"/>
          <w:szCs w:val="28"/>
        </w:rPr>
      </w:pPr>
    </w:p>
    <w:p w14:paraId="1EBCF180" w14:textId="77777777" w:rsidR="00FB5C47" w:rsidRDefault="009A49FE" w:rsidP="00FB5C47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>Судья</w:t>
      </w:r>
      <w:r>
        <w:rPr>
          <w:sz w:val="28"/>
          <w:szCs w:val="28"/>
        </w:rPr>
        <w:tab/>
      </w:r>
    </w:p>
    <w:p w14:paraId="5189830E" w14:textId="77777777" w:rsidR="00FB5C47" w:rsidRPr="00CC0541" w:rsidRDefault="009A49FE" w:rsidP="00FB5C47">
      <w:pPr>
        <w:ind w:left="-567" w:firstLine="709"/>
        <w:rPr>
          <w:sz w:val="28"/>
          <w:szCs w:val="28"/>
        </w:rPr>
      </w:pPr>
    </w:p>
    <w:sectPr w:rsidR="00FB5C47" w:rsidRPr="00CC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103A"/>
    <w:rsid w:val="009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E81BDC"/>
  <w15:chartTrackingRefBased/>
  <w15:docId w15:val="{C7399479-2C25-469D-861D-D29304E2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757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CA1757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A175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B5C4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FB5C4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1674</Words>
  <Characters>9545</Characters>
  <Application>Microsoft Office Word</Application>
  <DocSecurity>0</DocSecurity>
  <Lines>79</Lines>
  <Paragraphs>22</Paragraphs>
  <ScaleCrop>false</ScaleCrop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