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C0C768C" w14:textId="77777777" w:rsidR="00000000" w:rsidRDefault="00D1161A">
      <w:pPr>
        <w:pStyle w:val="1"/>
        <w:widowControl w:val="0"/>
        <w:spacing w:before="0" w:after="0"/>
        <w:jc w:val="right"/>
        <w:rPr>
          <w:lang w:val="en-BE" w:eastAsia="en-BE" w:bidi="ar-SA"/>
        </w:rPr>
      </w:pPr>
      <w:bookmarkStart w:id="0" w:name="_GoBack"/>
      <w:bookmarkEnd w:id="0"/>
      <w:r>
        <w:rPr>
          <w:b w:val="0"/>
          <w:bCs w:val="0"/>
          <w:sz w:val="24"/>
          <w:szCs w:val="24"/>
          <w:lang w:val="en-BE" w:eastAsia="en-BE" w:bidi="ar-SA"/>
        </w:rPr>
        <w:t xml:space="preserve">Уникальный идентификатор дела </w:t>
      </w:r>
    </w:p>
    <w:p w14:paraId="252C88BE" w14:textId="77777777" w:rsidR="00000000" w:rsidRDefault="00D1161A">
      <w:pPr>
        <w:pStyle w:val="1"/>
        <w:widowControl w:val="0"/>
        <w:spacing w:before="0" w:after="0"/>
        <w:jc w:val="right"/>
        <w:rPr>
          <w:lang w:val="en-BE" w:eastAsia="en-BE" w:bidi="ar-SA"/>
        </w:rPr>
      </w:pPr>
      <w:r>
        <w:rPr>
          <w:b w:val="0"/>
          <w:bCs w:val="0"/>
          <w:sz w:val="24"/>
          <w:szCs w:val="24"/>
          <w:lang w:val="en-BE" w:eastAsia="en-BE" w:bidi="ar-SA"/>
        </w:rPr>
        <w:t>77RS0029-02-2021-005541-81</w:t>
      </w:r>
    </w:p>
    <w:p w14:paraId="3886971F" w14:textId="77777777" w:rsidR="00000000" w:rsidRDefault="00D1161A">
      <w:pPr>
        <w:pStyle w:val="1"/>
        <w:widowControl w:val="0"/>
        <w:spacing w:before="0" w:after="0"/>
        <w:jc w:val="center"/>
        <w:rPr>
          <w:sz w:val="27"/>
          <w:szCs w:val="27"/>
          <w:lang w:val="en-BE" w:eastAsia="en-BE" w:bidi="ar-SA"/>
        </w:rPr>
      </w:pPr>
      <w:r>
        <w:rPr>
          <w:b w:val="0"/>
          <w:bCs w:val="0"/>
          <w:sz w:val="27"/>
          <w:szCs w:val="27"/>
          <w:lang w:val="en-BE" w:eastAsia="en-BE" w:bidi="ar-SA"/>
        </w:rPr>
        <w:t>РЕШЕНИЕ</w:t>
      </w:r>
    </w:p>
    <w:p w14:paraId="1E605FA6" w14:textId="77777777" w:rsidR="00000000" w:rsidRDefault="00D1161A">
      <w:pPr>
        <w:pStyle w:val="1"/>
        <w:widowControl w:val="0"/>
        <w:spacing w:before="0" w:after="0"/>
        <w:jc w:val="center"/>
        <w:rPr>
          <w:sz w:val="27"/>
          <w:szCs w:val="27"/>
          <w:lang w:val="en-BE" w:eastAsia="en-BE" w:bidi="ar-SA"/>
        </w:rPr>
      </w:pPr>
      <w:r>
        <w:rPr>
          <w:b w:val="0"/>
          <w:bCs w:val="0"/>
          <w:sz w:val="27"/>
          <w:szCs w:val="27"/>
          <w:lang w:val="en-BE" w:eastAsia="en-BE" w:bidi="ar-SA"/>
        </w:rPr>
        <w:t>Именем Российской Федерации</w:t>
      </w:r>
    </w:p>
    <w:p w14:paraId="72421F8B" w14:textId="77777777" w:rsidR="00000000" w:rsidRDefault="00D1161A">
      <w:pPr>
        <w:widowControl w:val="0"/>
        <w:rPr>
          <w:sz w:val="27"/>
          <w:szCs w:val="27"/>
          <w:lang w:val="en-BE" w:eastAsia="en-BE" w:bidi="ar-SA"/>
        </w:rPr>
      </w:pPr>
    </w:p>
    <w:p w14:paraId="6DC11932" w14:textId="77777777" w:rsidR="00000000" w:rsidRDefault="00D1161A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05 октября 2021                                                                                            г. Москва</w:t>
      </w:r>
    </w:p>
    <w:p w14:paraId="23F07D31" w14:textId="77777777" w:rsidR="00000000" w:rsidRDefault="00D1161A">
      <w:pPr>
        <w:pStyle w:val="1"/>
        <w:widowControl w:val="0"/>
        <w:spacing w:before="0" w:after="0"/>
        <w:rPr>
          <w:sz w:val="27"/>
          <w:szCs w:val="27"/>
          <w:lang w:val="en-BE" w:eastAsia="en-BE" w:bidi="ar-SA"/>
        </w:rPr>
      </w:pPr>
      <w:r>
        <w:rPr>
          <w:b w:val="0"/>
          <w:bCs w:val="0"/>
          <w:sz w:val="27"/>
          <w:szCs w:val="27"/>
          <w:lang w:val="en-BE" w:eastAsia="en-BE" w:bidi="ar-SA"/>
        </w:rPr>
        <w:t xml:space="preserve">Тушинский районный суд г. Москвы </w:t>
      </w:r>
    </w:p>
    <w:p w14:paraId="5BFF752D" w14:textId="77777777" w:rsidR="00000000" w:rsidRDefault="00D1161A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составе </w:t>
      </w:r>
      <w:r>
        <w:rPr>
          <w:sz w:val="27"/>
          <w:szCs w:val="27"/>
          <w:lang w:val="en-BE" w:eastAsia="en-BE" w:bidi="ar-SA"/>
        </w:rPr>
        <w:t>председательствующего судьи Уткиной О.В.,</w:t>
      </w:r>
    </w:p>
    <w:p w14:paraId="723F17E9" w14:textId="77777777" w:rsidR="00000000" w:rsidRDefault="00D1161A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при секретаре Марченко Е.Н.,</w:t>
      </w:r>
    </w:p>
    <w:p w14:paraId="79853A4E" w14:textId="77777777" w:rsidR="00000000" w:rsidRDefault="00D1161A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рассмотрев в открытом судебном заседании гражданское дело № 2-5222/2021 по иску ПАО Сбербанк в лице филиала – Московского банка ПАО Сбербанк к Акифьеву Кириллу Алексеевичу о взыскании з</w:t>
      </w:r>
      <w:r>
        <w:rPr>
          <w:sz w:val="27"/>
          <w:szCs w:val="27"/>
          <w:lang w:val="en-BE" w:eastAsia="en-BE" w:bidi="ar-SA"/>
        </w:rPr>
        <w:t>адолженности по эмиссионному контракту,</w:t>
      </w:r>
    </w:p>
    <w:p w14:paraId="071ABB80" w14:textId="77777777" w:rsidR="00000000" w:rsidRDefault="00D1161A">
      <w:pPr>
        <w:pStyle w:val="1"/>
        <w:widowControl w:val="0"/>
        <w:spacing w:before="0" w:after="0"/>
        <w:jc w:val="center"/>
        <w:rPr>
          <w:sz w:val="27"/>
          <w:szCs w:val="27"/>
          <w:lang w:val="en-BE" w:eastAsia="en-BE" w:bidi="ar-SA"/>
        </w:rPr>
      </w:pPr>
      <w:r>
        <w:rPr>
          <w:b w:val="0"/>
          <w:bCs w:val="0"/>
          <w:sz w:val="27"/>
          <w:szCs w:val="27"/>
          <w:lang w:val="en-BE" w:eastAsia="en-BE" w:bidi="ar-SA"/>
        </w:rPr>
        <w:t xml:space="preserve">установил: </w:t>
      </w:r>
    </w:p>
    <w:p w14:paraId="2797C60A" w14:textId="77777777" w:rsidR="00000000" w:rsidRDefault="00D1161A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ПАО Сбербанк в лице филиала – Московского банка ПАО Сбербанк, обратилось в суд с иском к наследственному имуществу Акифьева А.В. о взыскании из стоимости наследственного имущества задолженности по эмиссио</w:t>
      </w:r>
      <w:r>
        <w:rPr>
          <w:sz w:val="27"/>
          <w:szCs w:val="27"/>
          <w:lang w:val="en-BE" w:eastAsia="en-BE" w:bidi="ar-SA"/>
        </w:rPr>
        <w:t>нному контракту.</w:t>
      </w:r>
    </w:p>
    <w:p w14:paraId="04952B61" w14:textId="77777777" w:rsidR="00000000" w:rsidRDefault="00D1161A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 В обоснование своих требований истец указал, что 13.09.2012 ОАО «Сбербанк России» на основании эмиссионного контракта № 0910-Р-638270033 выдало заемщику Акифьеву А.В. кредитную карту с лимитом кредита 30 000 руб., под 17,9 % годовых, а за</w:t>
      </w:r>
      <w:r>
        <w:rPr>
          <w:sz w:val="27"/>
          <w:szCs w:val="27"/>
          <w:lang w:val="en-BE" w:eastAsia="en-BE" w:bidi="ar-SA"/>
        </w:rPr>
        <w:t>емщик обязался возвратить сумму предоставленных кредитных денежных средств и уплатить проценты. В соответствии с вышеуказанным эмиссионным контрактом от 13.09.2012 банк свои обязательства исполнил, денежные средства предоставил, однако Акифьев А.В. свои об</w:t>
      </w:r>
      <w:r>
        <w:rPr>
          <w:sz w:val="27"/>
          <w:szCs w:val="27"/>
          <w:lang w:val="en-BE" w:eastAsia="en-BE" w:bidi="ar-SA"/>
        </w:rPr>
        <w:t>язательства не исполняла, не производил в установленные сторонами сроки и размере платежи по погашению суммы кредита и процентов, чем нарушает условия исполнения эмиссионного контракта. 26.09.2018 заемщик Акифьев А.В. умер. По состоянию на 05.04.2021 разме</w:t>
      </w:r>
      <w:r>
        <w:rPr>
          <w:sz w:val="27"/>
          <w:szCs w:val="27"/>
          <w:lang w:val="en-BE" w:eastAsia="en-BE" w:bidi="ar-SA"/>
        </w:rPr>
        <w:t>р задолженности по эмиссионному контракту составляет 64057,15 руб., из которых задолженность по основному долгу составляет 47510,25 руб., по процентам составляет 13975,72 руб., неустойку в размере 2571,18 руб. Истец просит взыскать из стоимости наследствен</w:t>
      </w:r>
      <w:r>
        <w:rPr>
          <w:sz w:val="27"/>
          <w:szCs w:val="27"/>
          <w:lang w:val="en-BE" w:eastAsia="en-BE" w:bidi="ar-SA"/>
        </w:rPr>
        <w:t xml:space="preserve">ного имущества Акифьева А.В. задолженность по эмиссионному контракту в указанном размере, а также  расходы по уплате государственной пошлины в размере 2121,71руб. </w:t>
      </w:r>
    </w:p>
    <w:p w14:paraId="69ADCF20" w14:textId="77777777" w:rsidR="00000000" w:rsidRDefault="00D1161A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судебном заседании к участию в деле в качестве надлежащего ответчика был привлечен Акифьев</w:t>
      </w:r>
      <w:r>
        <w:rPr>
          <w:sz w:val="27"/>
          <w:szCs w:val="27"/>
          <w:lang w:val="en-BE" w:eastAsia="en-BE" w:bidi="ar-SA"/>
        </w:rPr>
        <w:t xml:space="preserve"> К.А., принявший  наследство после смерти Акифьева А.В.</w:t>
      </w:r>
    </w:p>
    <w:p w14:paraId="4BEFE2E1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Представитель истца в судебное заседание не явился, извещен надлежащим образом о месте и времени судебного заседания, в исковом заявлении просил рассмотреть дело в его отсутствие.</w:t>
      </w:r>
    </w:p>
    <w:p w14:paraId="4CDFACED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Ответчик в судебное </w:t>
      </w:r>
      <w:r>
        <w:rPr>
          <w:sz w:val="27"/>
          <w:szCs w:val="27"/>
          <w:lang w:val="en-BE" w:eastAsia="en-BE" w:bidi="ar-SA"/>
        </w:rPr>
        <w:t>заседание не явился, извещен надлежащим образом, возражений по существу заявленных требований в суд не представил.</w:t>
      </w:r>
    </w:p>
    <w:p w14:paraId="3BF9DC1C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силу ст. 155 ГПК РФ разбирательство гражданского дела происходит в </w:t>
      </w:r>
      <w:r>
        <w:rPr>
          <w:sz w:val="27"/>
          <w:szCs w:val="27"/>
          <w:lang w:val="en-BE" w:eastAsia="en-BE" w:bidi="ar-SA"/>
        </w:rPr>
        <w:lastRenderedPageBreak/>
        <w:t xml:space="preserve">судебном заседании с обязательным извещением лиц, участвующих в деле, о </w:t>
      </w:r>
      <w:r>
        <w:rPr>
          <w:sz w:val="27"/>
          <w:szCs w:val="27"/>
          <w:lang w:val="en-BE" w:eastAsia="en-BE" w:bidi="ar-SA"/>
        </w:rPr>
        <w:t>времени и месте заседания.</w:t>
      </w:r>
    </w:p>
    <w:p w14:paraId="7B7DFA1B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ч. 1 ст. 113 ГПК РФ лица, участвующие в деле, извещаются или вызываются в суд заказным письмом с уведомлением о вручении, судебной повесткой с уведомлением о вручении, телефонограммой или телеграммой, по факсимил</w:t>
      </w:r>
      <w:r>
        <w:rPr>
          <w:sz w:val="27"/>
          <w:szCs w:val="27"/>
          <w:lang w:val="en-BE" w:eastAsia="en-BE" w:bidi="ar-SA"/>
        </w:rPr>
        <w:t>ьной связи либо с использованием иных средств связи и доставки, обеспечивающих фиксирование судебного извещения или вызова и его вручение адресату.</w:t>
      </w:r>
    </w:p>
    <w:p w14:paraId="2AF0D924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правовой позиции, изложенной в Постановлении Пленума Верховного Суда РФ от дата N 25 "О применении </w:t>
      </w:r>
      <w:r>
        <w:rPr>
          <w:sz w:val="27"/>
          <w:szCs w:val="27"/>
          <w:lang w:val="en-BE" w:eastAsia="en-BE" w:bidi="ar-SA"/>
        </w:rPr>
        <w:t>судами некоторых положений раздела I части первой Гражданского кодекса Российской Федерации", по смыслу пункта 1 статьи 165.1 ГК РФ, юридически значимое сообщение, адресованное гражданину, должно быть направлено по адресу его регистрации по месту жительств</w:t>
      </w:r>
      <w:r>
        <w:rPr>
          <w:sz w:val="27"/>
          <w:szCs w:val="27"/>
          <w:lang w:val="en-BE" w:eastAsia="en-BE" w:bidi="ar-SA"/>
        </w:rPr>
        <w:t>а или пребывания либо по адресу, который гражданин указал сам, либо его представителю (пункт 1 статьи 165.1 ГК РФ). При этом необходимо учитывать, что гражданин, индивидуальный предприниматель или юридическое лицо несут риск последствий неполучения юридиче</w:t>
      </w:r>
      <w:r>
        <w:rPr>
          <w:sz w:val="27"/>
          <w:szCs w:val="27"/>
          <w:lang w:val="en-BE" w:eastAsia="en-BE" w:bidi="ar-SA"/>
        </w:rPr>
        <w:t>ски значимых сообщений, доставленных по адресам, перечисленным в абзацах первом и втором настоящего пункта, а также риск отсутствия по указанным адресам своего представителя. Сообщения, доставленные по названным адресам, считаются полученными, даже если со</w:t>
      </w:r>
      <w:r>
        <w:rPr>
          <w:sz w:val="27"/>
          <w:szCs w:val="27"/>
          <w:lang w:val="en-BE" w:eastAsia="en-BE" w:bidi="ar-SA"/>
        </w:rPr>
        <w:t>ответствующее лицо фактически не проживает (не находится) по указанному адресу (пункт 63).</w:t>
      </w:r>
    </w:p>
    <w:p w14:paraId="74C71351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п. 67 Постановления Пленума Верховного Суда Российской Федерации № 25 от дата «О применении судами некоторых положений раздела 1 части первой Гражданского к</w:t>
      </w:r>
      <w:r>
        <w:rPr>
          <w:sz w:val="27"/>
          <w:szCs w:val="27"/>
          <w:lang w:val="en-BE" w:eastAsia="en-BE" w:bidi="ar-SA"/>
        </w:rPr>
        <w:t>одекса Российской Федерации» риск неполучения поступившей корреспонденции несет адресат. Судебное извещение считается доставленным, если адресат уклонился от получения корреспонденции в отделении связи, в связи, с чем оно было возвращено по истечении срока</w:t>
      </w:r>
      <w:r>
        <w:rPr>
          <w:sz w:val="27"/>
          <w:szCs w:val="27"/>
          <w:lang w:val="en-BE" w:eastAsia="en-BE" w:bidi="ar-SA"/>
        </w:rPr>
        <w:t xml:space="preserve"> хранения.</w:t>
      </w:r>
    </w:p>
    <w:p w14:paraId="143CF115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принципа диспозитивности гражданского процесса лица, участвующие в деле, самостоятельны в реализации принадлежащих им процессуальных прав, по собственному усмотрению осуществляют те или иные процессуальные действия, и, соответственно, нес</w:t>
      </w:r>
      <w:r>
        <w:rPr>
          <w:sz w:val="27"/>
          <w:szCs w:val="27"/>
          <w:lang w:val="en-BE" w:eastAsia="en-BE" w:bidi="ar-SA"/>
        </w:rPr>
        <w:t xml:space="preserve">ут риск наступления последствий совершения или несовершения ими тех или иных процессуальных действий. </w:t>
      </w:r>
    </w:p>
    <w:p w14:paraId="00F9606A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Ответчиком не представлено доказательств о невозможности участия в судебном заседании, суд признает причины неявки ответчика неуважительными, в связи с ч</w:t>
      </w:r>
      <w:r>
        <w:rPr>
          <w:sz w:val="27"/>
          <w:szCs w:val="27"/>
          <w:lang w:val="en-BE" w:eastAsia="en-BE" w:bidi="ar-SA"/>
        </w:rPr>
        <w:t>ем, суд посчитал возможным в силу ст. 167 ГПК РФ рассмотреть настоящий спор по существу в отсутствие не явившегося ответчика.</w:t>
      </w:r>
    </w:p>
    <w:p w14:paraId="79F4754E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Суд, исследовав письменные материалы дела, оценив доказательства в совокупности, приходит к следующему.</w:t>
      </w:r>
    </w:p>
    <w:p w14:paraId="32453763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п.1 ст.81</w:t>
      </w:r>
      <w:r>
        <w:rPr>
          <w:sz w:val="27"/>
          <w:szCs w:val="27"/>
          <w:lang w:val="en-BE" w:eastAsia="en-BE" w:bidi="ar-SA"/>
        </w:rPr>
        <w:t>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</w:t>
      </w:r>
      <w:r>
        <w:rPr>
          <w:sz w:val="27"/>
          <w:szCs w:val="27"/>
          <w:lang w:val="en-BE" w:eastAsia="en-BE" w:bidi="ar-SA"/>
        </w:rPr>
        <w:t xml:space="preserve"> проценты </w:t>
      </w:r>
      <w:r>
        <w:rPr>
          <w:sz w:val="27"/>
          <w:szCs w:val="27"/>
          <w:lang w:val="en-BE" w:eastAsia="en-BE" w:bidi="ar-SA"/>
        </w:rPr>
        <w:lastRenderedPageBreak/>
        <w:t>на нее.</w:t>
      </w:r>
    </w:p>
    <w:p w14:paraId="246A8E55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п. 1 ст. 810 ГК РФ заемщик обязан возвратить заимодавцу полученную сумму займа в срок и в порядке, которые предусмотрены договором займа.</w:t>
      </w:r>
    </w:p>
    <w:p w14:paraId="26E323A7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п. 2 ст. 811 ГК РФ если договором займа предусмотрено возвращение займа по частям (в</w:t>
      </w:r>
      <w:r>
        <w:rPr>
          <w:sz w:val="27"/>
          <w:szCs w:val="27"/>
          <w:lang w:val="en-BE" w:eastAsia="en-BE" w:bidi="ar-SA"/>
        </w:rPr>
        <w:t xml:space="preserve"> рассрочку), то при нарушении заемщиком срока,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процентами.</w:t>
      </w:r>
    </w:p>
    <w:p w14:paraId="72DB9029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Пункт 1 ст. 809 ГК РФ предусматривает, что е</w:t>
      </w:r>
      <w:r>
        <w:rPr>
          <w:sz w:val="27"/>
          <w:szCs w:val="27"/>
          <w:lang w:val="en-BE" w:eastAsia="en-BE" w:bidi="ar-SA"/>
        </w:rPr>
        <w:t>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определенном договором.</w:t>
      </w:r>
    </w:p>
    <w:p w14:paraId="6C367492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ст.309 ГК РФ обязательства должны исполняться надлежащим образом в соответ</w:t>
      </w:r>
      <w:r>
        <w:rPr>
          <w:sz w:val="27"/>
          <w:szCs w:val="27"/>
          <w:lang w:val="en-BE" w:eastAsia="en-BE" w:bidi="ar-SA"/>
        </w:rPr>
        <w:t>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0022F2AA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ст.310 ГК РФ односторонний отказ от </w:t>
      </w:r>
      <w:r>
        <w:rPr>
          <w:sz w:val="27"/>
          <w:szCs w:val="27"/>
          <w:lang w:val="en-BE" w:eastAsia="en-BE" w:bidi="ar-SA"/>
        </w:rPr>
        <w:t>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57C40D58" w14:textId="77777777" w:rsidR="00000000" w:rsidRDefault="00D1161A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Как установлено в судебном заседании, 13.09.2012 между ОАО «Сбербанк России» и Акифьевым А.В. на основании заявления на получени</w:t>
      </w:r>
      <w:r>
        <w:rPr>
          <w:sz w:val="27"/>
          <w:szCs w:val="27"/>
          <w:lang w:val="en-BE" w:eastAsia="en-BE" w:bidi="ar-SA"/>
        </w:rPr>
        <w:t>е кредитной карты был заключен эмиссионный контракт № 0910-Р-638270033 на предоставление возобновляемой кредитной линии посредство выдачи банковской карты Сбербанка с предоставленным по ней кредитом и обслуживанием счета в российских рублях. Указанный дого</w:t>
      </w:r>
      <w:r>
        <w:rPr>
          <w:sz w:val="27"/>
          <w:szCs w:val="27"/>
          <w:lang w:val="en-BE" w:eastAsia="en-BE" w:bidi="ar-SA"/>
        </w:rPr>
        <w:t xml:space="preserve">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России ПАО, тарифами Сбербанка. В соответствии с </w:t>
      </w:r>
      <w:r>
        <w:rPr>
          <w:sz w:val="27"/>
          <w:szCs w:val="27"/>
          <w:lang w:val="en-BE" w:eastAsia="en-BE" w:bidi="ar-SA"/>
        </w:rPr>
        <w:t>договором заемщику была выдана кредитная карта с лимитом кредита 30 000 руб..</w:t>
      </w:r>
    </w:p>
    <w:p w14:paraId="1740BB8B" w14:textId="77777777" w:rsidR="00000000" w:rsidRDefault="00D1161A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ст.428 ГК РФ, договором присоединения признается договор, условия которого определены одной из сторон в формулярах или иных стандартных формах и могли быть прин</w:t>
      </w:r>
      <w:r>
        <w:rPr>
          <w:sz w:val="27"/>
          <w:szCs w:val="27"/>
          <w:lang w:val="en-BE" w:eastAsia="en-BE" w:bidi="ar-SA"/>
        </w:rPr>
        <w:t>яты другой стороной не иначе как путем присоединения к предложенному договору в целом.</w:t>
      </w:r>
    </w:p>
    <w:p w14:paraId="29678BCE" w14:textId="77777777" w:rsidR="00000000" w:rsidRDefault="00D1161A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Условия кредитования, как указано выше, изложены в Условиях выпуска и обслуживания кредитной карты Сбербанка России ПАО.</w:t>
      </w:r>
    </w:p>
    <w:p w14:paraId="046B1C2E" w14:textId="77777777" w:rsidR="00000000" w:rsidRDefault="00D1161A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Информации о полной стоимости кредита, </w:t>
      </w:r>
      <w:r>
        <w:rPr>
          <w:sz w:val="27"/>
          <w:szCs w:val="27"/>
          <w:lang w:val="en-BE" w:eastAsia="en-BE" w:bidi="ar-SA"/>
        </w:rPr>
        <w:t>операции, совершенные по карте, оплачиваются за счет кредита, предоставляемого Сбербанком России держателю с одновременным уменьшением доступного лимита. Кредит по карте предоставляется ответчику в размере кредитного лимита 30 000 руб. под 17,9 % годовых н</w:t>
      </w:r>
      <w:r>
        <w:rPr>
          <w:sz w:val="27"/>
          <w:szCs w:val="27"/>
          <w:lang w:val="en-BE" w:eastAsia="en-BE" w:bidi="ar-SA"/>
        </w:rPr>
        <w:t>а условиях, определенных тарифами Сбербанка. 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денежными средствами, в том числе</w:t>
      </w:r>
      <w:r>
        <w:rPr>
          <w:sz w:val="27"/>
          <w:szCs w:val="27"/>
          <w:lang w:val="en-BE" w:eastAsia="en-BE" w:bidi="ar-SA"/>
        </w:rPr>
        <w:t xml:space="preserve"> сумм обязательных платежей по карте. </w:t>
      </w:r>
    </w:p>
    <w:p w14:paraId="1C24C8FC" w14:textId="77777777" w:rsidR="00000000" w:rsidRDefault="00D1161A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Из материалов дела следует, что истец выполнил свои обязательства по договору, выдав Акифьеву А.В. кредитную карту с лимитом кредита 30 000 рублей, которой она воспользовалась, что подтверждается отчетом по кредитной </w:t>
      </w:r>
      <w:r>
        <w:rPr>
          <w:sz w:val="27"/>
          <w:szCs w:val="27"/>
          <w:lang w:val="en-BE" w:eastAsia="en-BE" w:bidi="ar-SA"/>
        </w:rPr>
        <w:t>карте.</w:t>
      </w:r>
    </w:p>
    <w:p w14:paraId="4A3F2ED5" w14:textId="77777777" w:rsidR="00000000" w:rsidRDefault="00D1161A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расчету, сумма задолженности по эмиссионному контракту № 0910-Р-638270033 перед истцом составляет: просроченный основной долг –47510,25 руб., проценты 13975,72 руб., неустойку в размере 2571,18 руб.</w:t>
      </w:r>
    </w:p>
    <w:p w14:paraId="74F47F90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Как установлено в судебном заседании, 26.</w:t>
      </w:r>
      <w:r>
        <w:rPr>
          <w:sz w:val="27"/>
          <w:szCs w:val="27"/>
          <w:lang w:val="en-BE" w:eastAsia="en-BE" w:bidi="ar-SA"/>
        </w:rPr>
        <w:t>09.2018 Акифьев А.В.  умер.</w:t>
      </w:r>
    </w:p>
    <w:p w14:paraId="62CE9D83" w14:textId="77777777" w:rsidR="00000000" w:rsidRDefault="00D1161A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Нотариусом Ефремовой Е.Л. открыто наследственное дело № 1981049/188/2018 к имуществу умершего 26.09.2018 Акифьева А.В., из материалов которого усматривается, что наследником к имуществу умершего Акифьева А.В. являются его сын Ак</w:t>
      </w:r>
      <w:r>
        <w:rPr>
          <w:sz w:val="27"/>
          <w:szCs w:val="27"/>
          <w:lang w:val="en-BE" w:eastAsia="en-BE" w:bidi="ar-SA"/>
        </w:rPr>
        <w:t>ифьев К.А. и супруга Акифьева О.М.</w:t>
      </w:r>
    </w:p>
    <w:p w14:paraId="2B7DA181" w14:textId="77777777" w:rsidR="00000000" w:rsidRDefault="00D1161A">
      <w:pPr>
        <w:widowControl w:val="0"/>
        <w:ind w:firstLine="72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Из представленных материалов наследственного дела следует, что наследник Акифьев К.А. принял по всем основаниям наследования наследство, оставшееся после смерти Акифьева А.В., а наследник Акифьева О.М. подала заявление о </w:t>
      </w:r>
      <w:r>
        <w:rPr>
          <w:sz w:val="27"/>
          <w:szCs w:val="27"/>
          <w:lang w:val="en-BE" w:eastAsia="en-BE" w:bidi="ar-SA"/>
        </w:rPr>
        <w:t>выдаче свидетельства о праве собственности на долю в общем муществе супругов и отказалась от причитающейся ей доли в наследстве в пользу сына Акифьева К.А.</w:t>
      </w:r>
    </w:p>
    <w:p w14:paraId="0DA98F75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материалам наследственного дела в состав наследственного имущества входит: квартиры, распол</w:t>
      </w:r>
      <w:r>
        <w:rPr>
          <w:sz w:val="27"/>
          <w:szCs w:val="27"/>
          <w:lang w:val="en-BE" w:eastAsia="en-BE" w:bidi="ar-SA"/>
        </w:rPr>
        <w:t xml:space="preserve">оженной по адресу: </w:t>
      </w:r>
      <w:r>
        <w:rPr>
          <w:rStyle w:val="cat-Addressgrp-1rplc-35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, кадастровой стоимостью 6 424 624,61 руб.; нежилое помещение, расположенной по адресу: </w:t>
      </w:r>
      <w:r>
        <w:rPr>
          <w:rStyle w:val="cat-Addressgrp-2rplc-37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, кадастровой стоимостью 94 208,42 руб., земельная доля размером 1,87 га, находящаяся по адресу: </w:t>
      </w:r>
      <w:r>
        <w:rPr>
          <w:rStyle w:val="cat-Addressgrp-3rplc-39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, в границах АФ «Южная» ЗАО, кадастро</w:t>
      </w:r>
      <w:r>
        <w:rPr>
          <w:sz w:val="27"/>
          <w:szCs w:val="27"/>
          <w:lang w:val="en-BE" w:eastAsia="en-BE" w:bidi="ar-SA"/>
        </w:rPr>
        <w:t>вой стоимостью доли размером 1,87 га -  324 520,31 руб.;  денежные средства на вкладах в ПАО Сбербанк.</w:t>
      </w:r>
    </w:p>
    <w:p w14:paraId="3CF13AD2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положениями ст. 1112 ГК РФ в состав наследства входят принадлежавшие наследодателю на день открытия наследства вещи, иное имущество, в т</w:t>
      </w:r>
      <w:r>
        <w:rPr>
          <w:sz w:val="27"/>
          <w:szCs w:val="27"/>
          <w:lang w:val="en-BE" w:eastAsia="en-BE" w:bidi="ar-SA"/>
        </w:rPr>
        <w:t xml:space="preserve">ом числе имущественные права и обязанности. </w:t>
      </w:r>
    </w:p>
    <w:p w14:paraId="0D6A506D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основании ст. 1175 ГК РФ наследники, принявшие наследство, отвечают по долгам наследодателя солидарно. Каждый из наследников отвечает по долгам наследодателя в пределах стоимости перешедшего к нему наследстве</w:t>
      </w:r>
      <w:r>
        <w:rPr>
          <w:sz w:val="27"/>
          <w:szCs w:val="27"/>
          <w:lang w:val="en-BE" w:eastAsia="en-BE" w:bidi="ar-SA"/>
        </w:rPr>
        <w:t>нного имущества. Кредиторы наследодателя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требований.</w:t>
      </w:r>
    </w:p>
    <w:p w14:paraId="429C19AC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Из разъяснений, данных в п. 58 постановления Пленума Верховного </w:t>
      </w:r>
      <w:r>
        <w:rPr>
          <w:sz w:val="27"/>
          <w:szCs w:val="27"/>
          <w:lang w:val="en-BE" w:eastAsia="en-BE" w:bidi="ar-SA"/>
        </w:rPr>
        <w:t>Суда Российской Федерации от дата N 9 «О судебной практике по делам о наследовании», следует, что под долгами наследодателя, по которым отвечают наследники, следует понимать все имевшиеся у наследодателя к моменту открытия наследства обязательства, не прек</w:t>
      </w:r>
      <w:r>
        <w:rPr>
          <w:sz w:val="27"/>
          <w:szCs w:val="27"/>
          <w:lang w:val="en-BE" w:eastAsia="en-BE" w:bidi="ar-SA"/>
        </w:rPr>
        <w:t>ращающиеся смертью должника (статья 418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14:paraId="7991BE89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 п. 61 Постановления Пленума Верховного Суда РФ № 9 </w:t>
      </w:r>
      <w:r>
        <w:rPr>
          <w:sz w:val="27"/>
          <w:szCs w:val="27"/>
          <w:lang w:val="en-BE" w:eastAsia="en-BE" w:bidi="ar-SA"/>
        </w:rPr>
        <w:t>«О судебной практике по делам о наследовании» стоимость перешедшего 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открытия наследства вне зависимости от ее по</w:t>
      </w:r>
      <w:r>
        <w:rPr>
          <w:sz w:val="27"/>
          <w:szCs w:val="27"/>
          <w:lang w:val="en-BE" w:eastAsia="en-BE" w:bidi="ar-SA"/>
        </w:rPr>
        <w:t xml:space="preserve">следующего изменения ко времени рассмотрения дела судом. </w:t>
      </w:r>
    </w:p>
    <w:p w14:paraId="674792EA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</w:t>
      </w:r>
      <w:r>
        <w:rPr>
          <w:sz w:val="27"/>
          <w:szCs w:val="27"/>
          <w:lang w:val="en-BE" w:eastAsia="en-BE" w:bidi="ar-SA"/>
        </w:rPr>
        <w:t>аследства (например, в 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</w:t>
      </w:r>
    </w:p>
    <w:p w14:paraId="3FDC12AB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ст.56 ГПК РФ каждая сторона должна доказать те обстоятельства, на котор</w:t>
      </w:r>
      <w:r>
        <w:rPr>
          <w:sz w:val="27"/>
          <w:szCs w:val="27"/>
          <w:lang w:val="en-BE" w:eastAsia="en-BE" w:bidi="ar-SA"/>
        </w:rPr>
        <w:t>ые она ссылается как на основания своих требований и возражений.</w:t>
      </w:r>
    </w:p>
    <w:p w14:paraId="78C50707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Однако, ответчиком не представлены суду возражения относительно заявленных требований и доказательства, освобождающие его от обязательств по погашению кредитной задолженности наследодателя, р</w:t>
      </w:r>
      <w:r>
        <w:rPr>
          <w:sz w:val="27"/>
          <w:szCs w:val="27"/>
          <w:lang w:val="en-BE" w:eastAsia="en-BE" w:bidi="ar-SA"/>
        </w:rPr>
        <w:t>асчет задолженности не оспорен.</w:t>
      </w:r>
    </w:p>
    <w:p w14:paraId="39ABA0BD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Поскольку сумма кредитной задолженности Акифьева А.В. не превышает стоимость наследственного имущества, суд взыскивает с его наследника Акифьева К.А. задолженность по эмиссионному контракту в общем размере 64057,15 руб., сог</w:t>
      </w:r>
      <w:r>
        <w:rPr>
          <w:sz w:val="27"/>
          <w:szCs w:val="27"/>
          <w:lang w:val="en-BE" w:eastAsia="en-BE" w:bidi="ar-SA"/>
        </w:rPr>
        <w:t>ласно представленному истцом расчету.</w:t>
      </w:r>
    </w:p>
    <w:p w14:paraId="08423C9E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со ст.98 ГПК РФ, суд также взыскивает с ответчика в пользу истца расходы по уплате государственной пошлины в размере 2121,71 руб. </w:t>
      </w:r>
    </w:p>
    <w:p w14:paraId="701C3796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основании изложенного и руководствуясь ст.ст.194-199 ГПК РФ, суд</w:t>
      </w:r>
    </w:p>
    <w:p w14:paraId="058D6C8F" w14:textId="77777777" w:rsidR="00000000" w:rsidRDefault="00D1161A">
      <w:pPr>
        <w:widowControl w:val="0"/>
        <w:ind w:firstLine="709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РЕШИ</w:t>
      </w:r>
      <w:r>
        <w:rPr>
          <w:sz w:val="27"/>
          <w:szCs w:val="27"/>
          <w:lang w:val="en-BE" w:eastAsia="en-BE" w:bidi="ar-SA"/>
        </w:rPr>
        <w:t>Л:</w:t>
      </w:r>
    </w:p>
    <w:p w14:paraId="1D8A4F31" w14:textId="77777777" w:rsidR="00000000" w:rsidRDefault="00D1161A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 xml:space="preserve">Исковые требования ПАО Сбербанк в лице филиала – Московского банка ПАО Сбербанк к Акифьеву Кириллу Алексеевичу о взыскании задолженности по эмиссионному контракту - удовлетворить. </w:t>
      </w:r>
    </w:p>
    <w:p w14:paraId="5E0CC8D7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 Акифьева Кирилла Алексеевича в пользу ПАО Сбербанк в лице фи</w:t>
      </w:r>
      <w:r>
        <w:rPr>
          <w:sz w:val="27"/>
          <w:szCs w:val="27"/>
          <w:lang w:val="en-BE" w:eastAsia="en-BE" w:bidi="ar-SA"/>
        </w:rPr>
        <w:t>лиала – Московского Банка ПАО Сбербанк по эмиссионному контракту № 0910-Р-638270033  от 13.09.2012 задолженность по основному долгу в размере 47510,25 руб., задолженность по процентам в размере 13975,72 руб., неустойку в размере 2571,18 руб., расходы по уп</w:t>
      </w:r>
      <w:r>
        <w:rPr>
          <w:sz w:val="27"/>
          <w:szCs w:val="27"/>
          <w:lang w:val="en-BE" w:eastAsia="en-BE" w:bidi="ar-SA"/>
        </w:rPr>
        <w:t>лате государственной пошлины в размере 2121 руб. 71 коп.</w:t>
      </w:r>
    </w:p>
    <w:p w14:paraId="2B81C93B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обжаловано в Московский городской суд через Тушинский районный суд адрес в течение месяца со дня принятия решения суда в окончательной форме.</w:t>
      </w:r>
    </w:p>
    <w:p w14:paraId="2D11B034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1AA19794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Судья:</w:t>
      </w:r>
    </w:p>
    <w:p w14:paraId="4440D6B1" w14:textId="77777777" w:rsidR="00000000" w:rsidRDefault="00D1161A">
      <w:pPr>
        <w:widowControl w:val="0"/>
        <w:jc w:val="both"/>
        <w:rPr>
          <w:sz w:val="27"/>
          <w:szCs w:val="27"/>
          <w:lang w:val="en-BE" w:eastAsia="en-BE" w:bidi="ar-SA"/>
        </w:rPr>
      </w:pPr>
    </w:p>
    <w:p w14:paraId="06791A8C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6EFC22F4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59D5F063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изготовлено в оконч</w:t>
      </w:r>
      <w:r>
        <w:rPr>
          <w:sz w:val="27"/>
          <w:szCs w:val="27"/>
          <w:lang w:val="en-BE" w:eastAsia="en-BE" w:bidi="ar-SA"/>
        </w:rPr>
        <w:t>ательной форме 11 октября 2021 года.</w:t>
      </w:r>
    </w:p>
    <w:p w14:paraId="7F73E8A4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1CB0E440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49312AB7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7E40828C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0BDD2D6C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3F2445C0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6D94B575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7D023A1E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597C9166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1AE2E3AD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0D4533BA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32DE0BD0" w14:textId="77777777" w:rsidR="00000000" w:rsidRDefault="00D1161A">
      <w:pPr>
        <w:pStyle w:val="1"/>
        <w:widowControl w:val="0"/>
        <w:spacing w:before="0" w:after="0"/>
        <w:jc w:val="right"/>
        <w:rPr>
          <w:lang w:val="en-BE" w:eastAsia="en-BE" w:bidi="ar-SA"/>
        </w:rPr>
      </w:pPr>
      <w:r>
        <w:rPr>
          <w:b w:val="0"/>
          <w:bCs w:val="0"/>
          <w:sz w:val="24"/>
          <w:szCs w:val="24"/>
          <w:lang w:val="en-BE" w:eastAsia="en-BE" w:bidi="ar-SA"/>
        </w:rPr>
        <w:t xml:space="preserve">Уникальный идентификатор дела </w:t>
      </w:r>
    </w:p>
    <w:p w14:paraId="0B77E89B" w14:textId="77777777" w:rsidR="00000000" w:rsidRDefault="00D1161A">
      <w:pPr>
        <w:pStyle w:val="1"/>
        <w:widowControl w:val="0"/>
        <w:spacing w:before="0" w:after="0"/>
        <w:jc w:val="right"/>
        <w:rPr>
          <w:lang w:val="en-BE" w:eastAsia="en-BE" w:bidi="ar-SA"/>
        </w:rPr>
      </w:pPr>
      <w:r>
        <w:rPr>
          <w:b w:val="0"/>
          <w:bCs w:val="0"/>
          <w:sz w:val="24"/>
          <w:szCs w:val="24"/>
          <w:lang w:val="en-BE" w:eastAsia="en-BE" w:bidi="ar-SA"/>
        </w:rPr>
        <w:t>77RS0029-02-2021-005541-81</w:t>
      </w:r>
    </w:p>
    <w:p w14:paraId="12234513" w14:textId="77777777" w:rsidR="00000000" w:rsidRDefault="00D1161A">
      <w:pPr>
        <w:pStyle w:val="1"/>
        <w:widowControl w:val="0"/>
        <w:spacing w:before="0" w:after="0"/>
        <w:jc w:val="center"/>
        <w:rPr>
          <w:sz w:val="27"/>
          <w:szCs w:val="27"/>
          <w:lang w:val="en-BE" w:eastAsia="en-BE" w:bidi="ar-SA"/>
        </w:rPr>
      </w:pPr>
      <w:r>
        <w:rPr>
          <w:b w:val="0"/>
          <w:bCs w:val="0"/>
          <w:sz w:val="27"/>
          <w:szCs w:val="27"/>
          <w:lang w:val="en-BE" w:eastAsia="en-BE" w:bidi="ar-SA"/>
        </w:rPr>
        <w:t>РЕШЕНИЕ</w:t>
      </w:r>
    </w:p>
    <w:p w14:paraId="6E1D974E" w14:textId="77777777" w:rsidR="00000000" w:rsidRDefault="00D1161A">
      <w:pPr>
        <w:pStyle w:val="1"/>
        <w:widowControl w:val="0"/>
        <w:spacing w:before="0" w:after="0"/>
        <w:jc w:val="center"/>
        <w:rPr>
          <w:sz w:val="27"/>
          <w:szCs w:val="27"/>
          <w:lang w:val="en-BE" w:eastAsia="en-BE" w:bidi="ar-SA"/>
        </w:rPr>
      </w:pPr>
      <w:r>
        <w:rPr>
          <w:b w:val="0"/>
          <w:bCs w:val="0"/>
          <w:sz w:val="27"/>
          <w:szCs w:val="27"/>
          <w:lang w:val="en-BE" w:eastAsia="en-BE" w:bidi="ar-SA"/>
        </w:rPr>
        <w:t>Именем Российской Федерации</w:t>
      </w:r>
    </w:p>
    <w:p w14:paraId="00428E64" w14:textId="77777777" w:rsidR="00000000" w:rsidRDefault="00D1161A">
      <w:pPr>
        <w:widowControl w:val="0"/>
        <w:rPr>
          <w:sz w:val="27"/>
          <w:szCs w:val="27"/>
          <w:lang w:val="en-BE" w:eastAsia="en-BE" w:bidi="ar-SA"/>
        </w:rPr>
      </w:pPr>
    </w:p>
    <w:p w14:paraId="145D39F8" w14:textId="77777777" w:rsidR="00000000" w:rsidRDefault="00D1161A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05 октября 2021 года                                                                                           г.</w:t>
      </w:r>
      <w:r>
        <w:rPr>
          <w:sz w:val="27"/>
          <w:szCs w:val="27"/>
          <w:lang w:val="en-BE" w:eastAsia="en-BE" w:bidi="ar-SA"/>
        </w:rPr>
        <w:t xml:space="preserve"> Москва</w:t>
      </w:r>
    </w:p>
    <w:p w14:paraId="578595F1" w14:textId="77777777" w:rsidR="00000000" w:rsidRDefault="00D1161A">
      <w:pPr>
        <w:pStyle w:val="1"/>
        <w:widowControl w:val="0"/>
        <w:spacing w:before="0" w:after="0"/>
        <w:rPr>
          <w:sz w:val="27"/>
          <w:szCs w:val="27"/>
          <w:lang w:val="en-BE" w:eastAsia="en-BE" w:bidi="ar-SA"/>
        </w:rPr>
      </w:pPr>
      <w:r>
        <w:rPr>
          <w:b w:val="0"/>
          <w:bCs w:val="0"/>
          <w:sz w:val="27"/>
          <w:szCs w:val="27"/>
          <w:lang w:val="en-BE" w:eastAsia="en-BE" w:bidi="ar-SA"/>
        </w:rPr>
        <w:t xml:space="preserve">Тушинский районный суд г. Москвы </w:t>
      </w:r>
    </w:p>
    <w:p w14:paraId="3AD62542" w14:textId="77777777" w:rsidR="00000000" w:rsidRDefault="00D1161A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составе председательствующего судьи Уткиной О.В.,</w:t>
      </w:r>
    </w:p>
    <w:p w14:paraId="446037CF" w14:textId="77777777" w:rsidR="00000000" w:rsidRDefault="00D1161A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при секретаре Марченко Е.Н.,</w:t>
      </w:r>
    </w:p>
    <w:p w14:paraId="3A49CA14" w14:textId="77777777" w:rsidR="00000000" w:rsidRDefault="00D1161A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рассмотрев в открытом судебном заседании гражданское дело № 2-5222/2021 по иску ПАО Сбербанк в лице филиала – Московского банка ПАО С</w:t>
      </w:r>
      <w:r>
        <w:rPr>
          <w:sz w:val="27"/>
          <w:szCs w:val="27"/>
          <w:lang w:val="en-BE" w:eastAsia="en-BE" w:bidi="ar-SA"/>
        </w:rPr>
        <w:t>бербанк к Акифьеву Кириллу Алексеевичу о взыскании задолженности по эмиссионному контракту,</w:t>
      </w:r>
    </w:p>
    <w:p w14:paraId="3BDA3EDA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руководствуясь ст.ст.193-199 ГПК РФ, суд</w:t>
      </w:r>
    </w:p>
    <w:p w14:paraId="3EAA0604" w14:textId="77777777" w:rsidR="00000000" w:rsidRDefault="00D1161A">
      <w:pPr>
        <w:widowControl w:val="0"/>
        <w:ind w:firstLine="709"/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РЕШИЛ:</w:t>
      </w:r>
    </w:p>
    <w:p w14:paraId="1BB5929C" w14:textId="77777777" w:rsidR="00000000" w:rsidRDefault="00D1161A">
      <w:pPr>
        <w:widowControl w:val="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>Исковые требования ПАО Сбербанк в лице филиала – Московского банка ПАО Сбербанк к Акифьеву Кириллу Алексеевичу о вз</w:t>
      </w:r>
      <w:r>
        <w:rPr>
          <w:sz w:val="27"/>
          <w:szCs w:val="27"/>
          <w:lang w:val="en-BE" w:eastAsia="en-BE" w:bidi="ar-SA"/>
        </w:rPr>
        <w:t xml:space="preserve">ыскании задолженности по эмиссионному контракту - удовлетворить. </w:t>
      </w:r>
    </w:p>
    <w:p w14:paraId="1FC62545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 Акифьева Кирилла Алексеевича в пользу ПАО Сбербанк в лице филиала – Московского Банка ПАО Сбербанк по эмиссионному контракту № 0910-Р-638270033  от 13.09.2012 задолженность по осн</w:t>
      </w:r>
      <w:r>
        <w:rPr>
          <w:sz w:val="27"/>
          <w:szCs w:val="27"/>
          <w:lang w:val="en-BE" w:eastAsia="en-BE" w:bidi="ar-SA"/>
        </w:rPr>
        <w:t>овному долгу в размере 47510,25 руб., задолженность по процентам в размере 13975,72 руб., неустойку в размере 2571,18 руб., расходы по уплате государственной пошлины в размере 2121 руб. 71 коп.</w:t>
      </w:r>
    </w:p>
    <w:p w14:paraId="0F907D32" w14:textId="77777777" w:rsidR="00000000" w:rsidRDefault="00D1161A">
      <w:pPr>
        <w:widowControl w:val="0"/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обжаловано в Московский городской суд через</w:t>
      </w:r>
      <w:r>
        <w:rPr>
          <w:sz w:val="27"/>
          <w:szCs w:val="27"/>
          <w:lang w:val="en-BE" w:eastAsia="en-BE" w:bidi="ar-SA"/>
        </w:rPr>
        <w:t xml:space="preserve"> Тушинский районный суд адрес в течение месяца со дня принятия решения суда в окончательной форме.</w:t>
      </w:r>
    </w:p>
    <w:p w14:paraId="351F9253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173D459C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Судья:</w:t>
      </w:r>
    </w:p>
    <w:p w14:paraId="24A421C7" w14:textId="77777777" w:rsidR="00000000" w:rsidRDefault="00D1161A">
      <w:pPr>
        <w:widowControl w:val="0"/>
        <w:jc w:val="both"/>
        <w:rPr>
          <w:sz w:val="27"/>
          <w:szCs w:val="27"/>
          <w:lang w:val="en-BE" w:eastAsia="en-BE" w:bidi="ar-SA"/>
        </w:rPr>
      </w:pPr>
    </w:p>
    <w:p w14:paraId="47B09A4C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5D1C28A1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1C4F8C38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32C3111E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00747E66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1021C202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p w14:paraId="7A1C8DFB" w14:textId="77777777" w:rsidR="00000000" w:rsidRDefault="00D1161A">
      <w:pPr>
        <w:widowControl w:val="0"/>
        <w:ind w:firstLine="708"/>
        <w:jc w:val="both"/>
        <w:rPr>
          <w:sz w:val="27"/>
          <w:szCs w:val="27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161A"/>
    <w:rsid w:val="00D1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78B5306"/>
  <w15:chartTrackingRefBased/>
  <w15:docId w15:val="{41438E66-209C-4F0A-ABD8-F7EE62D5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1rplc-35">
    <w:name w:val="cat-Address grp-1 rplc-35"/>
    <w:basedOn w:val="a0"/>
  </w:style>
  <w:style w:type="character" w:customStyle="1" w:styleId="cat-Addressgrp-2rplc-37">
    <w:name w:val="cat-Address grp-2 rplc-37"/>
    <w:basedOn w:val="a0"/>
  </w:style>
  <w:style w:type="character" w:customStyle="1" w:styleId="cat-Addressgrp-3rplc-39">
    <w:name w:val="cat-Address grp-3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2195</Words>
  <Characters>12512</Characters>
  <Application>Microsoft Office Word</Application>
  <DocSecurity>0</DocSecurity>
  <Lines>104</Lines>
  <Paragraphs>29</Paragraphs>
  <ScaleCrop>false</ScaleCrop>
  <Company/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