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3CF6FF" w14:textId="77777777" w:rsidR="00000000" w:rsidRDefault="00FD755E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Дело № 2-5278/18</w:t>
      </w:r>
    </w:p>
    <w:p w14:paraId="1BDC899A" w14:textId="77777777" w:rsidR="00000000" w:rsidRDefault="00FD755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>ЗАОЧНОЕ</w:t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>РЕШЕНИЕ</w:t>
      </w:r>
    </w:p>
    <w:p w14:paraId="7697A140" w14:textId="77777777" w:rsidR="00000000" w:rsidRDefault="00FD755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211F8F4" w14:textId="77777777" w:rsidR="00000000" w:rsidRDefault="00FD755E">
      <w:pPr>
        <w:ind w:firstLine="709"/>
        <w:jc w:val="center"/>
        <w:rPr>
          <w:lang w:val="en-BE" w:eastAsia="en-BE" w:bidi="ar-SA"/>
        </w:rPr>
      </w:pPr>
    </w:p>
    <w:p w14:paraId="76888746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rStyle w:val="cat-Dategrp-5rplc-0"/>
          <w:b/>
          <w:bCs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</w:t>
      </w:r>
      <w:r>
        <w:rPr>
          <w:rStyle w:val="cat-Addressgrp-0rplc-1"/>
          <w:b/>
          <w:bCs/>
          <w:lang w:val="en-BE" w:eastAsia="en-BE" w:bidi="ar-SA"/>
        </w:rPr>
        <w:t>адрес</w:t>
      </w:r>
    </w:p>
    <w:p w14:paraId="6EBA7213" w14:textId="77777777" w:rsidR="00000000" w:rsidRDefault="00FD755E">
      <w:pPr>
        <w:ind w:firstLine="709"/>
        <w:jc w:val="both"/>
        <w:rPr>
          <w:lang w:val="en-BE" w:eastAsia="en-BE" w:bidi="ar-SA"/>
        </w:rPr>
      </w:pPr>
    </w:p>
    <w:p w14:paraId="01B7479B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Нагатинский районный суд </w:t>
      </w:r>
      <w:r>
        <w:rPr>
          <w:rStyle w:val="cat-Addressgrp-1rplc-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</w:t>
      </w:r>
    </w:p>
    <w:p w14:paraId="6F42ACCB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федерального судьи </w:t>
      </w:r>
      <w:r>
        <w:rPr>
          <w:rStyle w:val="cat-FIOgrp-12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6BEBDD62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13rplc-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298F043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</w:t>
      </w:r>
      <w:r>
        <w:rPr>
          <w:lang w:val="en-BE" w:eastAsia="en-BE" w:bidi="ar-SA"/>
        </w:rPr>
        <w:t xml:space="preserve"> дело по исковому заявлению ПАО Сбербанк в лице филиала Среднерусский банк ПАО Сбербанк к </w:t>
      </w:r>
      <w:r>
        <w:rPr>
          <w:rStyle w:val="cat-FIOgrp-14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</w:t>
      </w:r>
    </w:p>
    <w:p w14:paraId="50461753" w14:textId="77777777" w:rsidR="00000000" w:rsidRDefault="00FD755E">
      <w:pPr>
        <w:ind w:firstLine="709"/>
        <w:jc w:val="center"/>
        <w:rPr>
          <w:lang w:val="en-BE" w:eastAsia="en-BE" w:bidi="ar-SA"/>
        </w:rPr>
      </w:pPr>
    </w:p>
    <w:p w14:paraId="2BF9B4F4" w14:textId="77777777" w:rsidR="00000000" w:rsidRDefault="00FD755E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59FBA67" w14:textId="77777777" w:rsidR="00000000" w:rsidRDefault="00FD755E">
      <w:pPr>
        <w:ind w:firstLine="709"/>
        <w:jc w:val="center"/>
        <w:rPr>
          <w:lang w:val="en-BE" w:eastAsia="en-BE" w:bidi="ar-SA"/>
        </w:rPr>
      </w:pPr>
    </w:p>
    <w:p w14:paraId="7BBEB903" w14:textId="77777777" w:rsidR="00000000" w:rsidRDefault="00FD755E">
      <w:pPr>
        <w:widowControl w:val="0"/>
        <w:spacing w:line="25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Сбербанк в лице филиала Среднерусский банк ПАО Сбербанк  обратилось в суд с иском к </w:t>
      </w:r>
      <w:r>
        <w:rPr>
          <w:rStyle w:val="cat-FIOgrp-15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</w:t>
      </w:r>
      <w:r>
        <w:rPr>
          <w:lang w:val="en-BE" w:eastAsia="en-BE" w:bidi="ar-SA"/>
        </w:rPr>
        <w:t xml:space="preserve">кании задолженности по кредитному договору, указав, что </w:t>
      </w:r>
      <w:r>
        <w:rPr>
          <w:rStyle w:val="cat-Dategrp-6rplc-7"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между ПАО Сбербанк (далее Банк) и </w:t>
      </w:r>
      <w:r>
        <w:rPr>
          <w:rStyle w:val="cat-FIOgrp-15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(далее ответчик) был заключен кредитный договор № 297263, в соответствии с условиями которого заемщику были предоставлены денежные средства в размере </w:t>
      </w:r>
      <w:r>
        <w:rPr>
          <w:rStyle w:val="cat-Sumgrp-18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</w:t>
      </w:r>
      <w:r>
        <w:rPr>
          <w:lang w:val="en-BE" w:eastAsia="en-BE" w:bidi="ar-SA"/>
        </w:rPr>
        <w:t xml:space="preserve">а потребительские цели под 21,5 % годовых на 84 месяца. Кредитор надлежащим образом исполнил свои обязательства по Кредитному договору, перечислив на счет Заемщика денежные средства в размере </w:t>
      </w:r>
      <w:r>
        <w:rPr>
          <w:rStyle w:val="cat-Sumgrp-18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соответствии с п.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3.1 условий Кредитного договора погаше</w:t>
      </w:r>
      <w:r>
        <w:rPr>
          <w:lang w:val="en-BE" w:eastAsia="en-BE" w:bidi="ar-SA"/>
        </w:rPr>
        <w:t>ние кредита осуществляется Заемщиком ежемесячными платежами в соответствии с графиком платежей. В случае если дата платежа попадает на выходной или праздничный день, то эти суммы уплачиваются Заемщиком на следующий за ним рабочий день. Согласно п. 3.3 Общи</w:t>
      </w:r>
      <w:r>
        <w:rPr>
          <w:lang w:val="en-BE" w:eastAsia="en-BE" w:bidi="ar-SA"/>
        </w:rPr>
        <w:t>х условий кредитования начисление процентов за пользование Кредитом, предоставленным в соответствии с Кредитным договором, производится на остаток задолженности по основному долгу по кредитной ставке, указанной в п. 4 индивидуальных условий Кредитного дого</w:t>
      </w:r>
      <w:r>
        <w:rPr>
          <w:lang w:val="en-BE" w:eastAsia="en-BE" w:bidi="ar-SA"/>
        </w:rPr>
        <w:t>вора, со дня, следующего за днем предоставления Кредита, по день погашения Кредита включительно за каждый календарный день исходя из количества календарных дней в году (365 или 366 включительно). За время пользования кредитом оплата Ответчиком задолженност</w:t>
      </w:r>
      <w:r>
        <w:rPr>
          <w:lang w:val="en-BE" w:eastAsia="en-BE" w:bidi="ar-SA"/>
        </w:rPr>
        <w:t>и по основному долгу и процентам по Кредитному договору в установленные сроки и размерах не поступала, заемщик систематически нарушал сроки возврата Кредита, в результате чего у ответчика возникла просрочка по оплате кредита, что подтверждается выпиской по</w:t>
      </w:r>
      <w:r>
        <w:rPr>
          <w:lang w:val="en-BE" w:eastAsia="en-BE" w:bidi="ar-SA"/>
        </w:rPr>
        <w:t xml:space="preserve"> фактическим операциям по счету Заемщика, а также расчетом задолженности Заемщика. </w:t>
      </w:r>
      <w:r>
        <w:rPr>
          <w:rStyle w:val="cat-Dategrp-7rplc-11"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истец направил в адрес Ответчика претензию (требование) о досрочном возврате кредита и начисленных процентов, однако до настоящего времени претензия (требование) ПАО Сб</w:t>
      </w:r>
      <w:r>
        <w:rPr>
          <w:lang w:val="en-BE" w:eastAsia="en-BE" w:bidi="ar-SA"/>
        </w:rPr>
        <w:t xml:space="preserve">ербанк Ответчиком не исполнено. По состоянию на </w:t>
      </w:r>
      <w:r>
        <w:rPr>
          <w:rStyle w:val="cat-Dategrp-8rplc-1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задолженность Заемщика перед Банком по Договору № 297263 от </w:t>
      </w:r>
      <w:r>
        <w:rPr>
          <w:rStyle w:val="cat-Dategrp-9rplc-13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составляет </w:t>
      </w:r>
      <w:r>
        <w:rPr>
          <w:rStyle w:val="cat-Sumgrp-19rplc-14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из них: </w:t>
      </w:r>
      <w:r>
        <w:rPr>
          <w:rStyle w:val="cat-Sumgrp-20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задолженность по кредиту; </w:t>
      </w:r>
      <w:r>
        <w:rPr>
          <w:rStyle w:val="cat-Sumgrp-21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–неустойка за просроченные проценты, </w:t>
      </w:r>
      <w:r>
        <w:rPr>
          <w:rStyle w:val="cat-Sumgrp-22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просроченный д</w:t>
      </w:r>
      <w:r>
        <w:rPr>
          <w:lang w:val="en-BE" w:eastAsia="en-BE" w:bidi="ar-SA"/>
        </w:rPr>
        <w:t xml:space="preserve">олг, просроченные проценты – </w:t>
      </w:r>
      <w:r>
        <w:rPr>
          <w:rStyle w:val="cat-Sumgrp-23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При разбирательстве дела истец просит суд взыскать с ответчика в его пользу задолженность по Договору № 297263 от </w:t>
      </w:r>
      <w:r>
        <w:rPr>
          <w:rStyle w:val="cat-Dategrp-9rplc-19"/>
          <w:lang w:val="en-BE" w:eastAsia="en-BE" w:bidi="ar-SA"/>
        </w:rPr>
        <w:t>дата</w:t>
      </w:r>
      <w:r>
        <w:rPr>
          <w:lang w:val="en-BE" w:eastAsia="en-BE" w:bidi="ar-SA"/>
        </w:rPr>
        <w:t xml:space="preserve">  в размере </w:t>
      </w:r>
      <w:r>
        <w:rPr>
          <w:rStyle w:val="cat-Sumgrp-19rplc-20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а именно: </w:t>
      </w:r>
      <w:r>
        <w:rPr>
          <w:rStyle w:val="cat-Sumgrp-20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задолженность по кредиту; </w:t>
      </w:r>
      <w:r>
        <w:rPr>
          <w:rStyle w:val="cat-Sumgrp-21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–неустойка за просроченные процент</w:t>
      </w:r>
      <w:r>
        <w:rPr>
          <w:lang w:val="en-BE" w:eastAsia="en-BE" w:bidi="ar-SA"/>
        </w:rPr>
        <w:t xml:space="preserve">ы, </w:t>
      </w:r>
      <w:r>
        <w:rPr>
          <w:rStyle w:val="cat-Sumgrp-22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просроченный долг, просроченные проценты – </w:t>
      </w:r>
      <w:r>
        <w:rPr>
          <w:rStyle w:val="cat-Sumgrp-23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государственной пошлины в размере </w:t>
      </w:r>
      <w:r>
        <w:rPr>
          <w:rStyle w:val="cat-Sumgrp-24rplc-25"/>
          <w:lang w:val="en-BE" w:eastAsia="en-BE" w:bidi="ar-SA"/>
        </w:rPr>
        <w:t>сумма</w:t>
      </w:r>
    </w:p>
    <w:p w14:paraId="5ECC9FC0" w14:textId="77777777" w:rsidR="00000000" w:rsidRDefault="00FD755E">
      <w:pPr>
        <w:widowControl w:val="0"/>
        <w:spacing w:line="25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ПАО Сбербанк в судебное заседание не явилась, о дате и времени рассмотрения дела извещалась судом надл</w:t>
      </w:r>
      <w:r>
        <w:rPr>
          <w:lang w:val="en-BE" w:eastAsia="en-BE" w:bidi="ar-SA"/>
        </w:rPr>
        <w:t xml:space="preserve">ежащим образом, просила о рассмотрении дела в ее отсутствие, не возражала в порядке заочного производства, в связи с чем, суд рассмотрел </w:t>
      </w:r>
      <w:r>
        <w:rPr>
          <w:lang w:val="en-BE" w:eastAsia="en-BE" w:bidi="ar-SA"/>
        </w:rPr>
        <w:lastRenderedPageBreak/>
        <w:t>дело в отсутствие представителя истца в порядке ст.233 ГПК РФ.</w:t>
      </w:r>
    </w:p>
    <w:p w14:paraId="6B1965BC" w14:textId="77777777" w:rsidR="00000000" w:rsidRDefault="00FD755E">
      <w:pPr>
        <w:spacing w:line="278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 судебное заседание не явилась, о дате и време</w:t>
      </w:r>
      <w:r>
        <w:rPr>
          <w:lang w:val="en-BE" w:eastAsia="en-BE" w:bidi="ar-SA"/>
        </w:rPr>
        <w:t>ни рассмотрения дела извещалась судом надлежащим образом, о причинах неявки суду не сообщила, в связи с чем, суд рассмотрел дело в ее отсутствие с согласия представителя истца в порядке ст. 233-235 ГПК РФ.</w:t>
      </w:r>
    </w:p>
    <w:p w14:paraId="4860C718" w14:textId="77777777" w:rsidR="00000000" w:rsidRDefault="00FD755E">
      <w:pPr>
        <w:spacing w:line="278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и проверив письменные материалы дела, о</w:t>
      </w:r>
      <w:r>
        <w:rPr>
          <w:lang w:val="en-BE" w:eastAsia="en-BE" w:bidi="ar-SA"/>
        </w:rPr>
        <w:t>ценив в совокупности доказательства по делу, суд находит исковые требования законными, обоснованными и подлежащими удовлетворению, по следующим основаниям.</w:t>
      </w:r>
    </w:p>
    <w:p w14:paraId="43C2CFD7" w14:textId="77777777" w:rsidR="00000000" w:rsidRDefault="00FD755E">
      <w:pPr>
        <w:widowControl w:val="0"/>
        <w:spacing w:line="25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договору займа одна сторона (займодавец) передает в собственность другой стороне (заемщику) деньг</w:t>
      </w:r>
      <w:r>
        <w:rPr>
          <w:lang w:val="en-BE" w:eastAsia="en-BE" w:bidi="ar-SA"/>
        </w:rPr>
        <w:t>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</w:t>
      </w:r>
      <w:r>
        <w:rPr>
          <w:i/>
          <w:iCs/>
          <w:lang w:val="en-BE" w:eastAsia="en-BE" w:bidi="ar-SA"/>
        </w:rPr>
        <w:t xml:space="preserve"> </w:t>
      </w:r>
      <w:r>
        <w:rPr>
          <w:lang w:val="en-BE" w:eastAsia="en-BE" w:bidi="ar-SA"/>
        </w:rPr>
        <w:t>(Статья 807 ГК РФ).</w:t>
      </w:r>
    </w:p>
    <w:p w14:paraId="23AC4911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ст.819 ГК РФ</w:t>
      </w:r>
      <w:r>
        <w:rPr>
          <w:lang w:val="en-BE" w:eastAsia="en-BE" w:bidi="ar-SA"/>
        </w:rPr>
        <w:t xml:space="preserve">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</w:t>
      </w:r>
      <w:r>
        <w:rPr>
          <w:lang w:val="en-BE" w:eastAsia="en-BE" w:bidi="ar-SA"/>
        </w:rPr>
        <w:t>ты на нее.</w:t>
      </w:r>
    </w:p>
    <w:p w14:paraId="237BE27A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</w:t>
      </w:r>
      <w:r>
        <w:rPr>
          <w:rStyle w:val="cat-Dategrp-6rplc-26"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между</w:t>
      </w:r>
      <w:r>
        <w:rPr>
          <w:rFonts w:ascii="Calibri" w:eastAsia="Calibri" w:hAnsi="Calibri" w:cs="Calibri"/>
          <w:lang w:val="en-BE" w:eastAsia="en-BE" w:bidi="ar-SA"/>
        </w:rPr>
        <w:t xml:space="preserve"> </w:t>
      </w:r>
      <w:r>
        <w:rPr>
          <w:lang w:val="en-BE" w:eastAsia="en-BE" w:bidi="ar-SA"/>
        </w:rPr>
        <w:t>ПАО Сбербанк (далее Банк</w:t>
      </w:r>
      <w:r>
        <w:rPr>
          <w:rFonts w:ascii="Calibri" w:eastAsia="Calibri" w:hAnsi="Calibri" w:cs="Calibri"/>
          <w:lang w:val="en-BE" w:eastAsia="en-BE" w:bidi="ar-SA"/>
        </w:rPr>
        <w:t xml:space="preserve">) и </w:t>
      </w:r>
      <w:r>
        <w:rPr>
          <w:rStyle w:val="cat-FIOgrp-15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(далее ответчик) был заключен кредитный договор № 297263, в соответствии с условиями которого, заемщику были предоставлены денежные средства в размере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потребительские цел</w:t>
      </w:r>
      <w:r>
        <w:rPr>
          <w:lang w:val="en-BE" w:eastAsia="en-BE" w:bidi="ar-SA"/>
        </w:rPr>
        <w:t xml:space="preserve">и под 21,5 % годовых на 84 месяца. Кредитор надлежащим образом исполнил свои обязательства по Кредитному договору, перечислив на счет Заемщика денежные средства в размере </w:t>
      </w:r>
      <w:r>
        <w:rPr>
          <w:rStyle w:val="cat-Sumgrp-18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62AC18DE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п.3.1 условий Кредитного договора погашение кредита осуществл</w:t>
      </w:r>
      <w:r>
        <w:rPr>
          <w:lang w:val="en-BE" w:eastAsia="en-BE" w:bidi="ar-SA"/>
        </w:rPr>
        <w:t>яется Заемщиком ежемесячными платежами в соответствии с графиком платежей. В случае если дата платежа попадает на выходной или праздничный день, то эти суммы уплачиваются Заемщиком на следующий за ним рабочий день.</w:t>
      </w:r>
    </w:p>
    <w:p w14:paraId="7F42DF7A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Согласно п.3.3 Общих условий кредитовани</w:t>
      </w:r>
      <w:r>
        <w:rPr>
          <w:lang w:val="en-BE" w:eastAsia="en-BE" w:bidi="ar-SA"/>
        </w:rPr>
        <w:t>я начисление процентов за пользование Кредитом, предоставленным в соответствии с Кредитным договором, производится на остаток задолженности по основному долгу по кредитной ставке, указанной в п. 4 индивидуальных условий Кредитного договора, со дня, следующ</w:t>
      </w:r>
      <w:r>
        <w:rPr>
          <w:lang w:val="en-BE" w:eastAsia="en-BE" w:bidi="ar-SA"/>
        </w:rPr>
        <w:t xml:space="preserve">его за днем предоставления Кредита, по день погашения Кредита включительно за каждый календарный день исходя из количества календарных дней в году (365 или 366 включительно). За время пользования кредитом оплата Ответчиком задолженности по основному долгу </w:t>
      </w:r>
      <w:r>
        <w:rPr>
          <w:lang w:val="en-BE" w:eastAsia="en-BE" w:bidi="ar-SA"/>
        </w:rPr>
        <w:t>и процентам по Кредитному договору в установленные сроки и размерах не поступала, заемщик систематически нарушал сроки возврата Кредита, в результате чего у ответчика возникла просрочка по оплате кредита, что подтверждается выпиской по фактическим операция</w:t>
      </w:r>
      <w:r>
        <w:rPr>
          <w:lang w:val="en-BE" w:eastAsia="en-BE" w:bidi="ar-SA"/>
        </w:rPr>
        <w:t xml:space="preserve">м по счету Заемщика, а также расчетом задолженности Заемщика. </w:t>
      </w:r>
    </w:p>
    <w:p w14:paraId="43843B90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rStyle w:val="cat-Dategrp-7rplc-30"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истец направил в адрес Ответчика претензию (требование) о досрочном возврате кредита и начисленных процентов, однако до настоящего времени претензия (требование) ПАО Сбербанк Ответчиком не</w:t>
      </w:r>
      <w:r>
        <w:rPr>
          <w:lang w:val="en-BE" w:eastAsia="en-BE" w:bidi="ar-SA"/>
        </w:rPr>
        <w:t xml:space="preserve"> исполнено. По состоянию на </w:t>
      </w:r>
      <w:r>
        <w:rPr>
          <w:rStyle w:val="cat-Dategrp-8rplc-3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задолженность Заемщика перед Банком по Договору № 297263 от </w:t>
      </w:r>
      <w:r>
        <w:rPr>
          <w:rStyle w:val="cat-Dategrp-9rplc-32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составляет </w:t>
      </w:r>
      <w:r>
        <w:rPr>
          <w:rStyle w:val="cat-Sumgrp-19rplc-33"/>
          <w:lang w:val="en-BE" w:eastAsia="en-BE" w:bidi="ar-SA"/>
        </w:rPr>
        <w:t>сумма</w:t>
      </w:r>
    </w:p>
    <w:p w14:paraId="42EDE10C" w14:textId="77777777" w:rsidR="00000000" w:rsidRDefault="00FD755E">
      <w:pPr>
        <w:widowControl w:val="0"/>
        <w:spacing w:line="25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 если иное не предусмотрено законом или договором займа, займодавец имеет право на получение с заемщика процен</w:t>
      </w:r>
      <w:r>
        <w:rPr>
          <w:lang w:val="en-BE" w:eastAsia="en-BE" w:bidi="ar-SA"/>
        </w:rPr>
        <w:t>тов на сумму займа в размерах и в порядке, определенных договором.</w:t>
      </w:r>
    </w:p>
    <w:p w14:paraId="3ADF6C1E" w14:textId="77777777" w:rsidR="00000000" w:rsidRDefault="00FD755E">
      <w:pPr>
        <w:widowControl w:val="0"/>
        <w:spacing w:line="25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обязан возвратить займодавцу полученную сумму займа в срок и в порядке, которые предусмотрены договором займа</w:t>
      </w:r>
      <w:r>
        <w:rPr>
          <w:i/>
          <w:iCs/>
          <w:lang w:val="en-BE" w:eastAsia="en-BE" w:bidi="ar-SA"/>
        </w:rPr>
        <w:t xml:space="preserve"> </w:t>
      </w:r>
      <w:r>
        <w:rPr>
          <w:lang w:val="en-BE" w:eastAsia="en-BE" w:bidi="ar-SA"/>
        </w:rPr>
        <w:t>(Статья 810 ГК РФ).</w:t>
      </w:r>
    </w:p>
    <w:p w14:paraId="28437DD0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статьей 811 ГК РФ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случае, если </w:t>
      </w:r>
      <w:r>
        <w:rPr>
          <w:lang w:val="en-BE" w:eastAsia="en-BE" w:bidi="ar-SA"/>
        </w:rPr>
        <w:t xml:space="preserve">договором займа предусмотрено возвращение займа по частям (в рассрочку), то при нарушении заемщиком срока, </w:t>
      </w:r>
      <w:r>
        <w:rPr>
          <w:lang w:val="en-BE" w:eastAsia="en-BE" w:bidi="ar-SA"/>
        </w:rPr>
        <w:lastRenderedPageBreak/>
        <w:t>установленного для возврата очередной части займа, займодавец вправе потребовать досрочного возврата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всей оставшейся суммы займа вместе с причитающим</w:t>
      </w:r>
      <w:r>
        <w:rPr>
          <w:lang w:val="en-BE" w:eastAsia="en-BE" w:bidi="ar-SA"/>
        </w:rPr>
        <w:t>ися процентами.</w:t>
      </w:r>
    </w:p>
    <w:p w14:paraId="403E4FE8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закона.</w:t>
      </w:r>
    </w:p>
    <w:p w14:paraId="318C4BBA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310 ГК РФ односторонний отказ от исполнения обязательства и одностороннее измен</w:t>
      </w:r>
      <w:r>
        <w:rPr>
          <w:lang w:val="en-BE" w:eastAsia="en-BE" w:bidi="ar-SA"/>
        </w:rPr>
        <w:t xml:space="preserve">ение его условий не допускаются, за исключением случаев, предусмотренных законом. </w:t>
      </w:r>
    </w:p>
    <w:p w14:paraId="6E41ED3E" w14:textId="77777777" w:rsidR="00000000" w:rsidRDefault="00FD755E">
      <w:pPr>
        <w:widowControl w:val="0"/>
        <w:spacing w:line="25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представителя истца по состоянию на </w:t>
      </w:r>
      <w:r>
        <w:rPr>
          <w:rStyle w:val="cat-Dategrp-8rplc-3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задолженность Заемщика перед Банком по Договору № 297263 от </w:t>
      </w:r>
      <w:r>
        <w:rPr>
          <w:rStyle w:val="cat-Dategrp-9rplc-35"/>
          <w:lang w:val="en-BE" w:eastAsia="en-BE" w:bidi="ar-SA"/>
        </w:rPr>
        <w:t>дата</w:t>
      </w:r>
      <w:r>
        <w:rPr>
          <w:lang w:val="en-BE" w:eastAsia="en-BE" w:bidi="ar-SA"/>
        </w:rPr>
        <w:t xml:space="preserve">  в размере </w:t>
      </w:r>
      <w:r>
        <w:rPr>
          <w:rStyle w:val="cat-Sumgrp-19rplc-36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а именно: </w:t>
      </w:r>
      <w:r>
        <w:rPr>
          <w:rStyle w:val="cat-Sumgrp-20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задолженность </w:t>
      </w:r>
      <w:r>
        <w:rPr>
          <w:lang w:val="en-BE" w:eastAsia="en-BE" w:bidi="ar-SA"/>
        </w:rPr>
        <w:t xml:space="preserve">по кредиту; </w:t>
      </w:r>
      <w:r>
        <w:rPr>
          <w:rStyle w:val="cat-Sumgrp-21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–неустойка за просроченные проценты, </w:t>
      </w:r>
      <w:r>
        <w:rPr>
          <w:rStyle w:val="cat-Sumgrp-22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просроченный долг, просроченные проценты – </w:t>
      </w:r>
      <w:r>
        <w:rPr>
          <w:rStyle w:val="cat-Sumgrp-23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Расчет судом проверен и признан правильным.</w:t>
      </w:r>
    </w:p>
    <w:p w14:paraId="72375915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обстоятельствах, поскольку ответчик надлежащим образом не исполняет принятые </w:t>
      </w:r>
      <w:r>
        <w:rPr>
          <w:lang w:val="en-BE" w:eastAsia="en-BE" w:bidi="ar-SA"/>
        </w:rPr>
        <w:t xml:space="preserve">на себя обязательства по кредитному договору № 297263 от </w:t>
      </w:r>
      <w:r>
        <w:rPr>
          <w:rStyle w:val="cat-Dategrp-9rplc-41"/>
          <w:lang w:val="en-BE" w:eastAsia="en-BE" w:bidi="ar-SA"/>
        </w:rPr>
        <w:t>дата</w:t>
      </w:r>
      <w:r>
        <w:rPr>
          <w:lang w:val="en-BE" w:eastAsia="en-BE" w:bidi="ar-SA"/>
        </w:rPr>
        <w:t xml:space="preserve">, суд находит исковые требования о взыскании с ответчика задолженности по кредитному договору подлежащими удовлетворению в полном объеме. </w:t>
      </w:r>
    </w:p>
    <w:p w14:paraId="50617AAE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ст.98 ГПК РФ  стороне, в пользу которо</w:t>
      </w:r>
      <w:r>
        <w:rPr>
          <w:lang w:val="en-BE" w:eastAsia="en-BE" w:bidi="ar-SA"/>
        </w:rPr>
        <w:t xml:space="preserve">й состоялось решение суда, суд присуждает возместить с другой стороны все понесенные по делу судебные расходы. </w:t>
      </w:r>
    </w:p>
    <w:p w14:paraId="46AC4F62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 ответчика в пользу Истца подлежат взысканию судебные расходы по оплате государственной пошлины в размере </w:t>
      </w:r>
      <w:r>
        <w:rPr>
          <w:rStyle w:val="cat-Sumgrp-24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</w:t>
      </w:r>
    </w:p>
    <w:p w14:paraId="5B6E4B33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lang w:val="en-BE" w:eastAsia="en-BE" w:bidi="ar-SA"/>
        </w:rPr>
        <w:t xml:space="preserve">изложенного, руководствуясь статьями 194-199, 233-235 ГПК РФ, суд </w:t>
      </w:r>
    </w:p>
    <w:p w14:paraId="3147D33F" w14:textId="77777777" w:rsidR="00000000" w:rsidRDefault="00FD755E">
      <w:pPr>
        <w:ind w:firstLine="709"/>
        <w:jc w:val="center"/>
        <w:rPr>
          <w:lang w:val="en-BE" w:eastAsia="en-BE" w:bidi="ar-SA"/>
        </w:rPr>
      </w:pPr>
    </w:p>
    <w:p w14:paraId="2B7FEB0F" w14:textId="77777777" w:rsidR="00000000" w:rsidRDefault="00FD755E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56969C0" w14:textId="77777777" w:rsidR="00000000" w:rsidRDefault="00FD755E">
      <w:pPr>
        <w:ind w:firstLine="709"/>
        <w:jc w:val="center"/>
        <w:rPr>
          <w:lang w:val="en-BE" w:eastAsia="en-BE" w:bidi="ar-SA"/>
        </w:rPr>
      </w:pPr>
    </w:p>
    <w:p w14:paraId="180AD9A6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Среднерусский банк ПАО Сбербанк к </w:t>
      </w:r>
      <w:r>
        <w:rPr>
          <w:rStyle w:val="cat-FIOgrp-14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 -  удовлетворить.  </w:t>
      </w:r>
    </w:p>
    <w:p w14:paraId="734C622F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6rplc-4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</w:t>
      </w:r>
      <w:r>
        <w:rPr>
          <w:lang w:val="en-BE" w:eastAsia="en-BE" w:bidi="ar-SA"/>
        </w:rPr>
        <w:t xml:space="preserve">О Сбербанк в лице филиала Среднерусский банк ПАО Сбербанк задолженность по кредитному договору №  </w:t>
      </w:r>
      <w:r>
        <w:rPr>
          <w:rStyle w:val="cat-PhoneNumbergrp-25rplc-45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от </w:t>
      </w:r>
      <w:r>
        <w:rPr>
          <w:rStyle w:val="cat-Dategrp-9rplc-4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</w:t>
      </w:r>
      <w:r>
        <w:rPr>
          <w:rStyle w:val="cat-Sumgrp-19rplc-47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из которых: </w:t>
      </w:r>
      <w:r>
        <w:rPr>
          <w:rStyle w:val="cat-Sumgrp-20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задолженность по кредиту; </w:t>
      </w:r>
      <w:r>
        <w:rPr>
          <w:rStyle w:val="cat-Sumgrp-21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просроченные проценты, </w:t>
      </w:r>
      <w:r>
        <w:rPr>
          <w:rStyle w:val="cat-Sumgrp-22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просроченный д</w:t>
      </w:r>
      <w:r>
        <w:rPr>
          <w:lang w:val="en-BE" w:eastAsia="en-BE" w:bidi="ar-SA"/>
        </w:rPr>
        <w:t xml:space="preserve">олг, просроченные проценты – </w:t>
      </w:r>
      <w:r>
        <w:rPr>
          <w:rStyle w:val="cat-Sumgrp-23rplc-5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государственной пошлины в размере </w:t>
      </w:r>
      <w:r>
        <w:rPr>
          <w:rStyle w:val="cat-Sumgrp-24rplc-52"/>
          <w:lang w:val="en-BE" w:eastAsia="en-BE" w:bidi="ar-SA"/>
        </w:rPr>
        <w:t>сумма</w:t>
      </w:r>
    </w:p>
    <w:p w14:paraId="545F9DB5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об отмене заочного решения может быть подано ответчиком в Нагатинский районный суд в течение 7 дней со дня получения копии решения.</w:t>
      </w:r>
    </w:p>
    <w:p w14:paraId="733213AC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случае отк</w:t>
      </w:r>
      <w:r>
        <w:rPr>
          <w:lang w:val="en-BE" w:eastAsia="en-BE" w:bidi="ar-SA"/>
        </w:rPr>
        <w:t xml:space="preserve">аза Нагатинским районным судом </w:t>
      </w:r>
      <w:r>
        <w:rPr>
          <w:rStyle w:val="cat-Addressgrp-0rplc-5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отмене заочного решения, решение может быть обжаловано сторонами в Мосгорсуд (через Нагатинский районный суд </w:t>
      </w:r>
      <w:r>
        <w:rPr>
          <w:rStyle w:val="cat-Addressgrp-0rplc-54"/>
          <w:lang w:val="en-BE" w:eastAsia="en-BE" w:bidi="ar-SA"/>
        </w:rPr>
        <w:t>адрес</w:t>
      </w:r>
      <w:r>
        <w:rPr>
          <w:lang w:val="en-BE" w:eastAsia="en-BE" w:bidi="ar-SA"/>
        </w:rPr>
        <w:t>) в течение месяца по истечении срока подачи ответчиком заявления о пересмотре заочного решения.</w:t>
      </w:r>
    </w:p>
    <w:p w14:paraId="6329B567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</w:p>
    <w:p w14:paraId="52211D70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</w:t>
      </w:r>
      <w:r>
        <w:rPr>
          <w:b/>
          <w:bCs/>
          <w:lang w:val="en-BE" w:eastAsia="en-BE" w:bidi="ar-SA"/>
        </w:rPr>
        <w:t>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</w:t>
      </w:r>
      <w:r>
        <w:rPr>
          <w:rStyle w:val="cat-FIOgrp-12rplc-55"/>
          <w:b/>
          <w:bCs/>
          <w:lang w:val="en-BE" w:eastAsia="en-BE" w:bidi="ar-SA"/>
        </w:rPr>
        <w:t>фио</w:t>
      </w:r>
    </w:p>
    <w:p w14:paraId="5B73368A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</w:p>
    <w:p w14:paraId="6E0038B4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</w:p>
    <w:p w14:paraId="198C32CD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32859B0B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4A99D428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0A6CD03C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0B7D4F23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6151B42D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167A009C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6176277A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0CD5661D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71BB2480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337424A8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09AF1913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1D61B1CA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47EE5B96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1E3C7517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1064C6E7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052F53B4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03AAD452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4B9FFC8B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53A84786" w14:textId="77777777" w:rsidR="00000000" w:rsidRDefault="00FD755E">
      <w:pPr>
        <w:ind w:firstLine="709"/>
        <w:jc w:val="right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Дело № 2-5278/18</w:t>
      </w:r>
    </w:p>
    <w:p w14:paraId="79CCB026" w14:textId="77777777" w:rsidR="00000000" w:rsidRDefault="00FD755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>ЗАОЧНОЕ</w:t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>РЕШЕНИЕ</w:t>
      </w:r>
    </w:p>
    <w:p w14:paraId="3C8EA528" w14:textId="77777777" w:rsidR="00000000" w:rsidRDefault="00FD755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762B30B" w14:textId="77777777" w:rsidR="00000000" w:rsidRDefault="00FD755E">
      <w:pPr>
        <w:ind w:firstLine="709"/>
        <w:jc w:val="center"/>
        <w:rPr>
          <w:lang w:val="en-BE" w:eastAsia="en-BE" w:bidi="ar-SA"/>
        </w:rPr>
      </w:pPr>
    </w:p>
    <w:p w14:paraId="307B79B9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rStyle w:val="cat-Dategrp-5rplc-56"/>
          <w:b/>
          <w:bCs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</w:t>
      </w:r>
      <w:r>
        <w:rPr>
          <w:rStyle w:val="cat-Addressgrp-0rplc-57"/>
          <w:b/>
          <w:bCs/>
          <w:lang w:val="en-BE" w:eastAsia="en-BE" w:bidi="ar-SA"/>
        </w:rPr>
        <w:t>адрес</w:t>
      </w:r>
    </w:p>
    <w:p w14:paraId="0BF9880D" w14:textId="77777777" w:rsidR="00000000" w:rsidRDefault="00FD755E">
      <w:pPr>
        <w:ind w:firstLine="709"/>
        <w:jc w:val="both"/>
        <w:rPr>
          <w:lang w:val="en-BE" w:eastAsia="en-BE" w:bidi="ar-SA"/>
        </w:rPr>
      </w:pPr>
    </w:p>
    <w:p w14:paraId="7EE50607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Нагатинский районный суд </w:t>
      </w:r>
      <w:r>
        <w:rPr>
          <w:rStyle w:val="cat-Addressgrp-1rplc-5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</w:t>
      </w:r>
    </w:p>
    <w:p w14:paraId="33253A4C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федерального судьи </w:t>
      </w:r>
      <w:r>
        <w:rPr>
          <w:rStyle w:val="cat-FIOgrp-12rplc-59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363A43E9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13rplc-60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44C145D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</w:t>
      </w:r>
      <w:r>
        <w:rPr>
          <w:lang w:val="en-BE" w:eastAsia="en-BE" w:bidi="ar-SA"/>
        </w:rPr>
        <w:t xml:space="preserve">отрев в открытом судебном заседании гражданское дело по исковому заявлению ПАО Сбербанк в лице филиала Среднерусский банк ПАО Сбербанк к </w:t>
      </w:r>
      <w:r>
        <w:rPr>
          <w:rStyle w:val="cat-FIOgrp-14rplc-61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</w:t>
      </w:r>
    </w:p>
    <w:p w14:paraId="25B62202" w14:textId="77777777" w:rsidR="00000000" w:rsidRDefault="00FD755E">
      <w:pPr>
        <w:ind w:firstLine="709"/>
        <w:jc w:val="center"/>
        <w:rPr>
          <w:lang w:val="en-BE" w:eastAsia="en-BE" w:bidi="ar-SA"/>
        </w:rPr>
      </w:pPr>
    </w:p>
    <w:p w14:paraId="574361B2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руководствуясь статьями 194-199, 233-235 ГПК РФ, суд </w:t>
      </w:r>
    </w:p>
    <w:p w14:paraId="4F07C1A1" w14:textId="77777777" w:rsidR="00000000" w:rsidRDefault="00FD755E">
      <w:pPr>
        <w:ind w:firstLine="709"/>
        <w:jc w:val="center"/>
        <w:rPr>
          <w:lang w:val="en-BE" w:eastAsia="en-BE" w:bidi="ar-SA"/>
        </w:rPr>
      </w:pPr>
    </w:p>
    <w:p w14:paraId="779C20C4" w14:textId="77777777" w:rsidR="00000000" w:rsidRDefault="00FD755E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BA1F2E5" w14:textId="77777777" w:rsidR="00000000" w:rsidRDefault="00FD755E">
      <w:pPr>
        <w:ind w:firstLine="709"/>
        <w:jc w:val="center"/>
        <w:rPr>
          <w:lang w:val="en-BE" w:eastAsia="en-BE" w:bidi="ar-SA"/>
        </w:rPr>
      </w:pPr>
    </w:p>
    <w:p w14:paraId="4EF0000D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Среднерусский банк ПАО Сбербанк к </w:t>
      </w:r>
      <w:r>
        <w:rPr>
          <w:rStyle w:val="cat-FIOgrp-14rplc-62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 -  удовлетворить.  </w:t>
      </w:r>
    </w:p>
    <w:p w14:paraId="683EC9CA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6rplc-6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в лице филиала Среднерусский банк ПАО Сбербанк задолженность по к</w:t>
      </w:r>
      <w:r>
        <w:rPr>
          <w:lang w:val="en-BE" w:eastAsia="en-BE" w:bidi="ar-SA"/>
        </w:rPr>
        <w:t xml:space="preserve">редитному договору №  </w:t>
      </w:r>
      <w:r>
        <w:rPr>
          <w:rStyle w:val="cat-PhoneNumbergrp-25rplc-64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от </w:t>
      </w:r>
      <w:r>
        <w:rPr>
          <w:rStyle w:val="cat-Dategrp-9rplc-6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</w:t>
      </w:r>
      <w:r>
        <w:rPr>
          <w:rStyle w:val="cat-Sumgrp-19rplc-66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из которых: </w:t>
      </w:r>
      <w:r>
        <w:rPr>
          <w:rStyle w:val="cat-Sumgrp-20rplc-6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задолженность по кредиту; </w:t>
      </w:r>
      <w:r>
        <w:rPr>
          <w:rStyle w:val="cat-Sumgrp-21rplc-6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просроченные проценты, </w:t>
      </w:r>
      <w:r>
        <w:rPr>
          <w:rStyle w:val="cat-Sumgrp-22rplc-6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 за просроченный долг, просроченные проценты – </w:t>
      </w:r>
      <w:r>
        <w:rPr>
          <w:rStyle w:val="cat-Sumgrp-23rplc-70"/>
          <w:lang w:val="en-BE" w:eastAsia="en-BE" w:bidi="ar-SA"/>
        </w:rPr>
        <w:t>сумма</w:t>
      </w:r>
      <w:r>
        <w:rPr>
          <w:lang w:val="en-BE" w:eastAsia="en-BE" w:bidi="ar-SA"/>
        </w:rPr>
        <w:t>, а также расходы по оплате государственно</w:t>
      </w:r>
      <w:r>
        <w:rPr>
          <w:lang w:val="en-BE" w:eastAsia="en-BE" w:bidi="ar-SA"/>
        </w:rPr>
        <w:t xml:space="preserve">й пошлины в размере </w:t>
      </w:r>
      <w:r>
        <w:rPr>
          <w:rStyle w:val="cat-Sumgrp-24rplc-71"/>
          <w:lang w:val="en-BE" w:eastAsia="en-BE" w:bidi="ar-SA"/>
        </w:rPr>
        <w:t>сумма</w:t>
      </w:r>
    </w:p>
    <w:p w14:paraId="4BD026C5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об отмене заочного решения может быть подано ответчиком в Нагатинский районный суд в течение 7 дней со дня получения копии решения.</w:t>
      </w:r>
    </w:p>
    <w:p w14:paraId="0B6C2BFC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случае отказа Нагатинским районным судом </w:t>
      </w:r>
      <w:r>
        <w:rPr>
          <w:rStyle w:val="cat-Addressgrp-0rplc-7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отмене заочного решения, решение може</w:t>
      </w:r>
      <w:r>
        <w:rPr>
          <w:lang w:val="en-BE" w:eastAsia="en-BE" w:bidi="ar-SA"/>
        </w:rPr>
        <w:t xml:space="preserve">т быть обжаловано сторонами в Мосгорсуд (через Нагатинский районный суд </w:t>
      </w:r>
      <w:r>
        <w:rPr>
          <w:rStyle w:val="cat-Addressgrp-0rplc-73"/>
          <w:lang w:val="en-BE" w:eastAsia="en-BE" w:bidi="ar-SA"/>
        </w:rPr>
        <w:t>адрес</w:t>
      </w:r>
      <w:r>
        <w:rPr>
          <w:lang w:val="en-BE" w:eastAsia="en-BE" w:bidi="ar-SA"/>
        </w:rPr>
        <w:t>) в течение месяца по истечении срока подачи ответчиком заявления о пересмотре заочного решения.</w:t>
      </w:r>
    </w:p>
    <w:p w14:paraId="4FE022E9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</w:p>
    <w:p w14:paraId="64A81F9B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</w:t>
      </w:r>
      <w:r>
        <w:rPr>
          <w:rStyle w:val="cat-FIOgrp-12rplc-74"/>
          <w:b/>
          <w:bCs/>
          <w:lang w:val="en-BE" w:eastAsia="en-BE" w:bidi="ar-SA"/>
        </w:rPr>
        <w:t>фио</w:t>
      </w:r>
    </w:p>
    <w:p w14:paraId="20D16AC8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</w:p>
    <w:p w14:paraId="1CFA3C98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</w:p>
    <w:p w14:paraId="46F36710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02C5B479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75A92965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75A604AC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7D0E2A80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</w:p>
    <w:p w14:paraId="23815F9F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353E18A0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2A437F01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7A6C0AC6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1DE63DBA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24DABC59" w14:textId="77777777" w:rsidR="00000000" w:rsidRDefault="00FD755E">
      <w:pPr>
        <w:spacing w:line="276" w:lineRule="auto"/>
        <w:ind w:firstLine="709"/>
        <w:jc w:val="right"/>
        <w:rPr>
          <w:lang w:val="en-BE" w:eastAsia="en-BE" w:bidi="ar-SA"/>
        </w:rPr>
      </w:pPr>
    </w:p>
    <w:p w14:paraId="76786983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0474B5DD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0C7188B9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7A96E5D7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09FC51A2" w14:textId="77777777" w:rsidR="00000000" w:rsidRDefault="00FD755E">
      <w:pPr>
        <w:ind w:firstLine="709"/>
        <w:jc w:val="right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Дело № 2-5278/18</w:t>
      </w:r>
    </w:p>
    <w:p w14:paraId="2FD47650" w14:textId="77777777" w:rsidR="00000000" w:rsidRDefault="00FD755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>С П Р А В К А</w:t>
      </w:r>
    </w:p>
    <w:p w14:paraId="04CBB954" w14:textId="77777777" w:rsidR="00000000" w:rsidRDefault="00FD755E">
      <w:pPr>
        <w:ind w:firstLine="709"/>
        <w:jc w:val="center"/>
        <w:rPr>
          <w:lang w:val="en-BE" w:eastAsia="en-BE" w:bidi="ar-SA"/>
        </w:rPr>
      </w:pPr>
    </w:p>
    <w:p w14:paraId="16916BF6" w14:textId="77777777" w:rsidR="00000000" w:rsidRDefault="00FD755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Мотивированное решение по  гражданскому делу по иску ПАО Сбербанк в лице филиала Среднерусский банк ПАО Сбербанк к </w:t>
      </w:r>
      <w:r>
        <w:rPr>
          <w:rStyle w:val="cat-FIOgrp-14rplc-7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изготовлено в окончательной форме </w:t>
      </w:r>
      <w:r>
        <w:rPr>
          <w:rStyle w:val="cat-Dategrp-10rplc-76"/>
          <w:lang w:val="en-BE" w:eastAsia="en-BE" w:bidi="ar-SA"/>
        </w:rPr>
        <w:t>дата</w:t>
      </w:r>
    </w:p>
    <w:p w14:paraId="63E788CB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</w:p>
    <w:p w14:paraId="4477B813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</w:t>
      </w:r>
      <w:r>
        <w:rPr>
          <w:rStyle w:val="cat-FIOgrp-12rplc-77"/>
          <w:b/>
          <w:bCs/>
          <w:lang w:val="en-BE" w:eastAsia="en-BE" w:bidi="ar-SA"/>
        </w:rPr>
        <w:t>фио</w:t>
      </w:r>
    </w:p>
    <w:p w14:paraId="3FDD930F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</w:p>
    <w:p w14:paraId="325F7E57" w14:textId="77777777" w:rsidR="00000000" w:rsidRDefault="00FD755E">
      <w:pPr>
        <w:widowControl w:val="0"/>
        <w:ind w:firstLine="709"/>
        <w:jc w:val="both"/>
        <w:rPr>
          <w:lang w:val="en-BE" w:eastAsia="en-BE" w:bidi="ar-SA"/>
        </w:rPr>
      </w:pPr>
    </w:p>
    <w:p w14:paraId="147EABEC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5A9627D1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4D8267C6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1ED3F185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p w14:paraId="43E545F2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</w:p>
    <w:tbl>
      <w:tblPr>
        <w:tblW w:w="9682" w:type="dxa"/>
        <w:tblInd w:w="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5004"/>
      </w:tblGrid>
      <w:tr w:rsidR="00000000" w14:paraId="46A38C38" w14:textId="77777777">
        <w:trPr>
          <w:trHeight w:val="1138"/>
        </w:trPr>
        <w:tc>
          <w:tcPr>
            <w:tcW w:w="4678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4DB92B75" w14:textId="77777777" w:rsidR="00000000" w:rsidRDefault="00FD755E">
            <w:pPr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3C4F979" w14:textId="77777777" w:rsidR="00000000" w:rsidRDefault="00FD755E">
            <w:pPr>
              <w:rPr>
                <w:color w:val="000000"/>
                <w:lang w:val="en-BE" w:eastAsia="en-BE" w:bidi="ar-SA"/>
              </w:rPr>
            </w:pPr>
          </w:p>
        </w:tc>
      </w:tr>
      <w:tr w:rsidR="00000000" w14:paraId="2B5164D9" w14:textId="77777777">
        <w:tc>
          <w:tcPr>
            <w:tcW w:w="4678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0B472474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</w:p>
          <w:p w14:paraId="434E1D07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Нагат</w:t>
            </w:r>
            <w:r>
              <w:rPr>
                <w:b/>
                <w:bCs/>
                <w:color w:val="000000"/>
                <w:lang w:val="en-BE" w:eastAsia="en-BE" w:bidi="ar-SA"/>
              </w:rPr>
              <w:t>инский  районный суд</w:t>
            </w:r>
          </w:p>
          <w:p w14:paraId="26BC79CD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0rplc-78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2799624D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</w:p>
          <w:p w14:paraId="425CD99F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79"/>
                <w:color w:val="000000"/>
                <w:lang w:val="en-BE" w:eastAsia="en-BE" w:bidi="ar-SA"/>
              </w:rPr>
              <w:t>адрес</w:t>
            </w:r>
          </w:p>
          <w:p w14:paraId="7F1584B2" w14:textId="77777777" w:rsidR="00000000" w:rsidRDefault="00FD755E">
            <w:pPr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 8 499 </w:t>
            </w:r>
            <w:r>
              <w:rPr>
                <w:rStyle w:val="cat-PhoneNumbergrp-26rplc-80"/>
                <w:color w:val="000000"/>
                <w:lang w:val="en-BE" w:eastAsia="en-BE" w:bidi="ar-SA"/>
              </w:rPr>
              <w:t>телефон</w:t>
            </w:r>
          </w:p>
          <w:p w14:paraId="77909BFE" w14:textId="77777777" w:rsidR="00000000" w:rsidRDefault="00FD755E">
            <w:pPr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Dategrp-10rplc-81"/>
                <w:color w:val="000000"/>
                <w:lang w:val="en-BE" w:eastAsia="en-BE" w:bidi="ar-SA"/>
              </w:rPr>
              <w:t>дата</w:t>
            </w:r>
            <w:r>
              <w:rPr>
                <w:color w:val="000000"/>
                <w:lang w:val="en-BE" w:eastAsia="en-BE" w:bidi="ar-SA"/>
              </w:rPr>
              <w:t xml:space="preserve"> г. № 2-5278/18</w:t>
            </w:r>
          </w:p>
        </w:tc>
        <w:tc>
          <w:tcPr>
            <w:tcW w:w="5004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01BD5EE1" w14:textId="77777777" w:rsidR="00000000" w:rsidRDefault="00FD755E">
            <w:pPr>
              <w:spacing w:line="276" w:lineRule="auto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 xml:space="preserve">ПАО Сбербанк в лице филиала Среднерусский банк ПАО Сбербанк </w:t>
            </w:r>
          </w:p>
          <w:p w14:paraId="58ED9E1A" w14:textId="77777777" w:rsidR="00000000" w:rsidRDefault="00FD755E">
            <w:pPr>
              <w:spacing w:line="276" w:lineRule="auto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rStyle w:val="cat-Addressgrp-3rplc-82"/>
                <w:color w:val="000000"/>
                <w:lang w:val="en-BE" w:eastAsia="en-BE" w:bidi="ar-SA"/>
              </w:rPr>
              <w:t>адрес</w:t>
            </w:r>
          </w:p>
          <w:p w14:paraId="2ED72669" w14:textId="77777777" w:rsidR="00000000" w:rsidRDefault="00FD755E">
            <w:pPr>
              <w:spacing w:line="276" w:lineRule="auto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rStyle w:val="cat-FIOgrp-15rplc-83"/>
                <w:b/>
                <w:bCs/>
                <w:color w:val="000000"/>
                <w:lang w:val="en-BE" w:eastAsia="en-BE" w:bidi="ar-SA"/>
              </w:rPr>
              <w:t>фио</w:t>
            </w:r>
          </w:p>
          <w:p w14:paraId="0EE96842" w14:textId="77777777" w:rsidR="00000000" w:rsidRDefault="00FD755E">
            <w:pPr>
              <w:spacing w:line="276" w:lineRule="auto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rStyle w:val="cat-Addressgrp-4rplc-84"/>
                <w:color w:val="000000"/>
                <w:lang w:val="en-BE" w:eastAsia="en-BE" w:bidi="ar-SA"/>
              </w:rPr>
              <w:t>адрес</w:t>
            </w:r>
          </w:p>
        </w:tc>
      </w:tr>
    </w:tbl>
    <w:p w14:paraId="6C96AD80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Направляю Вам копию заочного решения от </w:t>
      </w:r>
      <w:r>
        <w:rPr>
          <w:rStyle w:val="cat-Dategrp-11rplc-8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гражданскому делу ПАО Сбербанк в лице филиала Среднерусск</w:t>
      </w:r>
      <w:r>
        <w:rPr>
          <w:lang w:val="en-BE" w:eastAsia="en-BE" w:bidi="ar-SA"/>
        </w:rPr>
        <w:t xml:space="preserve">ий банк ПАО Сбербанк к </w:t>
      </w:r>
      <w:r>
        <w:rPr>
          <w:rStyle w:val="cat-FIOgrp-14rplc-8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для сведения.</w:t>
      </w:r>
    </w:p>
    <w:p w14:paraId="6B8AEB14" w14:textId="77777777" w:rsidR="00000000" w:rsidRDefault="00FD755E">
      <w:pPr>
        <w:spacing w:line="276" w:lineRule="auto"/>
        <w:ind w:firstLine="709"/>
        <w:jc w:val="both"/>
        <w:rPr>
          <w:lang w:val="en-BE" w:eastAsia="en-BE" w:bidi="ar-SA"/>
        </w:rPr>
      </w:pPr>
    </w:p>
    <w:p w14:paraId="4B69478A" w14:textId="77777777" w:rsidR="00000000" w:rsidRDefault="00FD755E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Приложение: копия решения.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</w:p>
    <w:p w14:paraId="20EA5AEB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59AE9E6B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</w:t>
      </w:r>
      <w:r>
        <w:rPr>
          <w:rStyle w:val="cat-FIOgrp-17rplc-87"/>
          <w:b/>
          <w:bCs/>
          <w:lang w:val="en-BE" w:eastAsia="en-BE" w:bidi="ar-SA"/>
        </w:rPr>
        <w:t>фио</w:t>
      </w:r>
      <w:r>
        <w:rPr>
          <w:b/>
          <w:bCs/>
          <w:lang w:val="en-BE" w:eastAsia="en-BE" w:bidi="ar-SA"/>
        </w:rPr>
        <w:t xml:space="preserve"> </w:t>
      </w:r>
    </w:p>
    <w:p w14:paraId="1B005FCA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786797F4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393D6819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03CF55B0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4416E2CE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3D07D692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70BF81CB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7DE33204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1002CB9A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56498812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5DF5EC0F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3E6DED44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1A34202C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5CC302FC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tbl>
      <w:tblPr>
        <w:tblW w:w="9682" w:type="dxa"/>
        <w:tblInd w:w="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5004"/>
      </w:tblGrid>
      <w:tr w:rsidR="00000000" w14:paraId="13CC6494" w14:textId="77777777">
        <w:trPr>
          <w:trHeight w:val="1138"/>
        </w:trPr>
        <w:tc>
          <w:tcPr>
            <w:tcW w:w="4678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405676EE" w14:textId="77777777" w:rsidR="00000000" w:rsidRDefault="00FD755E">
            <w:pPr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01D6C31" w14:textId="77777777" w:rsidR="00000000" w:rsidRDefault="00FD755E">
            <w:pPr>
              <w:rPr>
                <w:color w:val="000000"/>
                <w:lang w:val="en-BE" w:eastAsia="en-BE" w:bidi="ar-SA"/>
              </w:rPr>
            </w:pPr>
          </w:p>
        </w:tc>
      </w:tr>
      <w:tr w:rsidR="00000000" w14:paraId="0B12F812" w14:textId="77777777">
        <w:tc>
          <w:tcPr>
            <w:tcW w:w="4678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233B2DE7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</w:p>
          <w:p w14:paraId="305CA9DF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Нагатинский  районный суд</w:t>
            </w:r>
          </w:p>
          <w:p w14:paraId="6DED9744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0rplc-88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4ED101F0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</w:p>
          <w:p w14:paraId="4344464E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89"/>
                <w:color w:val="000000"/>
                <w:lang w:val="en-BE" w:eastAsia="en-BE" w:bidi="ar-SA"/>
              </w:rPr>
              <w:t>адрес</w:t>
            </w:r>
          </w:p>
          <w:p w14:paraId="2D49EA51" w14:textId="77777777" w:rsidR="00000000" w:rsidRDefault="00FD755E">
            <w:pPr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 8 499 </w:t>
            </w:r>
            <w:r>
              <w:rPr>
                <w:rStyle w:val="cat-PhoneNumbergrp-26rplc-90"/>
                <w:color w:val="000000"/>
                <w:lang w:val="en-BE" w:eastAsia="en-BE" w:bidi="ar-SA"/>
              </w:rPr>
              <w:t>телефон</w:t>
            </w:r>
          </w:p>
          <w:p w14:paraId="07AEDFF3" w14:textId="77777777" w:rsidR="00000000" w:rsidRDefault="00FD755E">
            <w:pPr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Dategrp-10rplc-91"/>
                <w:color w:val="000000"/>
                <w:lang w:val="en-BE" w:eastAsia="en-BE" w:bidi="ar-SA"/>
              </w:rPr>
              <w:t>дата</w:t>
            </w:r>
            <w:r>
              <w:rPr>
                <w:color w:val="000000"/>
                <w:lang w:val="en-BE" w:eastAsia="en-BE" w:bidi="ar-SA"/>
              </w:rPr>
              <w:t xml:space="preserve"> г. № 2-5278/18</w:t>
            </w:r>
          </w:p>
        </w:tc>
        <w:tc>
          <w:tcPr>
            <w:tcW w:w="5004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5AD21B6F" w14:textId="77777777" w:rsidR="00000000" w:rsidRDefault="00FD755E">
            <w:pPr>
              <w:spacing w:line="276" w:lineRule="auto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 xml:space="preserve">ПАО Сбербанк в лице филиала Среднерусский банк ПАО Сбербанк </w:t>
            </w:r>
          </w:p>
          <w:p w14:paraId="497346F8" w14:textId="77777777" w:rsidR="00000000" w:rsidRDefault="00FD755E">
            <w:pPr>
              <w:spacing w:line="276" w:lineRule="auto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rStyle w:val="cat-Addressgrp-3rplc-92"/>
                <w:color w:val="000000"/>
                <w:lang w:val="en-BE" w:eastAsia="en-BE" w:bidi="ar-SA"/>
              </w:rPr>
              <w:t>адрес</w:t>
            </w:r>
          </w:p>
          <w:p w14:paraId="6676632B" w14:textId="77777777" w:rsidR="00000000" w:rsidRDefault="00FD755E">
            <w:pPr>
              <w:spacing w:line="276" w:lineRule="auto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rStyle w:val="cat-FIOgrp-15rplc-93"/>
                <w:b/>
                <w:bCs/>
                <w:color w:val="000000"/>
                <w:lang w:val="en-BE" w:eastAsia="en-BE" w:bidi="ar-SA"/>
              </w:rPr>
              <w:t>фио</w:t>
            </w:r>
          </w:p>
          <w:p w14:paraId="66C768F9" w14:textId="77777777" w:rsidR="00000000" w:rsidRDefault="00FD755E">
            <w:pPr>
              <w:spacing w:line="276" w:lineRule="auto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rStyle w:val="cat-Addressgrp-4rplc-94"/>
                <w:color w:val="000000"/>
                <w:lang w:val="en-BE" w:eastAsia="en-BE" w:bidi="ar-SA"/>
              </w:rPr>
              <w:t>адрес</w:t>
            </w:r>
          </w:p>
        </w:tc>
      </w:tr>
    </w:tbl>
    <w:p w14:paraId="71C37552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Направляю Вам копию заочного решения от </w:t>
      </w:r>
      <w:r>
        <w:rPr>
          <w:rStyle w:val="cat-Dategrp-11rplc-9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гражданскому делу ПАО Сбербанк в лице филиала Среднерусский банк ПАО Сбербанк к </w:t>
      </w:r>
      <w:r>
        <w:rPr>
          <w:rStyle w:val="cat-FIOgrp-14rplc-9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</w:t>
      </w:r>
      <w:r>
        <w:rPr>
          <w:lang w:val="en-BE" w:eastAsia="en-BE" w:bidi="ar-SA"/>
        </w:rPr>
        <w:t>ру, для сведения.</w:t>
      </w:r>
    </w:p>
    <w:p w14:paraId="7278C020" w14:textId="77777777" w:rsidR="00000000" w:rsidRDefault="00FD755E">
      <w:pPr>
        <w:spacing w:line="276" w:lineRule="auto"/>
        <w:ind w:firstLine="709"/>
        <w:jc w:val="both"/>
        <w:rPr>
          <w:lang w:val="en-BE" w:eastAsia="en-BE" w:bidi="ar-SA"/>
        </w:rPr>
      </w:pPr>
    </w:p>
    <w:p w14:paraId="1D6F76DA" w14:textId="77777777" w:rsidR="00000000" w:rsidRDefault="00FD755E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Приложение: копия решения.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</w:p>
    <w:p w14:paraId="582F39F9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26CFE8D0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</w:t>
      </w:r>
      <w:r>
        <w:rPr>
          <w:rStyle w:val="cat-FIOgrp-17rplc-97"/>
          <w:b/>
          <w:bCs/>
          <w:lang w:val="en-BE" w:eastAsia="en-BE" w:bidi="ar-SA"/>
        </w:rPr>
        <w:t>фио</w:t>
      </w:r>
      <w:r>
        <w:rPr>
          <w:b/>
          <w:bCs/>
          <w:lang w:val="en-BE" w:eastAsia="en-BE" w:bidi="ar-SA"/>
        </w:rPr>
        <w:t xml:space="preserve"> </w:t>
      </w:r>
    </w:p>
    <w:p w14:paraId="112347DC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118883AA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3D2FC1D6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6C2C079B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702CAF7B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7D54EA5B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3DAF9BD2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14F99D62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47178720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tbl>
      <w:tblPr>
        <w:tblW w:w="9682" w:type="dxa"/>
        <w:tblInd w:w="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5004"/>
      </w:tblGrid>
      <w:tr w:rsidR="00000000" w14:paraId="312B1157" w14:textId="77777777">
        <w:trPr>
          <w:trHeight w:val="1138"/>
        </w:trPr>
        <w:tc>
          <w:tcPr>
            <w:tcW w:w="4678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6CA7BE40" w14:textId="77777777" w:rsidR="00000000" w:rsidRDefault="00FD755E">
            <w:pPr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A3A7F1A" w14:textId="77777777" w:rsidR="00000000" w:rsidRDefault="00FD755E">
            <w:pPr>
              <w:rPr>
                <w:color w:val="000000"/>
                <w:lang w:val="en-BE" w:eastAsia="en-BE" w:bidi="ar-SA"/>
              </w:rPr>
            </w:pPr>
          </w:p>
        </w:tc>
      </w:tr>
      <w:tr w:rsidR="00000000" w14:paraId="619AAAFB" w14:textId="77777777">
        <w:tc>
          <w:tcPr>
            <w:tcW w:w="4678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5C450B0C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</w:p>
          <w:p w14:paraId="5FC5C065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Нагатинский  районный суд</w:t>
            </w:r>
          </w:p>
          <w:p w14:paraId="4072D841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0rplc-98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10DF0F3B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</w:p>
          <w:p w14:paraId="58580733" w14:textId="77777777" w:rsidR="00000000" w:rsidRDefault="00FD755E">
            <w:pPr>
              <w:spacing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99"/>
                <w:color w:val="000000"/>
                <w:lang w:val="en-BE" w:eastAsia="en-BE" w:bidi="ar-SA"/>
              </w:rPr>
              <w:t>адрес</w:t>
            </w:r>
          </w:p>
          <w:p w14:paraId="44191548" w14:textId="77777777" w:rsidR="00000000" w:rsidRDefault="00FD755E">
            <w:pPr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 8 499 </w:t>
            </w:r>
            <w:r>
              <w:rPr>
                <w:rStyle w:val="cat-PhoneNumbergrp-26rplc-100"/>
                <w:color w:val="000000"/>
                <w:lang w:val="en-BE" w:eastAsia="en-BE" w:bidi="ar-SA"/>
              </w:rPr>
              <w:t>телефон</w:t>
            </w:r>
          </w:p>
          <w:p w14:paraId="11523843" w14:textId="77777777" w:rsidR="00000000" w:rsidRDefault="00FD755E">
            <w:pPr>
              <w:spacing w:line="276" w:lineRule="auto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Dategrp-10rplc-101"/>
                <w:color w:val="000000"/>
                <w:lang w:val="en-BE" w:eastAsia="en-BE" w:bidi="ar-SA"/>
              </w:rPr>
              <w:t>дата</w:t>
            </w:r>
            <w:r>
              <w:rPr>
                <w:color w:val="000000"/>
                <w:lang w:val="en-BE" w:eastAsia="en-BE" w:bidi="ar-SA"/>
              </w:rPr>
              <w:t xml:space="preserve"> г. № 2-5278/18</w:t>
            </w:r>
          </w:p>
        </w:tc>
        <w:tc>
          <w:tcPr>
            <w:tcW w:w="5004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1A45124C" w14:textId="77777777" w:rsidR="00000000" w:rsidRDefault="00FD755E">
            <w:pPr>
              <w:spacing w:line="276" w:lineRule="auto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 xml:space="preserve">ПАО Сбербанк в лице филиала Среднерусский банк ПАО Сбербанк </w:t>
            </w:r>
          </w:p>
          <w:p w14:paraId="66DBAAAD" w14:textId="77777777" w:rsidR="00000000" w:rsidRDefault="00FD755E">
            <w:pPr>
              <w:spacing w:line="276" w:lineRule="auto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rStyle w:val="cat-Addressgrp-3rplc-102"/>
                <w:color w:val="000000"/>
                <w:lang w:val="en-BE" w:eastAsia="en-BE" w:bidi="ar-SA"/>
              </w:rPr>
              <w:t>адрес</w:t>
            </w:r>
          </w:p>
          <w:p w14:paraId="142F8A1D" w14:textId="77777777" w:rsidR="00000000" w:rsidRDefault="00FD755E">
            <w:pPr>
              <w:spacing w:line="276" w:lineRule="auto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rStyle w:val="cat-FIOgrp-15rplc-103"/>
                <w:b/>
                <w:bCs/>
                <w:color w:val="000000"/>
                <w:lang w:val="en-BE" w:eastAsia="en-BE" w:bidi="ar-SA"/>
              </w:rPr>
              <w:t>фио</w:t>
            </w:r>
          </w:p>
          <w:p w14:paraId="7ED23726" w14:textId="77777777" w:rsidR="00000000" w:rsidRDefault="00FD755E">
            <w:pPr>
              <w:spacing w:line="276" w:lineRule="auto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rStyle w:val="cat-Addressgrp-4rplc-104"/>
                <w:color w:val="000000"/>
                <w:lang w:val="en-BE" w:eastAsia="en-BE" w:bidi="ar-SA"/>
              </w:rPr>
              <w:t>адрес</w:t>
            </w:r>
          </w:p>
        </w:tc>
      </w:tr>
    </w:tbl>
    <w:p w14:paraId="059E5AE5" w14:textId="77777777" w:rsidR="00000000" w:rsidRDefault="00FD755E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Направляю Вам копию заочного решения от </w:t>
      </w:r>
      <w:r>
        <w:rPr>
          <w:rStyle w:val="cat-Dategrp-11rplc-10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гражданскому делу ПАО Сбербанк в лице филиала Среднерусский банк ПАО Сбербанк к </w:t>
      </w:r>
      <w:r>
        <w:rPr>
          <w:rStyle w:val="cat-FIOgrp-14rplc-10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для сведения.</w:t>
      </w:r>
    </w:p>
    <w:p w14:paraId="2711B266" w14:textId="77777777" w:rsidR="00000000" w:rsidRDefault="00FD755E">
      <w:pPr>
        <w:spacing w:line="276" w:lineRule="auto"/>
        <w:ind w:firstLine="709"/>
        <w:jc w:val="both"/>
        <w:rPr>
          <w:lang w:val="en-BE" w:eastAsia="en-BE" w:bidi="ar-SA"/>
        </w:rPr>
      </w:pPr>
    </w:p>
    <w:p w14:paraId="6CF5B729" w14:textId="77777777" w:rsidR="00000000" w:rsidRDefault="00FD755E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Приложение: копия решения.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</w:p>
    <w:p w14:paraId="2980A45F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p w14:paraId="472E8962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 xml:space="preserve">    </w:t>
      </w:r>
      <w:r>
        <w:rPr>
          <w:rStyle w:val="cat-FIOgrp-17rplc-107"/>
          <w:b/>
          <w:bCs/>
          <w:lang w:val="en-BE" w:eastAsia="en-BE" w:bidi="ar-SA"/>
        </w:rPr>
        <w:t>фио</w:t>
      </w:r>
      <w:r>
        <w:rPr>
          <w:b/>
          <w:bCs/>
          <w:lang w:val="en-BE" w:eastAsia="en-BE" w:bidi="ar-SA"/>
        </w:rPr>
        <w:t xml:space="preserve"> </w:t>
      </w:r>
    </w:p>
    <w:p w14:paraId="5F594945" w14:textId="77777777" w:rsidR="00000000" w:rsidRDefault="00FD755E">
      <w:pPr>
        <w:spacing w:line="276" w:lineRule="auto"/>
        <w:ind w:firstLine="709"/>
        <w:rPr>
          <w:lang w:val="en-BE" w:eastAsia="en-BE" w:bidi="ar-SA"/>
        </w:rPr>
      </w:pP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28713" w14:textId="77777777" w:rsidR="00000000" w:rsidRDefault="00FD755E">
      <w:r>
        <w:separator/>
      </w:r>
    </w:p>
  </w:endnote>
  <w:endnote w:type="continuationSeparator" w:id="0">
    <w:p w14:paraId="51BEDFFB" w14:textId="77777777" w:rsidR="00000000" w:rsidRDefault="00FD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CBFA4" w14:textId="77777777" w:rsidR="00000000" w:rsidRDefault="00FD755E">
      <w:r>
        <w:separator/>
      </w:r>
    </w:p>
  </w:footnote>
  <w:footnote w:type="continuationSeparator" w:id="0">
    <w:p w14:paraId="07C56DD2" w14:textId="77777777" w:rsidR="00000000" w:rsidRDefault="00FD7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99D0C" w14:textId="77777777" w:rsidR="00000000" w:rsidRDefault="00FD755E">
    <w:pPr>
      <w:jc w:val="center"/>
      <w:rPr>
        <w:sz w:val="22"/>
        <w:szCs w:val="22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755E"/>
    <w:rsid w:val="00F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1F0344B"/>
  <w15:chartTrackingRefBased/>
  <w15:docId w15:val="{EE961F56-E87E-4823-99AA-C0B2DBA7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5rplc-0">
    <w:name w:val="cat-Date grp-5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1rplc-2">
    <w:name w:val="cat-Address grp-1 rplc-2"/>
    <w:basedOn w:val="a0"/>
  </w:style>
  <w:style w:type="character" w:customStyle="1" w:styleId="cat-FIOgrp-12rplc-3">
    <w:name w:val="cat-FIO grp-12 rplc-3"/>
    <w:basedOn w:val="a0"/>
  </w:style>
  <w:style w:type="character" w:customStyle="1" w:styleId="cat-FIOgrp-13rplc-4">
    <w:name w:val="cat-FIO grp-13 rplc-4"/>
    <w:basedOn w:val="a0"/>
  </w:style>
  <w:style w:type="character" w:customStyle="1" w:styleId="cat-FIOgrp-14rplc-5">
    <w:name w:val="cat-FIO grp-14 rplc-5"/>
    <w:basedOn w:val="a0"/>
  </w:style>
  <w:style w:type="character" w:customStyle="1" w:styleId="cat-FIOgrp-15rplc-6">
    <w:name w:val="cat-FIO grp-15 rplc-6"/>
    <w:basedOn w:val="a0"/>
  </w:style>
  <w:style w:type="character" w:customStyle="1" w:styleId="cat-Dategrp-6rplc-7">
    <w:name w:val="cat-Date grp-6 rplc-7"/>
    <w:basedOn w:val="a0"/>
  </w:style>
  <w:style w:type="character" w:customStyle="1" w:styleId="cat-FIOgrp-15rplc-8">
    <w:name w:val="cat-FIO grp-15 rplc-8"/>
    <w:basedOn w:val="a0"/>
  </w:style>
  <w:style w:type="character" w:customStyle="1" w:styleId="cat-Sumgrp-18rplc-9">
    <w:name w:val="cat-Sum grp-18 rplc-9"/>
    <w:basedOn w:val="a0"/>
  </w:style>
  <w:style w:type="character" w:customStyle="1" w:styleId="cat-Sumgrp-18rplc-10">
    <w:name w:val="cat-Sum grp-18 rplc-10"/>
    <w:basedOn w:val="a0"/>
  </w:style>
  <w:style w:type="character" w:customStyle="1" w:styleId="cat-Dategrp-7rplc-11">
    <w:name w:val="cat-Date grp-7 rplc-11"/>
    <w:basedOn w:val="a0"/>
  </w:style>
  <w:style w:type="character" w:customStyle="1" w:styleId="cat-Dategrp-8rplc-12">
    <w:name w:val="cat-Date grp-8 rplc-12"/>
    <w:basedOn w:val="a0"/>
  </w:style>
  <w:style w:type="character" w:customStyle="1" w:styleId="cat-Dategrp-9rplc-13">
    <w:name w:val="cat-Date grp-9 rplc-13"/>
    <w:basedOn w:val="a0"/>
  </w:style>
  <w:style w:type="character" w:customStyle="1" w:styleId="cat-Sumgrp-19rplc-14">
    <w:name w:val="cat-Sum grp-19 rplc-14"/>
    <w:basedOn w:val="a0"/>
  </w:style>
  <w:style w:type="character" w:customStyle="1" w:styleId="cat-Sumgrp-20rplc-15">
    <w:name w:val="cat-Sum grp-20 rplc-15"/>
    <w:basedOn w:val="a0"/>
  </w:style>
  <w:style w:type="character" w:customStyle="1" w:styleId="cat-Sumgrp-21rplc-16">
    <w:name w:val="cat-Sum grp-21 rplc-16"/>
    <w:basedOn w:val="a0"/>
  </w:style>
  <w:style w:type="character" w:customStyle="1" w:styleId="cat-Sumgrp-22rplc-17">
    <w:name w:val="cat-Sum grp-22 rplc-17"/>
    <w:basedOn w:val="a0"/>
  </w:style>
  <w:style w:type="character" w:customStyle="1" w:styleId="cat-Sumgrp-23rplc-18">
    <w:name w:val="cat-Sum grp-23 rplc-18"/>
    <w:basedOn w:val="a0"/>
  </w:style>
  <w:style w:type="character" w:customStyle="1" w:styleId="cat-Dategrp-9rplc-19">
    <w:name w:val="cat-Date grp-9 rplc-19"/>
    <w:basedOn w:val="a0"/>
  </w:style>
  <w:style w:type="character" w:customStyle="1" w:styleId="cat-Sumgrp-19rplc-20">
    <w:name w:val="cat-Sum grp-19 rplc-20"/>
    <w:basedOn w:val="a0"/>
  </w:style>
  <w:style w:type="character" w:customStyle="1" w:styleId="cat-Sumgrp-20rplc-21">
    <w:name w:val="cat-Sum grp-20 rplc-21"/>
    <w:basedOn w:val="a0"/>
  </w:style>
  <w:style w:type="character" w:customStyle="1" w:styleId="cat-Sumgrp-21rplc-22">
    <w:name w:val="cat-Sum grp-21 rplc-22"/>
    <w:basedOn w:val="a0"/>
  </w:style>
  <w:style w:type="character" w:customStyle="1" w:styleId="cat-Sumgrp-22rplc-23">
    <w:name w:val="cat-Sum grp-22 rplc-23"/>
    <w:basedOn w:val="a0"/>
  </w:style>
  <w:style w:type="character" w:customStyle="1" w:styleId="cat-Sumgrp-23rplc-24">
    <w:name w:val="cat-Sum grp-23 rplc-24"/>
    <w:basedOn w:val="a0"/>
  </w:style>
  <w:style w:type="character" w:customStyle="1" w:styleId="cat-Sumgrp-24rplc-25">
    <w:name w:val="cat-Sum grp-24 rplc-25"/>
    <w:basedOn w:val="a0"/>
  </w:style>
  <w:style w:type="character" w:customStyle="1" w:styleId="cat-Dategrp-6rplc-26">
    <w:name w:val="cat-Date grp-6 rplc-26"/>
    <w:basedOn w:val="a0"/>
  </w:style>
  <w:style w:type="character" w:customStyle="1" w:styleId="cat-FIOgrp-15rplc-27">
    <w:name w:val="cat-FIO grp-15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8rplc-29">
    <w:name w:val="cat-Sum grp-18 rplc-29"/>
    <w:basedOn w:val="a0"/>
  </w:style>
  <w:style w:type="character" w:customStyle="1" w:styleId="cat-Dategrp-7rplc-30">
    <w:name w:val="cat-Date grp-7 rplc-30"/>
    <w:basedOn w:val="a0"/>
  </w:style>
  <w:style w:type="character" w:customStyle="1" w:styleId="cat-Dategrp-8rplc-31">
    <w:name w:val="cat-Date grp-8 rplc-31"/>
    <w:basedOn w:val="a0"/>
  </w:style>
  <w:style w:type="character" w:customStyle="1" w:styleId="cat-Dategrp-9rplc-32">
    <w:name w:val="cat-Date grp-9 rplc-32"/>
    <w:basedOn w:val="a0"/>
  </w:style>
  <w:style w:type="character" w:customStyle="1" w:styleId="cat-Sumgrp-19rplc-33">
    <w:name w:val="cat-Sum grp-19 rplc-33"/>
    <w:basedOn w:val="a0"/>
  </w:style>
  <w:style w:type="character" w:customStyle="1" w:styleId="cat-Dategrp-8rplc-34">
    <w:name w:val="cat-Date grp-8 rplc-34"/>
    <w:basedOn w:val="a0"/>
  </w:style>
  <w:style w:type="character" w:customStyle="1" w:styleId="cat-Dategrp-9rplc-35">
    <w:name w:val="cat-Date grp-9 rplc-35"/>
    <w:basedOn w:val="a0"/>
  </w:style>
  <w:style w:type="character" w:customStyle="1" w:styleId="cat-Sumgrp-19rplc-36">
    <w:name w:val="cat-Sum grp-19 rplc-36"/>
    <w:basedOn w:val="a0"/>
  </w:style>
  <w:style w:type="character" w:customStyle="1" w:styleId="cat-Sumgrp-20rplc-37">
    <w:name w:val="cat-Sum grp-20 rplc-37"/>
    <w:basedOn w:val="a0"/>
  </w:style>
  <w:style w:type="character" w:customStyle="1" w:styleId="cat-Sumgrp-21rplc-38">
    <w:name w:val="cat-Sum grp-21 rplc-38"/>
    <w:basedOn w:val="a0"/>
  </w:style>
  <w:style w:type="character" w:customStyle="1" w:styleId="cat-Sumgrp-22rplc-39">
    <w:name w:val="cat-Sum grp-22 rplc-39"/>
    <w:basedOn w:val="a0"/>
  </w:style>
  <w:style w:type="character" w:customStyle="1" w:styleId="cat-Sumgrp-23rplc-40">
    <w:name w:val="cat-Sum grp-23 rplc-40"/>
    <w:basedOn w:val="a0"/>
  </w:style>
  <w:style w:type="character" w:customStyle="1" w:styleId="cat-Dategrp-9rplc-41">
    <w:name w:val="cat-Date grp-9 rplc-41"/>
    <w:basedOn w:val="a0"/>
  </w:style>
  <w:style w:type="character" w:customStyle="1" w:styleId="cat-Sumgrp-24rplc-42">
    <w:name w:val="cat-Sum grp-24 rplc-42"/>
    <w:basedOn w:val="a0"/>
  </w:style>
  <w:style w:type="character" w:customStyle="1" w:styleId="cat-FIOgrp-14rplc-43">
    <w:name w:val="cat-FIO grp-14 rplc-43"/>
    <w:basedOn w:val="a0"/>
  </w:style>
  <w:style w:type="character" w:customStyle="1" w:styleId="cat-FIOgrp-16rplc-44">
    <w:name w:val="cat-FIO grp-16 rplc-44"/>
    <w:basedOn w:val="a0"/>
  </w:style>
  <w:style w:type="character" w:customStyle="1" w:styleId="cat-PhoneNumbergrp-25rplc-45">
    <w:name w:val="cat-PhoneNumber grp-25 rplc-45"/>
    <w:basedOn w:val="a0"/>
  </w:style>
  <w:style w:type="character" w:customStyle="1" w:styleId="cat-Dategrp-9rplc-46">
    <w:name w:val="cat-Date grp-9 rplc-46"/>
    <w:basedOn w:val="a0"/>
  </w:style>
  <w:style w:type="character" w:customStyle="1" w:styleId="cat-Sumgrp-19rplc-47">
    <w:name w:val="cat-Sum grp-19 rplc-47"/>
    <w:basedOn w:val="a0"/>
  </w:style>
  <w:style w:type="character" w:customStyle="1" w:styleId="cat-Sumgrp-20rplc-48">
    <w:name w:val="cat-Sum grp-20 rplc-48"/>
    <w:basedOn w:val="a0"/>
  </w:style>
  <w:style w:type="character" w:customStyle="1" w:styleId="cat-Sumgrp-21rplc-49">
    <w:name w:val="cat-Sum grp-21 rplc-49"/>
    <w:basedOn w:val="a0"/>
  </w:style>
  <w:style w:type="character" w:customStyle="1" w:styleId="cat-Sumgrp-22rplc-50">
    <w:name w:val="cat-Sum grp-22 rplc-50"/>
    <w:basedOn w:val="a0"/>
  </w:style>
  <w:style w:type="character" w:customStyle="1" w:styleId="cat-Sumgrp-23rplc-51">
    <w:name w:val="cat-Sum grp-23 rplc-51"/>
    <w:basedOn w:val="a0"/>
  </w:style>
  <w:style w:type="character" w:customStyle="1" w:styleId="cat-Sumgrp-24rplc-52">
    <w:name w:val="cat-Sum grp-24 rplc-52"/>
    <w:basedOn w:val="a0"/>
  </w:style>
  <w:style w:type="character" w:customStyle="1" w:styleId="cat-Addressgrp-0rplc-53">
    <w:name w:val="cat-Address grp-0 rplc-53"/>
    <w:basedOn w:val="a0"/>
  </w:style>
  <w:style w:type="character" w:customStyle="1" w:styleId="cat-Addressgrp-0rplc-54">
    <w:name w:val="cat-Address grp-0 rplc-54"/>
    <w:basedOn w:val="a0"/>
  </w:style>
  <w:style w:type="character" w:customStyle="1" w:styleId="cat-FIOgrp-12rplc-55">
    <w:name w:val="cat-FIO grp-12 rplc-55"/>
    <w:basedOn w:val="a0"/>
  </w:style>
  <w:style w:type="character" w:customStyle="1" w:styleId="cat-Dategrp-5rplc-56">
    <w:name w:val="cat-Date grp-5 rplc-56"/>
    <w:basedOn w:val="a0"/>
  </w:style>
  <w:style w:type="character" w:customStyle="1" w:styleId="cat-Addressgrp-0rplc-57">
    <w:name w:val="cat-Address grp-0 rplc-57"/>
    <w:basedOn w:val="a0"/>
  </w:style>
  <w:style w:type="character" w:customStyle="1" w:styleId="cat-Addressgrp-1rplc-58">
    <w:name w:val="cat-Address grp-1 rplc-58"/>
    <w:basedOn w:val="a0"/>
  </w:style>
  <w:style w:type="character" w:customStyle="1" w:styleId="cat-FIOgrp-12rplc-59">
    <w:name w:val="cat-FIO grp-12 rplc-59"/>
    <w:basedOn w:val="a0"/>
  </w:style>
  <w:style w:type="character" w:customStyle="1" w:styleId="cat-FIOgrp-13rplc-60">
    <w:name w:val="cat-FIO grp-13 rplc-60"/>
    <w:basedOn w:val="a0"/>
  </w:style>
  <w:style w:type="character" w:customStyle="1" w:styleId="cat-FIOgrp-14rplc-61">
    <w:name w:val="cat-FIO grp-14 rplc-61"/>
    <w:basedOn w:val="a0"/>
  </w:style>
  <w:style w:type="character" w:customStyle="1" w:styleId="cat-FIOgrp-14rplc-62">
    <w:name w:val="cat-FIO grp-14 rplc-62"/>
    <w:basedOn w:val="a0"/>
  </w:style>
  <w:style w:type="character" w:customStyle="1" w:styleId="cat-FIOgrp-16rplc-63">
    <w:name w:val="cat-FIO grp-16 rplc-63"/>
    <w:basedOn w:val="a0"/>
  </w:style>
  <w:style w:type="character" w:customStyle="1" w:styleId="cat-PhoneNumbergrp-25rplc-64">
    <w:name w:val="cat-PhoneNumber grp-25 rplc-64"/>
    <w:basedOn w:val="a0"/>
  </w:style>
  <w:style w:type="character" w:customStyle="1" w:styleId="cat-Dategrp-9rplc-65">
    <w:name w:val="cat-Date grp-9 rplc-65"/>
    <w:basedOn w:val="a0"/>
  </w:style>
  <w:style w:type="character" w:customStyle="1" w:styleId="cat-Sumgrp-19rplc-66">
    <w:name w:val="cat-Sum grp-19 rplc-66"/>
    <w:basedOn w:val="a0"/>
  </w:style>
  <w:style w:type="character" w:customStyle="1" w:styleId="cat-Sumgrp-20rplc-67">
    <w:name w:val="cat-Sum grp-20 rplc-67"/>
    <w:basedOn w:val="a0"/>
  </w:style>
  <w:style w:type="character" w:customStyle="1" w:styleId="cat-Sumgrp-21rplc-68">
    <w:name w:val="cat-Sum grp-21 rplc-68"/>
    <w:basedOn w:val="a0"/>
  </w:style>
  <w:style w:type="character" w:customStyle="1" w:styleId="cat-Sumgrp-22rplc-69">
    <w:name w:val="cat-Sum grp-22 rplc-69"/>
    <w:basedOn w:val="a0"/>
  </w:style>
  <w:style w:type="character" w:customStyle="1" w:styleId="cat-Sumgrp-23rplc-70">
    <w:name w:val="cat-Sum grp-23 rplc-70"/>
    <w:basedOn w:val="a0"/>
  </w:style>
  <w:style w:type="character" w:customStyle="1" w:styleId="cat-Sumgrp-24rplc-71">
    <w:name w:val="cat-Sum grp-24 rplc-71"/>
    <w:basedOn w:val="a0"/>
  </w:style>
  <w:style w:type="character" w:customStyle="1" w:styleId="cat-Addressgrp-0rplc-72">
    <w:name w:val="cat-Address grp-0 rplc-72"/>
    <w:basedOn w:val="a0"/>
  </w:style>
  <w:style w:type="character" w:customStyle="1" w:styleId="cat-Addressgrp-0rplc-73">
    <w:name w:val="cat-Address grp-0 rplc-73"/>
    <w:basedOn w:val="a0"/>
  </w:style>
  <w:style w:type="character" w:customStyle="1" w:styleId="cat-FIOgrp-12rplc-74">
    <w:name w:val="cat-FIO grp-12 rplc-74"/>
    <w:basedOn w:val="a0"/>
  </w:style>
  <w:style w:type="character" w:customStyle="1" w:styleId="cat-FIOgrp-14rplc-75">
    <w:name w:val="cat-FIO grp-14 rplc-75"/>
    <w:basedOn w:val="a0"/>
  </w:style>
  <w:style w:type="character" w:customStyle="1" w:styleId="cat-Dategrp-10rplc-76">
    <w:name w:val="cat-Date grp-10 rplc-76"/>
    <w:basedOn w:val="a0"/>
  </w:style>
  <w:style w:type="character" w:customStyle="1" w:styleId="cat-FIOgrp-12rplc-77">
    <w:name w:val="cat-FIO grp-12 rplc-77"/>
    <w:basedOn w:val="a0"/>
  </w:style>
  <w:style w:type="character" w:customStyle="1" w:styleId="cat-Addressgrp-0rplc-78">
    <w:name w:val="cat-Address grp-0 rplc-78"/>
    <w:basedOn w:val="a0"/>
  </w:style>
  <w:style w:type="character" w:customStyle="1" w:styleId="cat-Addressgrp-2rplc-79">
    <w:name w:val="cat-Address grp-2 rplc-79"/>
    <w:basedOn w:val="a0"/>
  </w:style>
  <w:style w:type="character" w:customStyle="1" w:styleId="cat-PhoneNumbergrp-26rplc-80">
    <w:name w:val="cat-PhoneNumber grp-26 rplc-80"/>
    <w:basedOn w:val="a0"/>
  </w:style>
  <w:style w:type="character" w:customStyle="1" w:styleId="cat-Dategrp-10rplc-81">
    <w:name w:val="cat-Date grp-10 rplc-81"/>
    <w:basedOn w:val="a0"/>
  </w:style>
  <w:style w:type="character" w:customStyle="1" w:styleId="cat-Addressgrp-3rplc-82">
    <w:name w:val="cat-Address grp-3 rplc-82"/>
    <w:basedOn w:val="a0"/>
  </w:style>
  <w:style w:type="character" w:customStyle="1" w:styleId="cat-FIOgrp-15rplc-83">
    <w:name w:val="cat-FIO grp-15 rplc-83"/>
    <w:basedOn w:val="a0"/>
  </w:style>
  <w:style w:type="character" w:customStyle="1" w:styleId="cat-Addressgrp-4rplc-84">
    <w:name w:val="cat-Address grp-4 rplc-84"/>
    <w:basedOn w:val="a0"/>
  </w:style>
  <w:style w:type="character" w:customStyle="1" w:styleId="cat-Dategrp-11rplc-85">
    <w:name w:val="cat-Date grp-11 rplc-85"/>
    <w:basedOn w:val="a0"/>
  </w:style>
  <w:style w:type="character" w:customStyle="1" w:styleId="cat-FIOgrp-14rplc-86">
    <w:name w:val="cat-FIO grp-14 rplc-86"/>
    <w:basedOn w:val="a0"/>
  </w:style>
  <w:style w:type="character" w:customStyle="1" w:styleId="cat-FIOgrp-17rplc-87">
    <w:name w:val="cat-FIO grp-17 rplc-87"/>
    <w:basedOn w:val="a0"/>
  </w:style>
  <w:style w:type="character" w:customStyle="1" w:styleId="cat-Addressgrp-0rplc-88">
    <w:name w:val="cat-Address grp-0 rplc-88"/>
    <w:basedOn w:val="a0"/>
  </w:style>
  <w:style w:type="character" w:customStyle="1" w:styleId="cat-Addressgrp-2rplc-89">
    <w:name w:val="cat-Address grp-2 rplc-89"/>
    <w:basedOn w:val="a0"/>
  </w:style>
  <w:style w:type="character" w:customStyle="1" w:styleId="cat-PhoneNumbergrp-26rplc-90">
    <w:name w:val="cat-PhoneNumber grp-26 rplc-90"/>
    <w:basedOn w:val="a0"/>
  </w:style>
  <w:style w:type="character" w:customStyle="1" w:styleId="cat-Dategrp-10rplc-91">
    <w:name w:val="cat-Date grp-10 rplc-91"/>
    <w:basedOn w:val="a0"/>
  </w:style>
  <w:style w:type="character" w:customStyle="1" w:styleId="cat-Addressgrp-3rplc-92">
    <w:name w:val="cat-Address grp-3 rplc-92"/>
    <w:basedOn w:val="a0"/>
  </w:style>
  <w:style w:type="character" w:customStyle="1" w:styleId="cat-FIOgrp-15rplc-93">
    <w:name w:val="cat-FIO grp-15 rplc-93"/>
    <w:basedOn w:val="a0"/>
  </w:style>
  <w:style w:type="character" w:customStyle="1" w:styleId="cat-Addressgrp-4rplc-94">
    <w:name w:val="cat-Address grp-4 rplc-94"/>
    <w:basedOn w:val="a0"/>
  </w:style>
  <w:style w:type="character" w:customStyle="1" w:styleId="cat-Dategrp-11rplc-95">
    <w:name w:val="cat-Date grp-11 rplc-95"/>
    <w:basedOn w:val="a0"/>
  </w:style>
  <w:style w:type="character" w:customStyle="1" w:styleId="cat-FIOgrp-14rplc-96">
    <w:name w:val="cat-FIO grp-14 rplc-96"/>
    <w:basedOn w:val="a0"/>
  </w:style>
  <w:style w:type="character" w:customStyle="1" w:styleId="cat-FIOgrp-17rplc-97">
    <w:name w:val="cat-FIO grp-17 rplc-97"/>
    <w:basedOn w:val="a0"/>
  </w:style>
  <w:style w:type="character" w:customStyle="1" w:styleId="cat-Addressgrp-0rplc-98">
    <w:name w:val="cat-Address grp-0 rplc-98"/>
    <w:basedOn w:val="a0"/>
  </w:style>
  <w:style w:type="character" w:customStyle="1" w:styleId="cat-Addressgrp-2rplc-99">
    <w:name w:val="cat-Address grp-2 rplc-99"/>
    <w:basedOn w:val="a0"/>
  </w:style>
  <w:style w:type="character" w:customStyle="1" w:styleId="cat-PhoneNumbergrp-26rplc-100">
    <w:name w:val="cat-PhoneNumber grp-26 rplc-100"/>
    <w:basedOn w:val="a0"/>
  </w:style>
  <w:style w:type="character" w:customStyle="1" w:styleId="cat-Dategrp-10rplc-101">
    <w:name w:val="cat-Date grp-10 rplc-101"/>
    <w:basedOn w:val="a0"/>
  </w:style>
  <w:style w:type="character" w:customStyle="1" w:styleId="cat-Addressgrp-3rplc-102">
    <w:name w:val="cat-Address grp-3 rplc-102"/>
    <w:basedOn w:val="a0"/>
  </w:style>
  <w:style w:type="character" w:customStyle="1" w:styleId="cat-FIOgrp-15rplc-103">
    <w:name w:val="cat-FIO grp-15 rplc-103"/>
    <w:basedOn w:val="a0"/>
  </w:style>
  <w:style w:type="character" w:customStyle="1" w:styleId="cat-Addressgrp-4rplc-104">
    <w:name w:val="cat-Address grp-4 rplc-104"/>
    <w:basedOn w:val="a0"/>
  </w:style>
  <w:style w:type="character" w:customStyle="1" w:styleId="cat-Dategrp-11rplc-105">
    <w:name w:val="cat-Date grp-11 rplc-105"/>
    <w:basedOn w:val="a0"/>
  </w:style>
  <w:style w:type="character" w:customStyle="1" w:styleId="cat-FIOgrp-14rplc-106">
    <w:name w:val="cat-FIO grp-14 rplc-106"/>
    <w:basedOn w:val="a0"/>
  </w:style>
  <w:style w:type="character" w:customStyle="1" w:styleId="cat-FIOgrp-17rplc-107">
    <w:name w:val="cat-FIO grp-17 rplc-10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1835</Words>
  <Characters>10463</Characters>
  <Application>Microsoft Office Word</Application>
  <DocSecurity>0</DocSecurity>
  <Lines>87</Lines>
  <Paragraphs>24</Paragraphs>
  <ScaleCrop>false</ScaleCrop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