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D42678" w14:textId="77777777" w:rsidR="00000000" w:rsidRDefault="00F14395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77RS0004-02-2023-008992-51</w:t>
      </w:r>
    </w:p>
    <w:p w14:paraId="22D4C23B" w14:textId="77777777" w:rsidR="00000000" w:rsidRDefault="00F14395">
      <w:pPr>
        <w:ind w:firstLine="567"/>
        <w:jc w:val="center"/>
        <w:rPr>
          <w:lang w:val="en-BE" w:eastAsia="en-BE" w:bidi="ar-SA"/>
        </w:rPr>
      </w:pPr>
    </w:p>
    <w:p w14:paraId="572C15D8" w14:textId="77777777" w:rsidR="00000000" w:rsidRDefault="00F14395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14ED317" w14:textId="77777777" w:rsidR="00000000" w:rsidRDefault="00F14395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804E81B" w14:textId="77777777" w:rsidR="00000000" w:rsidRDefault="00F14395">
      <w:pPr>
        <w:ind w:firstLine="567"/>
        <w:jc w:val="both"/>
        <w:rPr>
          <w:lang w:val="en-BE" w:eastAsia="en-BE" w:bidi="ar-SA"/>
        </w:rPr>
      </w:pPr>
    </w:p>
    <w:p w14:paraId="4F4929FA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28 ноября 2023 года </w:t>
      </w:r>
    </w:p>
    <w:p w14:paraId="44DC3150" w14:textId="77777777" w:rsidR="00000000" w:rsidRDefault="00F14395">
      <w:pPr>
        <w:ind w:firstLine="567"/>
        <w:jc w:val="both"/>
        <w:rPr>
          <w:lang w:val="en-BE" w:eastAsia="en-BE" w:bidi="ar-SA"/>
        </w:rPr>
      </w:pPr>
    </w:p>
    <w:p w14:paraId="4E5CAD9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председательствующего судьи Шестакова Д.Г., при секретаре Кудашовой А.С., рассмотрев в открытом судебном засе</w:t>
      </w:r>
      <w:r>
        <w:rPr>
          <w:lang w:val="en-BE" w:eastAsia="en-BE" w:bidi="ar-SA"/>
        </w:rPr>
        <w:t>дании гражданское дело № 2-5553/2023 по иску Железнякова Валерия Николаевича к ПАО «Сбербанк России» о признании кредитного договора недействительным,</w:t>
      </w:r>
    </w:p>
    <w:p w14:paraId="547B75E8" w14:textId="77777777" w:rsidR="00000000" w:rsidRDefault="00F14395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F672425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Железняков В.Н. обратился в суд с иском к ответчику ПАО «Сбербанк России» о признании не</w:t>
      </w:r>
      <w:r>
        <w:rPr>
          <w:lang w:val="en-BE" w:eastAsia="en-BE" w:bidi="ar-SA"/>
        </w:rPr>
        <w:t xml:space="preserve">действительным (ничтожным) заключённого между сторонами кредитного договора от 16.11.2022, мотивировав заявленные требования тем, что 16.11.2022 Железняков В.Н. находился в командировке в </w:t>
      </w:r>
      <w:r>
        <w:rPr>
          <w:rStyle w:val="cat-Addressgrp-2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В 14:30 ч на его номер телефона с неизвестного номера </w:t>
      </w:r>
      <w:r>
        <w:rPr>
          <w:rStyle w:val="cat-UserDefinedgrp-33rplc-8"/>
          <w:lang w:val="en-BE" w:eastAsia="en-BE" w:bidi="ar-SA"/>
        </w:rPr>
        <w:t>...</w:t>
      </w:r>
      <w:r>
        <w:rPr>
          <w:lang w:val="en-BE" w:eastAsia="en-BE" w:bidi="ar-SA"/>
        </w:rPr>
        <w:t xml:space="preserve"> поз</w:t>
      </w:r>
      <w:r>
        <w:rPr>
          <w:lang w:val="en-BE" w:eastAsia="en-BE" w:bidi="ar-SA"/>
        </w:rPr>
        <w:t xml:space="preserve">вонил мужчина, представившийся капитаном </w:t>
      </w:r>
      <w:r>
        <w:rPr>
          <w:rStyle w:val="cat-Addressgrp-3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полиции </w:t>
      </w:r>
      <w:r>
        <w:rPr>
          <w:rStyle w:val="cat-Addressgrp-4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МВД России </w:t>
      </w:r>
      <w:r>
        <w:rPr>
          <w:rStyle w:val="cat-FIOgrp-13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. В группе с </w:t>
      </w:r>
      <w:r>
        <w:rPr>
          <w:rStyle w:val="cat-FIOgrp-15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были, как они представились, представитель ЦБ РФ </w:t>
      </w:r>
      <w:r>
        <w:rPr>
          <w:rStyle w:val="cat-FIOgrp-17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(фамилия неразборчиво), старший специалист департамента безопасности ЦБ РФ </w:t>
      </w:r>
      <w:r>
        <w:rPr>
          <w:rStyle w:val="cat-FIOgrp-16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, а также следователь ФСБ майор </w:t>
      </w:r>
      <w:r>
        <w:rPr>
          <w:rStyle w:val="cat-FIOgrp-14rplc-15"/>
          <w:lang w:val="en-BE" w:eastAsia="en-BE" w:bidi="ar-SA"/>
        </w:rPr>
        <w:t>ф</w:t>
      </w:r>
      <w:r>
        <w:rPr>
          <w:rStyle w:val="cat-FIOgrp-14rplc-15"/>
          <w:lang w:val="en-BE" w:eastAsia="en-BE" w:bidi="ar-SA"/>
        </w:rPr>
        <w:t>ио</w:t>
      </w:r>
      <w:r>
        <w:rPr>
          <w:lang w:val="en-BE" w:eastAsia="en-BE" w:bidi="ar-SA"/>
        </w:rPr>
        <w:t xml:space="preserve">. Разговор длился 59 мин 41 сек и его суть сводилась к тому, что мошенники похитили 200 000 данных клиентов сберегательного банка, в т.ч. данные Железнякова В.Н., от имени которого хотят взять кредит, однако получатель кредита другой человек. </w:t>
      </w:r>
      <w:r>
        <w:rPr>
          <w:rStyle w:val="cat-FIOgrp-17rplc-17"/>
          <w:lang w:val="en-BE" w:eastAsia="en-BE" w:bidi="ar-SA"/>
        </w:rPr>
        <w:t>фио</w:t>
      </w:r>
      <w:r>
        <w:rPr>
          <w:lang w:val="en-BE" w:eastAsia="en-BE" w:bidi="ar-SA"/>
        </w:rPr>
        <w:t>, звонив</w:t>
      </w:r>
      <w:r>
        <w:rPr>
          <w:lang w:val="en-BE" w:eastAsia="en-BE" w:bidi="ar-SA"/>
        </w:rPr>
        <w:t xml:space="preserve">шая с номера </w:t>
      </w:r>
      <w:r>
        <w:rPr>
          <w:rStyle w:val="cat-UserDefinedgrp-32rplc-18"/>
          <w:lang w:val="en-BE" w:eastAsia="en-BE" w:bidi="ar-SA"/>
        </w:rPr>
        <w:t>...</w:t>
      </w:r>
      <w:r>
        <w:rPr>
          <w:lang w:val="en-BE" w:eastAsia="en-BE" w:bidi="ar-SA"/>
        </w:rPr>
        <w:t xml:space="preserve">, разъяснила суть специального счёта Железнякова В.Н., который находится в ЦБ РФ, выяснила, где у Железнякова В.Н. открыты счета и сколько на них денежных средств. </w:t>
      </w:r>
      <w:r>
        <w:rPr>
          <w:rStyle w:val="cat-FIOgrp-19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(звонил с номера </w:t>
      </w:r>
      <w:r>
        <w:rPr>
          <w:rStyle w:val="cat-UserDefinedgrp-31rplc-22"/>
          <w:lang w:val="en-BE" w:eastAsia="en-BE" w:bidi="ar-SA"/>
        </w:rPr>
        <w:t>...</w:t>
      </w:r>
      <w:r>
        <w:rPr>
          <w:lang w:val="en-BE" w:eastAsia="en-BE" w:bidi="ar-SA"/>
        </w:rPr>
        <w:t>) пояснил, что он является непосредственным кураторо</w:t>
      </w:r>
      <w:r>
        <w:rPr>
          <w:lang w:val="en-BE" w:eastAsia="en-BE" w:bidi="ar-SA"/>
        </w:rPr>
        <w:t xml:space="preserve">м по работе с Железняковым В.Н., указал, что от имени Железнякова В.Н. другой человек пытался получить кредит, получение денежных средств Банком России приостановлено, деньги находятся в ЦБ РФ, а на счетах Железнякова В.Н. – деньги ЦБ РФ. </w:t>
      </w:r>
      <w:r>
        <w:rPr>
          <w:rStyle w:val="cat-FIOgrp-19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указал, что н</w:t>
      </w:r>
      <w:r>
        <w:rPr>
          <w:lang w:val="en-BE" w:eastAsia="en-BE" w:bidi="ar-SA"/>
        </w:rPr>
        <w:t xml:space="preserve">еобходимо взять кредит в размере </w:t>
      </w:r>
      <w:r>
        <w:rPr>
          <w:rStyle w:val="cat-Sumgrp-23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пройти к банкомату. Железняков В.Н. не придал этому особого значения. В 16:12 ч с номера </w:t>
      </w:r>
      <w:r>
        <w:rPr>
          <w:rStyle w:val="cat-UserDefinedgrp-30rplc-29"/>
          <w:lang w:val="en-BE" w:eastAsia="en-BE" w:bidi="ar-SA"/>
        </w:rPr>
        <w:t>...</w:t>
      </w:r>
      <w:r>
        <w:rPr>
          <w:lang w:val="en-BE" w:eastAsia="en-BE" w:bidi="ar-SA"/>
        </w:rPr>
        <w:t xml:space="preserve"> поступил звонок от </w:t>
      </w:r>
      <w:r>
        <w:rPr>
          <w:rStyle w:val="cat-FIOgrp-20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, с которой состоялся недружественный разговор. </w:t>
      </w:r>
      <w:r>
        <w:rPr>
          <w:rStyle w:val="cat-FIOgrp-20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сказала, что Железняков В.Н. должен выполнить то</w:t>
      </w:r>
      <w:r>
        <w:rPr>
          <w:lang w:val="en-BE" w:eastAsia="en-BE" w:bidi="ar-SA"/>
        </w:rPr>
        <w:t xml:space="preserve">, о чём просил </w:t>
      </w:r>
      <w:r>
        <w:rPr>
          <w:rStyle w:val="cat-FIOgrp-19rplc-33"/>
          <w:lang w:val="en-BE" w:eastAsia="en-BE" w:bidi="ar-SA"/>
        </w:rPr>
        <w:t>фио</w:t>
      </w:r>
      <w:r>
        <w:rPr>
          <w:lang w:val="en-BE" w:eastAsia="en-BE" w:bidi="ar-SA"/>
        </w:rPr>
        <w:t>, для подтверждения своей личности направила в WhatsApp удостоверение за номером ОС №122830. В результате мошеннических действий указанных лиц на имя Железнякова В.Н. и на его расчётный счёт №</w:t>
      </w:r>
      <w:r>
        <w:rPr>
          <w:rStyle w:val="cat-UserDefinedgrp-34rplc-35"/>
          <w:lang w:val="en-BE" w:eastAsia="en-BE" w:bidi="ar-SA"/>
        </w:rPr>
        <w:t>...</w:t>
      </w:r>
      <w:r>
        <w:rPr>
          <w:lang w:val="en-BE" w:eastAsia="en-BE" w:bidi="ar-SA"/>
        </w:rPr>
        <w:t xml:space="preserve"> сотрудниками ПАО «Сбербанк России» выдан к</w:t>
      </w:r>
      <w:r>
        <w:rPr>
          <w:lang w:val="en-BE" w:eastAsia="en-BE" w:bidi="ar-SA"/>
        </w:rPr>
        <w:t xml:space="preserve">редит в размере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Кредитный договор Железняков В.Н. не подписывал, согласие не давал, электронно-цифровую подпись не оформлял. Кроме того, в кредитном договоре неверно указан адрес регистрации Железнякова В.Н.: </w:t>
      </w:r>
      <w:r>
        <w:rPr>
          <w:rStyle w:val="cat-Addressgrp-5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вместо корректного </w:t>
      </w:r>
      <w:r>
        <w:rPr>
          <w:rStyle w:val="cat-Addressgrp-6rplc-40"/>
          <w:lang w:val="en-BE" w:eastAsia="en-BE" w:bidi="ar-SA"/>
        </w:rPr>
        <w:t>адрес</w:t>
      </w:r>
      <w:r>
        <w:rPr>
          <w:lang w:val="en-BE" w:eastAsia="en-BE" w:bidi="ar-SA"/>
        </w:rPr>
        <w:t>. 17.11.20</w:t>
      </w:r>
      <w:r>
        <w:rPr>
          <w:lang w:val="en-BE" w:eastAsia="en-BE" w:bidi="ar-SA"/>
        </w:rPr>
        <w:t xml:space="preserve">22 неустановленными лицами с указанного счёта без согласия Железнякова В.Н. списаны денежные средства в общей сумме </w:t>
      </w:r>
      <w:r>
        <w:rPr>
          <w:rStyle w:val="cat-Sumgrp-25rplc-42"/>
          <w:lang w:val="en-BE" w:eastAsia="en-BE" w:bidi="ar-SA"/>
        </w:rPr>
        <w:t>сумма</w:t>
      </w:r>
      <w:r>
        <w:rPr>
          <w:lang w:val="en-BE" w:eastAsia="en-BE" w:bidi="ar-SA"/>
        </w:rPr>
        <w:t>. По факту мошеннических действий Железняков В.Н. обратился в правоохранительные органы. Следователем СУ Управления МВД России по г.</w:t>
      </w:r>
      <w:r>
        <w:rPr>
          <w:rStyle w:val="cat-Addressgrp-7rplc-44"/>
          <w:lang w:val="en-BE" w:eastAsia="en-BE" w:bidi="ar-SA"/>
        </w:rPr>
        <w:t>адр</w:t>
      </w:r>
      <w:r>
        <w:rPr>
          <w:rStyle w:val="cat-Addressgrp-7rplc-44"/>
          <w:lang w:val="en-BE" w:eastAsia="en-BE" w:bidi="ar-SA"/>
        </w:rPr>
        <w:t>ес</w:t>
      </w:r>
      <w:r>
        <w:rPr>
          <w:lang w:val="en-BE" w:eastAsia="en-BE" w:bidi="ar-SA"/>
        </w:rPr>
        <w:t xml:space="preserve"> вынесено постановление №12301460042000406 от 26.02.2023 о возбуждении уголовного дела.</w:t>
      </w:r>
    </w:p>
    <w:p w14:paraId="52E25145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Железняков В.Н. и его представитель по доверенности </w:t>
      </w:r>
      <w:r>
        <w:rPr>
          <w:rStyle w:val="cat-FIOgrp-21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исковые требования и доводы, изложенные в исковом заявлении, поддержали в полном об</w:t>
      </w:r>
      <w:r>
        <w:rPr>
          <w:lang w:val="en-BE" w:eastAsia="en-BE" w:bidi="ar-SA"/>
        </w:rPr>
        <w:t>ъеме.</w:t>
      </w:r>
    </w:p>
    <w:p w14:paraId="4F5495E3" w14:textId="77777777" w:rsidR="00000000" w:rsidRDefault="00F14395">
      <w:pPr>
        <w:ind w:firstLine="567"/>
        <w:jc w:val="both"/>
        <w:rPr>
          <w:lang w:val="en-BE" w:eastAsia="en-BE" w:bidi="ar-SA"/>
        </w:rPr>
      </w:pPr>
    </w:p>
    <w:p w14:paraId="7B070CCA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ПАО «Сбербанк России» в судебное заседание не явился, извещался о дате, времени и месте судебного заседания надлежащим образом, представил в </w:t>
      </w:r>
      <w:r>
        <w:rPr>
          <w:lang w:val="en-BE" w:eastAsia="en-BE" w:bidi="ar-SA"/>
        </w:rPr>
        <w:lastRenderedPageBreak/>
        <w:t>суд возражения на исковое заявление, в соответствии с которыми просил в удовлетворен</w:t>
      </w:r>
      <w:r>
        <w:rPr>
          <w:lang w:val="en-BE" w:eastAsia="en-BE" w:bidi="ar-SA"/>
        </w:rPr>
        <w:t>ии исковых требований отказать, применить последствия пропуска срока исковой давности.</w:t>
      </w:r>
    </w:p>
    <w:p w14:paraId="58828DBA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Неявка лица в судебное заседание является его волеизъявлением, свидетельствующим об отказе от реализации своего права на непосредственное участие в судебном разбирательс</w:t>
      </w:r>
      <w:r>
        <w:rPr>
          <w:lang w:val="en-BE" w:eastAsia="en-BE" w:bidi="ar-SA"/>
        </w:rPr>
        <w:t>тве дела и иных процессуальных прав, поэтому не является преградой для рассмотрения судом дела по существу.</w:t>
      </w:r>
    </w:p>
    <w:p w14:paraId="23840B96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рассматривает дело при установленной явке в порядке ст.167 ГПК РФ.</w:t>
      </w:r>
    </w:p>
    <w:p w14:paraId="1BBD4C5E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выслушав истца и его представителя, исследовав материалы дела, приходит </w:t>
      </w:r>
      <w:r>
        <w:rPr>
          <w:lang w:val="en-BE" w:eastAsia="en-BE" w:bidi="ar-SA"/>
        </w:rPr>
        <w:t>к следующему:</w:t>
      </w:r>
    </w:p>
    <w:p w14:paraId="48276194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ст.421 ГК РФ</w:t>
        </w:r>
      </w:hyperlink>
      <w:r>
        <w:rPr>
          <w:lang w:val="en-BE" w:eastAsia="en-BE" w:bidi="ar-SA"/>
        </w:rPr>
        <w:t>, граждане и юридические лица свободны в заключении договора. Понуждение к заключению договора не допускает</w:t>
      </w:r>
      <w:r>
        <w:rPr>
          <w:lang w:val="en-BE" w:eastAsia="en-BE" w:bidi="ar-SA"/>
        </w:rPr>
        <w:t>ся, за исключением случаев, когда обязанность заключить договор предусмотрена настоящим Кодексом, законом или добровольно принятым обязательством.</w:t>
      </w:r>
    </w:p>
    <w:p w14:paraId="29D743C8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8" w:history="1">
        <w:r>
          <w:rPr>
            <w:color w:val="0000EE"/>
            <w:lang w:val="en-BE" w:eastAsia="en-BE" w:bidi="ar-SA"/>
          </w:rPr>
          <w:t>ст.422 ГК РФ</w:t>
        </w:r>
      </w:hyperlink>
      <w:r>
        <w:rPr>
          <w:lang w:val="en-BE" w:eastAsia="en-BE" w:bidi="ar-SA"/>
        </w:rPr>
        <w:t xml:space="preserve">, договор должен соответствовать обязательным для сторон правилам, установленным законом и иными правовыми актами (императивным нормам), действующим в момент его заключения. </w:t>
      </w:r>
    </w:p>
    <w:p w14:paraId="4250216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ст.432 ПК РФ договор считается заключ</w:t>
      </w:r>
      <w:r>
        <w:rPr>
          <w:lang w:val="en-BE" w:eastAsia="en-BE" w:bidi="ar-SA"/>
        </w:rPr>
        <w:t>енным, если между сторонами, в требуемой в подлежащих случаях форме, достигнуто соглашение по всем существенным условиям договора. Договор заключается посредством направления оферты (предложение заключить договор) одной из сторон и ее акцепта (принятия пре</w:t>
      </w:r>
      <w:r>
        <w:rPr>
          <w:lang w:val="en-BE" w:eastAsia="en-BE" w:bidi="ar-SA"/>
        </w:rPr>
        <w:t>дложения) другой стороной.</w:t>
      </w:r>
    </w:p>
    <w:p w14:paraId="171E4CC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п.2 ст.434 ГК РФ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</w:t>
      </w:r>
      <w:r>
        <w:rPr>
          <w:lang w:val="en-BE" w:eastAsia="en-BE" w:bidi="ar-SA"/>
        </w:rPr>
        <w:t>ле электронными документами, передаваемыми по каналам связи, позволяющими достоверно установить, что документ исходит от стороны по договору.</w:t>
      </w:r>
    </w:p>
    <w:p w14:paraId="0074386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Письменная форма договора считается соблюденной, если письменное предложение заключить договор принято в порядке, </w:t>
      </w:r>
      <w:r>
        <w:rPr>
          <w:lang w:val="en-BE" w:eastAsia="en-BE" w:bidi="ar-SA"/>
        </w:rPr>
        <w:t>предусмотренном п.3 ст.438 ГК РФ.</w:t>
      </w:r>
    </w:p>
    <w:p w14:paraId="05A46D30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ч.3 ст.438 ГК РФ совершение лицом, получившим оферту, в срок, установленный для её акцепта, действий по выполнению указанных в ней условий договора (отгрузка товаров, предоставление услуг, выполнение работ, уплата</w:t>
      </w:r>
      <w:r>
        <w:rPr>
          <w:lang w:val="en-BE" w:eastAsia="en-BE" w:bidi="ar-SA"/>
        </w:rPr>
        <w:t xml:space="preserve">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0FFD6C89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п.п. 1, 2 ст.160 ГК РФ сделка в письменной форме должна быть совершена путем составления документа, выра</w:t>
      </w:r>
      <w:r>
        <w:rPr>
          <w:lang w:val="en-BE" w:eastAsia="en-BE" w:bidi="ar-SA"/>
        </w:rPr>
        <w:t>жающего ее содержание и подписанного лицом или лицами, совершающими сделку, либо должным образом уполномоченными ими лицами. Письменная форма сделки считается соблюденной также в случае совершения лицом сделки с помощью электронных либо иных технических ср</w:t>
      </w:r>
      <w:r>
        <w:rPr>
          <w:lang w:val="en-BE" w:eastAsia="en-BE" w:bidi="ar-SA"/>
        </w:rPr>
        <w:t>едств, позволяющих воспроизвести на материальном носителе в неизменном виде содержание сделки, при этом требование о наличии подписи считается выполненным. если использован любой способ, позволяющий достоверно определить лицо, выразившее волю. Законом, ины</w:t>
      </w:r>
      <w:r>
        <w:rPr>
          <w:lang w:val="en-BE" w:eastAsia="en-BE" w:bidi="ar-SA"/>
        </w:rPr>
        <w:t xml:space="preserve">ми правовыми актами и соглашением сторон может быть предусмотрен специальный способ достоверного определения лица, выразившего волю. Двусторонние (многосторонние) сделки могут совершаться способами, установленными пл. 2, 3 ст. 434 ГК РФ. Использование при </w:t>
      </w:r>
      <w:r>
        <w:rPr>
          <w:lang w:val="en-BE" w:eastAsia="en-BE" w:bidi="ar-SA"/>
        </w:rPr>
        <w:t>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</w:t>
      </w:r>
      <w:r>
        <w:rPr>
          <w:lang w:val="en-BE" w:eastAsia="en-BE" w:bidi="ar-SA"/>
        </w:rPr>
        <w:t>и или соглашением сторон.</w:t>
      </w:r>
    </w:p>
    <w:p w14:paraId="0839752F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</w:t>
      </w:r>
      <w:hyperlink r:id="rId9" w:history="1">
        <w:r>
          <w:rPr>
            <w:color w:val="0000EE"/>
            <w:lang w:val="en-BE" w:eastAsia="en-BE" w:bidi="ar-SA"/>
          </w:rPr>
          <w:t>ст.819 ГК РФ</w:t>
        </w:r>
      </w:hyperlink>
      <w:r>
        <w:rPr>
          <w:lang w:val="en-BE" w:eastAsia="en-BE" w:bidi="ar-SA"/>
        </w:rPr>
        <w:t xml:space="preserve"> по кредитному договору банк или иная кредитная организация (кредитор) обязуются предоставить денежные средства (кредит) заемщику в размере и на ус</w:t>
      </w:r>
      <w:r>
        <w:rPr>
          <w:lang w:val="en-BE" w:eastAsia="en-BE" w:bidi="ar-SA"/>
        </w:rPr>
        <w:t>ловиях, предусмотренных договором, а заемщик обязуется возвратить полученную денежную сумму и уплатить проценты на нее.</w:t>
      </w:r>
    </w:p>
    <w:p w14:paraId="1F51432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ст.309 ГК РФ, обязательства должны исполняться надлежащим образом в соответствии с условиями обязательства и требованиями закон</w:t>
      </w:r>
      <w:r>
        <w:rPr>
          <w:lang w:val="en-BE" w:eastAsia="en-BE" w:bidi="ar-SA"/>
        </w:rPr>
        <w:t>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В силу ст.310 ГК РФ односторонний отказ от исполнения обязательства и одностороннее изменение его</w:t>
      </w:r>
      <w:r>
        <w:rPr>
          <w:lang w:val="en-BE" w:eastAsia="en-BE" w:bidi="ar-SA"/>
        </w:rPr>
        <w:t xml:space="preserve"> условий не допускаются, за исключением случаев, предусмотренных законом.</w:t>
      </w:r>
    </w:p>
    <w:p w14:paraId="0B8917B9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п.6 ст.7 Федерального закона от 21.12.2013 №353-ФЗ «О потребительском кредите» договор потребительского кредита считается заключенным, если между сторонами договора </w:t>
      </w:r>
      <w:r>
        <w:rPr>
          <w:lang w:val="en-BE" w:eastAsia="en-BE" w:bidi="ar-SA"/>
        </w:rPr>
        <w:t>достигнуто согласие по всем индивидуальным условиям договора, указанным в ч.9 ст.5 указанного Федерального закона.</w:t>
      </w:r>
    </w:p>
    <w:p w14:paraId="255FCBE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п.14 ст.7 Федерального закона «О потребительском кредите» документы, необходимые для заключения договора потребительского кр</w:t>
      </w:r>
      <w:r>
        <w:rPr>
          <w:lang w:val="en-BE" w:eastAsia="en-BE" w:bidi="ar-SA"/>
        </w:rPr>
        <w:t>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</w:t>
      </w:r>
      <w:r>
        <w:rPr>
          <w:lang w:val="en-BE" w:eastAsia="en-BE" w:bidi="ar-SA"/>
        </w:rPr>
        <w:t>ой подписи способом, подтверждающим ее принадлежность сторонам в соответствии с требованиями федеральных законов. и направлены с использованием информационно-телекоммуникационных сетей, в том числе сети «Интернет». При каждом ознакомлении в информационно-т</w:t>
      </w:r>
      <w:r>
        <w:rPr>
          <w:lang w:val="en-BE" w:eastAsia="en-BE" w:bidi="ar-SA"/>
        </w:rPr>
        <w:t>елекоммуникационной сети 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</w:t>
      </w:r>
      <w:r>
        <w:rPr>
          <w:lang w:val="en-BE" w:eastAsia="en-BE" w:bidi="ar-SA"/>
        </w:rPr>
        <w:t>йма) и который определяется в соответствии с настоящим Федеральным законом.</w:t>
      </w:r>
    </w:p>
    <w:p w14:paraId="671D4F00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п.17 ст.7 Федерального закона от 21.12.2013 №353-ФЗ «О потребительском кредите (займе)» документы, необходимые для заключения договора потребительского кредита (займа) в с</w:t>
      </w:r>
      <w:r>
        <w:rPr>
          <w:lang w:val="en-BE" w:eastAsia="en-BE" w:bidi="ar-SA"/>
        </w:rPr>
        <w:t>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</w:t>
      </w:r>
      <w:r>
        <w:rPr>
          <w:lang w:val="en-BE" w:eastAsia="en-BE" w:bidi="ar-SA"/>
        </w:rPr>
        <w:t>ом, подтверждающим ее принадлежность 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</w:t>
      </w:r>
      <w:r>
        <w:rPr>
          <w:lang w:val="en-BE" w:eastAsia="en-BE" w:bidi="ar-SA"/>
        </w:rPr>
        <w:t>ой сети 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</w:t>
      </w:r>
      <w:r>
        <w:rPr>
          <w:lang w:val="en-BE" w:eastAsia="en-BE" w:bidi="ar-SA"/>
        </w:rPr>
        <w:t>ределяется в соответствии с настоящим Федеральным законом.</w:t>
      </w:r>
    </w:p>
    <w:p w14:paraId="6A6CB22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6 ст.7 Федерального закона от 21.12.2013 №353-ФЗ «О потребительском кредите (займе)» предусмотрено, что договор потребительского кредита считается заключенным, если между сторонами договора</w:t>
      </w:r>
      <w:r>
        <w:rPr>
          <w:lang w:val="en-BE" w:eastAsia="en-BE" w:bidi="ar-SA"/>
        </w:rPr>
        <w:t xml:space="preserve"> достигнуто согласие по всем индивидуальным условиям договора, указанным в части 9 статьи 5 настоящего Федерального закона.</w:t>
      </w:r>
    </w:p>
    <w:p w14:paraId="66FB655F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п.4 ст.11 Федерального закона от 27.07.2006 №149-ФЗ «Об информации, информационных технологиях п о защите информаци</w:t>
      </w:r>
      <w:r>
        <w:rPr>
          <w:lang w:val="en-BE" w:eastAsia="en-BE" w:bidi="ar-SA"/>
        </w:rPr>
        <w:t>и» 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сообщениям, каждое из которых подписано электронной подписью или иным аналогом соб</w:t>
      </w:r>
      <w:r>
        <w:rPr>
          <w:lang w:val="en-BE" w:eastAsia="en-BE" w:bidi="ar-SA"/>
        </w:rPr>
        <w:t>ственноручной подписи отправителя такого сообщения, в порядке, установленном федеральными законами, иными нормативными правовыми актами пли соглашением сторон, рассматривается как документами.</w:t>
      </w:r>
    </w:p>
    <w:p w14:paraId="556CDA3B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ст.2 Федерального закона от 06.04.2011 №63</w:t>
      </w:r>
      <w:r>
        <w:rPr>
          <w:lang w:val="en-BE" w:eastAsia="en-BE" w:bidi="ar-SA"/>
        </w:rPr>
        <w:t>-ФЗ «Об электронной подписи», электронная подпись –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</w:t>
      </w:r>
      <w:r>
        <w:rPr>
          <w:lang w:val="en-BE" w:eastAsia="en-BE" w:bidi="ar-SA"/>
        </w:rPr>
        <w:t>ния лица, подписывающего информацию.</w:t>
      </w:r>
    </w:p>
    <w:p w14:paraId="4BFCF8C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 (ч.2 ст.5 Федерального з</w:t>
      </w:r>
      <w:r>
        <w:rPr>
          <w:lang w:val="en-BE" w:eastAsia="en-BE" w:bidi="ar-SA"/>
        </w:rPr>
        <w:t>акона «Об электронной подписи»).</w:t>
      </w:r>
    </w:p>
    <w:p w14:paraId="42E0C0F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ч.2 ст.6 Федерального закона «Об электронной подписи» информация в электронной форме, подписанная простой электронной подписью, признается электронным документом, равнозначным документу на бумажном носителе, подпис</w:t>
      </w:r>
      <w:r>
        <w:rPr>
          <w:lang w:val="en-BE" w:eastAsia="en-BE" w:bidi="ar-SA"/>
        </w:rPr>
        <w:t>анному собственноручной подписью, в случаях, установленных федеральными законами, принимаемыми в соответствии с ними нормативными правовыми актами или соглашением между участниками электронного взаимодействия.</w:t>
      </w:r>
    </w:p>
    <w:p w14:paraId="43586375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ч.1 ст. 9 Федерального закона «Об элект</w:t>
      </w:r>
      <w:r>
        <w:rPr>
          <w:lang w:val="en-BE" w:eastAsia="en-BE" w:bidi="ar-SA"/>
        </w:rPr>
        <w:t>ронной подписи» электронный документ считается подписанным простой электронной подписью при выполнении в том числе одного из следующих условий: простая электронная подпись содержится в самом электронном документе; ключ простой электронной подписи применяет</w:t>
      </w:r>
      <w:r>
        <w:rPr>
          <w:lang w:val="en-BE" w:eastAsia="en-BE" w:bidi="ar-SA"/>
        </w:rPr>
        <w:t>ся в соответствии с правилами, установленными оператором информационной системы, с использованием которой осуществляются создание и (или) отправка электронного документа, и в созданном и (или) отправленном электронном документе содержится информация, указы</w:t>
      </w:r>
      <w:r>
        <w:rPr>
          <w:lang w:val="en-BE" w:eastAsia="en-BE" w:bidi="ar-SA"/>
        </w:rPr>
        <w:t>вающая на лицо, от имени которого был создан и (или) отправлен электронный документ.</w:t>
      </w:r>
    </w:p>
    <w:p w14:paraId="30EC462A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2.10 Положения Банка России от 24.12.2004 №266-П «Об эмиссии платежных карт и об операциях, совершаемых с их использованием», клиенты могут осуществлять операции</w:t>
      </w:r>
      <w:r>
        <w:rPr>
          <w:lang w:val="en-BE" w:eastAsia="en-BE" w:bidi="ar-SA"/>
        </w:rPr>
        <w:t xml:space="preserve"> с использованием платежной карты посредством кодов, паролей в рамках процедур их ввода, применяемых в качестве АСП (аналог собственноручной подписи) и установленных кредитными организациями в договорах с клиентами.</w:t>
      </w:r>
    </w:p>
    <w:p w14:paraId="734C77BF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</w:t>
      </w:r>
      <w:hyperlink r:id="rId10" w:tgtFrame="_blank" w:history="1">
        <w:r>
          <w:rPr>
            <w:color w:val="0000EE"/>
            <w:lang w:val="en-BE" w:eastAsia="en-BE" w:bidi="ar-SA"/>
          </w:rPr>
          <w:t>166 ГК РФ</w:t>
        </w:r>
      </w:hyperlink>
      <w:r>
        <w:rPr>
          <w:lang w:val="en-BE" w:eastAsia="en-BE" w:bidi="ar-SA"/>
        </w:rPr>
        <w:t xml:space="preserve"> сделка недействительна по основаниям, установленным настоящим кодексом, в силу признания ее таковой судом (оспоримая сделка) либо независимо от такого</w:t>
      </w:r>
      <w:r>
        <w:rPr>
          <w:lang w:val="en-BE" w:eastAsia="en-BE" w:bidi="ar-SA"/>
        </w:rPr>
        <w:t xml:space="preserve"> признания (ничтожная сделка).</w:t>
      </w:r>
    </w:p>
    <w:p w14:paraId="579AC6F5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11" w:tgtFrame="_blank" w:history="1">
        <w:r>
          <w:rPr>
            <w:color w:val="0000EE"/>
            <w:lang w:val="en-BE" w:eastAsia="en-BE" w:bidi="ar-SA"/>
          </w:rPr>
          <w:t>168</w:t>
        </w:r>
      </w:hyperlink>
      <w:r>
        <w:rPr>
          <w:lang w:val="en-BE" w:eastAsia="en-BE" w:bidi="ar-SA"/>
        </w:rPr>
        <w:t xml:space="preserve"> ГК РФ сделка, не соответствующая требованиям закона или иных правовых актов, ничтожна, если закон</w:t>
      </w:r>
      <w:r>
        <w:rPr>
          <w:lang w:val="en-BE" w:eastAsia="en-BE" w:bidi="ar-SA"/>
        </w:rPr>
        <w:t xml:space="preserve"> не устанавливает, что такая сделка оспорима, или не предусматривает иных последствий нарушения.</w:t>
      </w:r>
    </w:p>
    <w:p w14:paraId="67CF867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12" w:tgtFrame="_blank" w:history="1">
        <w:r>
          <w:rPr>
            <w:color w:val="0000EE"/>
            <w:lang w:val="en-BE" w:eastAsia="en-BE" w:bidi="ar-SA"/>
          </w:rPr>
          <w:t>167 ГК РФ</w:t>
        </w:r>
      </w:hyperlink>
      <w:r>
        <w:rPr>
          <w:lang w:val="en-BE" w:eastAsia="en-BE" w:bidi="ar-SA"/>
        </w:rPr>
        <w:t xml:space="preserve"> недействительная сделка н</w:t>
      </w:r>
      <w:r>
        <w:rPr>
          <w:lang w:val="en-BE" w:eastAsia="en-BE" w:bidi="ar-SA"/>
        </w:rPr>
        <w:t>е влечет юридических последствий, за исключением тех, которые связаны с ее недействительностью, и недействительна с момента ее совершения. При недействительности сделки каждая из сторон обязана возвратить другой все полученное по сделке, а в случае невозмо</w:t>
      </w:r>
      <w:r>
        <w:rPr>
          <w:lang w:val="en-BE" w:eastAsia="en-BE" w:bidi="ar-SA"/>
        </w:rPr>
        <w:t>жности возвратить полученное в натуре (в том числе тогда, когда полученное выражается в пользовании имуществом, выполненной работе или предоставленной услуге) возместить его стоимость в деньгах – если иные последствия недействительности сделки не предусмот</w:t>
      </w:r>
      <w:r>
        <w:rPr>
          <w:lang w:val="en-BE" w:eastAsia="en-BE" w:bidi="ar-SA"/>
        </w:rPr>
        <w:t>рены законом.</w:t>
      </w:r>
    </w:p>
    <w:p w14:paraId="1F6728F4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13" w:anchor="2/56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14" w:anchor="2/123" w:history="1">
        <w:r>
          <w:rPr>
            <w:color w:val="0000EE"/>
            <w:lang w:val="en-BE" w:eastAsia="en-BE" w:bidi="ar-SA"/>
          </w:rPr>
          <w:t>123</w:t>
        </w:r>
      </w:hyperlink>
      <w:r>
        <w:rPr>
          <w:lang w:val="en-BE" w:eastAsia="en-BE" w:bidi="ar-SA"/>
        </w:rPr>
        <w:t xml:space="preserve"> Конституции РФ и ст.</w:t>
      </w:r>
      <w:hyperlink r:id="rId15" w:anchor="2/12" w:history="1">
        <w:r>
          <w:rPr>
            <w:color w:val="0000EE"/>
            <w:lang w:val="en-BE" w:eastAsia="en-BE" w:bidi="ar-SA"/>
          </w:rPr>
          <w:t>12 ГПК РФ</w:t>
        </w:r>
      </w:hyperlink>
      <w:r>
        <w:rPr>
          <w:lang w:val="en-BE" w:eastAsia="en-BE" w:bidi="ar-SA"/>
        </w:rPr>
        <w:t>, закрепляющих принцип состязательности гражданского судопроизводства и принцип равноправия сторон, каждая сторона должна доказать</w:t>
      </w:r>
      <w:r>
        <w:rPr>
          <w:lang w:val="en-BE" w:eastAsia="en-BE" w:bidi="ar-SA"/>
        </w:rPr>
        <w:t xml:space="preserve">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39ACD50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ч.3 ст.67 ГПК РФ, суд оценивает доказательства по своему внутреннему убеждению, основанному на всесторонне</w:t>
      </w:r>
      <w:r>
        <w:rPr>
          <w:lang w:val="en-BE" w:eastAsia="en-BE" w:bidi="ar-SA"/>
        </w:rPr>
        <w:t>м, полном, объективном и непосредственном исследовании имеющихся в деле доказательств.</w:t>
      </w:r>
    </w:p>
    <w:p w14:paraId="74C36A80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принципом процессуального равноправия стороны пользуются равными процессуальными правами и несут равные процессуальные обязанности (</w:t>
      </w:r>
      <w:hyperlink r:id="rId16" w:history="1">
        <w:r>
          <w:rPr>
            <w:color w:val="0000EE"/>
            <w:lang w:val="en-BE" w:eastAsia="en-BE" w:bidi="ar-SA"/>
          </w:rPr>
          <w:t>ст.38</w:t>
        </w:r>
      </w:hyperlink>
      <w:r>
        <w:rPr>
          <w:lang w:val="en-BE" w:eastAsia="en-BE" w:bidi="ar-SA"/>
        </w:rPr>
        <w:t xml:space="preserve"> ГПК РФ). Закон предоставляет истцу и ответчику равные процессуальные возможности по защите своих прав и ох</w:t>
      </w:r>
      <w:r>
        <w:rPr>
          <w:lang w:val="en-BE" w:eastAsia="en-BE" w:bidi="ar-SA"/>
        </w:rPr>
        <w:t>раняемых законом интересов в суде. Стороны независимо от того, являются ли они гражданами или организациями, наделяются равными процессуальными правами. Какие-либо юридические преимущества одной стороны перед другой в гражданском процессе исключаются.</w:t>
      </w:r>
    </w:p>
    <w:p w14:paraId="07D994AF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</w:t>
      </w:r>
      <w:r>
        <w:rPr>
          <w:lang w:val="en-BE" w:eastAsia="en-BE" w:bidi="ar-SA"/>
        </w:rPr>
        <w:t>лу принципа состязательности стороны, другие участвующие в деле лица, если они желают добиться для себя либо для лиц, в защиту прав которых предъявлен иск, наиболее благоприятного решения, обязаны сообщить суду имеющие существенное значение для дела юридич</w:t>
      </w:r>
      <w:r>
        <w:rPr>
          <w:lang w:val="en-BE" w:eastAsia="en-BE" w:bidi="ar-SA"/>
        </w:rPr>
        <w:t>еские факты, указать или представить суду доказательства, подтверждающие или опровергающие эти факты, а также совершить иные предусмотренные законом процессуальные действия, направленные на то, чтобы убедить суд в своей правоте.</w:t>
      </w:r>
    </w:p>
    <w:p w14:paraId="4129AB8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Невыполнение либо ненадлежа</w:t>
      </w:r>
      <w:r>
        <w:rPr>
          <w:lang w:val="en-BE" w:eastAsia="en-BE" w:bidi="ar-SA"/>
        </w:rPr>
        <w:t>щее выполнение лицами, участвующими в деле, своих обязанностей по доказыванию влекут для них неблагоприятные правовые последствия. Принцип состязательности состоит в том, что стороны гражданского процесса обязаны сами защищать свои интересы: заявлять требо</w:t>
      </w:r>
      <w:r>
        <w:rPr>
          <w:lang w:val="en-BE" w:eastAsia="en-BE" w:bidi="ar-SA"/>
        </w:rPr>
        <w:t>вания, приводить доказательства, обращаться с ходатайствами, а также осуществлять иные действия для защиты своих прав.</w:t>
      </w:r>
    </w:p>
    <w:p w14:paraId="76A55AF6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7" w:history="1">
        <w:r>
          <w:rPr>
            <w:color w:val="0000EE"/>
            <w:lang w:val="en-BE" w:eastAsia="en-BE" w:bidi="ar-SA"/>
          </w:rPr>
          <w:t>ст.157</w:t>
        </w:r>
      </w:hyperlink>
      <w:r>
        <w:rPr>
          <w:lang w:val="en-BE" w:eastAsia="en-BE" w:bidi="ar-SA"/>
        </w:rPr>
        <w:t xml:space="preserve"> ГПК РФ одним из основных принципов судебного разбирательства является его непосредственность, и решение суда может быть основано только на тех доказательствах, которые были исследованы судом первой инстанции в суд</w:t>
      </w:r>
      <w:r>
        <w:rPr>
          <w:lang w:val="en-BE" w:eastAsia="en-BE" w:bidi="ar-SA"/>
        </w:rPr>
        <w:t>ебном заседании.</w:t>
      </w:r>
    </w:p>
    <w:p w14:paraId="409F8D2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24.09.2010 между Железняковым В.Н. и ПАО «Сбербанк России» заключён договор банковского обслуживания.</w:t>
      </w:r>
    </w:p>
    <w:p w14:paraId="43F7A9ED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Отношения сторон согласно п.п. 1.10, 3.1.2 Условий ДБО регулируются Условиями банковского обслуживания, У</w:t>
      </w:r>
      <w:r>
        <w:rPr>
          <w:lang w:val="en-BE" w:eastAsia="en-BE" w:bidi="ar-SA"/>
        </w:rPr>
        <w:t>словиями выпуска и обслуживания дебетовой карты ПАО Сбербанк.</w:t>
      </w:r>
    </w:p>
    <w:p w14:paraId="0F3EB3E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п.1.3. Условий ДБО договор банковского обслуживания определяет условия и порядок предоставления Клиенту комплексного банковского обслуживания.</w:t>
      </w:r>
    </w:p>
    <w:p w14:paraId="73877CDA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комплексного банковского обслужив</w:t>
      </w:r>
      <w:r>
        <w:rPr>
          <w:lang w:val="en-BE" w:eastAsia="en-BE" w:bidi="ar-SA"/>
        </w:rPr>
        <w:t xml:space="preserve">ания банк предоставляет клиенту возможность получать в подразделениях банка и/или через удаленные каналы обслуживания и/или вне подразделений банка с использованием мобильного рабочего места банковские продукты и пользоваться услугами банка/третьих лиц, в </w:t>
      </w:r>
      <w:r>
        <w:rPr>
          <w:lang w:val="en-BE" w:eastAsia="en-BE" w:bidi="ar-SA"/>
        </w:rPr>
        <w:t>том числе партнеров банка и дочерних обществ банка, при условии прохождения клиентом успешной идентификации и аутентификации (если иное не определено ДБО, п. 1.5 Условий ДБО).</w:t>
      </w:r>
    </w:p>
    <w:p w14:paraId="2FCDA74A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1.2 Приложения №1 к Условиям ДБО Клиенту предоставляется возможность</w:t>
      </w:r>
      <w:r>
        <w:rPr>
          <w:lang w:val="en-BE" w:eastAsia="en-BE" w:bidi="ar-SA"/>
        </w:rPr>
        <w:t xml:space="preserve"> проведения операций и/или получения информации по счетам/вкладам и другим продуктам через удаленные каналы обслуживания, в частности систему «Сбербанк Онлайн», через смс-банк.</w:t>
      </w:r>
    </w:p>
    <w:p w14:paraId="7F97918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Смс-банк («Мобильный банк») удаленный канал обслуживания банка, обеспечивающий </w:t>
      </w:r>
      <w:r>
        <w:rPr>
          <w:lang w:val="en-BE" w:eastAsia="en-BE" w:bidi="ar-SA"/>
        </w:rPr>
        <w:t xml:space="preserve">клиентам возможность направлять в банк запросы и получать от банка информационные сообщения в виде sms-сообщений на мобильном устройстве в любое время с использованием абонентского номера подвижной радиотелефонной связи, предварительно зарегистрированного </w:t>
      </w:r>
      <w:r>
        <w:rPr>
          <w:lang w:val="en-BE" w:eastAsia="en-BE" w:bidi="ar-SA"/>
        </w:rPr>
        <w:t>в банке для доступа к смс-банку (Мобильному банку, п. 2.68 Условий ДБО).</w:t>
      </w:r>
    </w:p>
    <w:p w14:paraId="74B6EB7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Система «Сбербанк Онлайн» удаленный канал обслуживания банка, автоматизированная защищенная система дистанционного обслуживания клиента через официальный сайт банка в сети интернет, а</w:t>
      </w:r>
      <w:r>
        <w:rPr>
          <w:lang w:val="en-BE" w:eastAsia="en-BE" w:bidi="ar-SA"/>
        </w:rPr>
        <w:t xml:space="preserve"> также мобильное приложение банка (п. 2.49 Условий ДБО).</w:t>
      </w:r>
    </w:p>
    <w:p w14:paraId="28742526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п.3.8 Приложения №1 к Условиям ДБО Операции в Системе «Сбербанк Онлайн» клиент подтверждает одноразовым паролем, который вводится при совершении операции в системе «Сбербанк Онлайн», либо пу</w:t>
      </w:r>
      <w:r>
        <w:rPr>
          <w:lang w:val="en-BE" w:eastAsia="en-BE" w:bidi="ar-SA"/>
        </w:rPr>
        <w:t>тём нажатия при совершении операции кнопки «Подтверждаю».</w:t>
      </w:r>
    </w:p>
    <w:p w14:paraId="0AC1F275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Аналогом собственноручной подписи клиента, используемой для целей подписания электронных документов в «Сбербанк Онлайн» является одноразовый пароль/нажатие кнопки «Подтверждаю» (п. 3.9 Приложения №1</w:t>
      </w:r>
      <w:r>
        <w:rPr>
          <w:lang w:val="en-BE" w:eastAsia="en-BE" w:bidi="ar-SA"/>
        </w:rPr>
        <w:t xml:space="preserve"> к Условиям ДЮ).</w:t>
      </w:r>
    </w:p>
    <w:p w14:paraId="4D7F2933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Заключая договор банковского обслуживания, истец подтвердил, что он ознакомлен и согласен с условиями банковского обслуживания физических лиц Сбербанка, и обязался их выполнять, также был ознакомлен с Условиями использования карт Сбербанка</w:t>
      </w:r>
      <w:r>
        <w:rPr>
          <w:lang w:val="en-BE" w:eastAsia="en-BE" w:bidi="ar-SA"/>
        </w:rPr>
        <w:t xml:space="preserve"> России, Памяткой держателя и тарифами Сбербанка России. Истец также согласился, что документы, оформляемые при совершении операций по карте, могут быть составлены с использованием аналога собственноручной подписи держателя карты: ПИНа, кодов, паролей (п.4</w:t>
      </w:r>
      <w:r>
        <w:rPr>
          <w:lang w:val="en-BE" w:eastAsia="en-BE" w:bidi="ar-SA"/>
        </w:rPr>
        <w:t>.16 Условий банковского обслуживания).</w:t>
      </w:r>
    </w:p>
    <w:p w14:paraId="225C7A4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16.01.2012 Железняков В.Н. обратился в Банк с заявлением о получении дебетовой карты Maestro Социальная № </w:t>
      </w:r>
      <w:r>
        <w:rPr>
          <w:rStyle w:val="cat-UserDefinedgrp-35rplc-49"/>
          <w:lang w:val="en-BE" w:eastAsia="en-BE" w:bidi="ar-SA"/>
        </w:rPr>
        <w:t>...</w:t>
      </w:r>
      <w:r>
        <w:rPr>
          <w:lang w:val="en-BE" w:eastAsia="en-BE" w:bidi="ar-SA"/>
        </w:rPr>
        <w:t xml:space="preserve"> (счёт № </w:t>
      </w:r>
      <w:r>
        <w:rPr>
          <w:rStyle w:val="cat-UserDefinedgrp-34rplc-50"/>
          <w:lang w:val="en-BE" w:eastAsia="en-BE" w:bidi="ar-SA"/>
        </w:rPr>
        <w:t>...</w:t>
      </w:r>
      <w:r>
        <w:rPr>
          <w:lang w:val="en-BE" w:eastAsia="en-BE" w:bidi="ar-SA"/>
        </w:rPr>
        <w:t>).</w:t>
      </w:r>
    </w:p>
    <w:p w14:paraId="50CC773F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03.04.2019 Железняков В.Н. самостоятельно через устройство самообслуживания №152567 (</w:t>
      </w:r>
      <w:r>
        <w:rPr>
          <w:rStyle w:val="cat-Addressgrp-8rplc-52"/>
          <w:lang w:val="en-BE" w:eastAsia="en-BE" w:bidi="ar-SA"/>
        </w:rPr>
        <w:t>адрес</w:t>
      </w:r>
      <w:r>
        <w:rPr>
          <w:lang w:val="en-BE" w:eastAsia="en-BE" w:bidi="ar-SA"/>
        </w:rPr>
        <w:t>) п</w:t>
      </w:r>
      <w:r>
        <w:rPr>
          <w:lang w:val="en-BE" w:eastAsia="en-BE" w:bidi="ar-SA"/>
        </w:rPr>
        <w:t xml:space="preserve">одключил к своей банковской карте № </w:t>
      </w:r>
      <w:r>
        <w:rPr>
          <w:rStyle w:val="cat-UserDefinedgrp-35rplc-53"/>
          <w:lang w:val="en-BE" w:eastAsia="en-BE" w:bidi="ar-SA"/>
        </w:rPr>
        <w:t>...</w:t>
      </w:r>
      <w:r>
        <w:rPr>
          <w:lang w:val="en-BE" w:eastAsia="en-BE" w:bidi="ar-SA"/>
        </w:rPr>
        <w:t xml:space="preserve"> (счёт № </w:t>
      </w:r>
      <w:r>
        <w:rPr>
          <w:rStyle w:val="cat-UserDefinedgrp-34rplc-54"/>
          <w:lang w:val="en-BE" w:eastAsia="en-BE" w:bidi="ar-SA"/>
        </w:rPr>
        <w:t>...</w:t>
      </w:r>
      <w:r>
        <w:rPr>
          <w:lang w:val="en-BE" w:eastAsia="en-BE" w:bidi="ar-SA"/>
        </w:rPr>
        <w:t xml:space="preserve">) услугу «Мобильный банк» к номеру телефона </w:t>
      </w:r>
      <w:r>
        <w:rPr>
          <w:rStyle w:val="cat-PhoneNumbergrp-29rplc-55"/>
          <w:lang w:val="en-BE" w:eastAsia="en-BE" w:bidi="ar-SA"/>
        </w:rPr>
        <w:t>телефон</w:t>
      </w:r>
      <w:r>
        <w:rPr>
          <w:lang w:val="en-BE" w:eastAsia="en-BE" w:bidi="ar-SA"/>
        </w:rPr>
        <w:t>.</w:t>
      </w:r>
    </w:p>
    <w:p w14:paraId="4F078A39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07.02.2020 Железняков В.Н. самостоятельно в мобильном приложении осуществил удалённую регистрацию в системе «Сбербанк Онлайн» по номеру телефона </w:t>
      </w:r>
      <w:r>
        <w:rPr>
          <w:rStyle w:val="cat-PhoneNumbergrp-29rplc-57"/>
          <w:lang w:val="en-BE" w:eastAsia="en-BE" w:bidi="ar-SA"/>
        </w:rPr>
        <w:t>телефон</w:t>
      </w:r>
      <w:r>
        <w:rPr>
          <w:lang w:val="en-BE" w:eastAsia="en-BE" w:bidi="ar-SA"/>
        </w:rPr>
        <w:t>, получил в sms-сообщении пароль для регистрации.</w:t>
      </w:r>
    </w:p>
    <w:p w14:paraId="6F4E7A7B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16.11.2022 в 16:34 Железняковым В.Н. совершён вход в мобильное приложение «Сбербанк Онлайн» для устройства Android, подключённого к номеру телефона </w:t>
      </w:r>
      <w:r>
        <w:rPr>
          <w:rStyle w:val="cat-PhoneNumbergrp-29rplc-59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, направлена заявка на получение кредита в размере </w:t>
      </w:r>
      <w:r>
        <w:rPr>
          <w:rStyle w:val="cat-Sumgrp-24rplc-6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0BDAF5B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общему правилу, закрепленному п.2 ст.1 ГК РФ, граждане (физические лица) и юридические лица свободны в установлении своих прав и обязанностей на основе договора и в определении любых не противоречащих законодательству условий договора. Несмотря н</w:t>
      </w:r>
      <w:r>
        <w:rPr>
          <w:lang w:val="en-BE" w:eastAsia="en-BE" w:bidi="ar-SA"/>
        </w:rPr>
        <w:t>а то, что согласно ст.421 ГК РФ, граждане и юридические лица свободны в заключении договора и могут заключать договор как предусмотренный, так и не предусмотренный законом или иными правовыми актами, любой договор должен соответствовать обязательным для ст</w:t>
      </w:r>
      <w:r>
        <w:rPr>
          <w:lang w:val="en-BE" w:eastAsia="en-BE" w:bidi="ar-SA"/>
        </w:rPr>
        <w:t>орон правилам, установленным законом и иными правовыми актами, как того требует ст.422 ГК РФ.</w:t>
      </w:r>
    </w:p>
    <w:p w14:paraId="77FCF479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ст.432 ПК РФ договор считается заключенным, если между сторонами, в требуемой в подлежащих случаях форме, достигнуто соглашение по всем существе</w:t>
      </w:r>
      <w:r>
        <w:rPr>
          <w:lang w:val="en-BE" w:eastAsia="en-BE" w:bidi="ar-SA"/>
        </w:rPr>
        <w:t>нным условиям договора. Договор заключается посредством направления оферты (предложение заключить договор) одной из сторон и ее акцепта (принятия предложения) другой стороной.</w:t>
      </w:r>
    </w:p>
    <w:p w14:paraId="3E3BAB8F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8" w:history="1">
        <w:r>
          <w:rPr>
            <w:color w:val="0000EE"/>
            <w:lang w:val="en-BE" w:eastAsia="en-BE" w:bidi="ar-SA"/>
          </w:rPr>
          <w:t>ст.433 Г</w:t>
        </w:r>
        <w:r>
          <w:rPr>
            <w:color w:val="0000EE"/>
            <w:lang w:val="en-BE" w:eastAsia="en-BE" w:bidi="ar-SA"/>
          </w:rPr>
          <w:t>К РФ</w:t>
        </w:r>
      </w:hyperlink>
      <w:r>
        <w:rPr>
          <w:lang w:val="en-BE" w:eastAsia="en-BE" w:bidi="ar-SA"/>
        </w:rPr>
        <w:t xml:space="preserve"> договор признается заключенным в момент получения лицом, направившим оферту, ее акцепта, а акцептом признается ответ лица, котором адресована оферта, о ее принятии. Акцепт должен быть полным и безоговорочным (</w:t>
      </w:r>
      <w:hyperlink r:id="rId19" w:history="1">
        <w:r>
          <w:rPr>
            <w:color w:val="0000EE"/>
            <w:lang w:val="en-BE" w:eastAsia="en-BE" w:bidi="ar-SA"/>
          </w:rPr>
          <w:t>ст.438 ГК РФ</w:t>
        </w:r>
      </w:hyperlink>
      <w:r>
        <w:rPr>
          <w:lang w:val="en-BE" w:eastAsia="en-BE" w:bidi="ar-SA"/>
        </w:rPr>
        <w:t>).</w:t>
      </w:r>
    </w:p>
    <w:p w14:paraId="1231727B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п.2.3 Положения о правилах осуществления перевода денежных средств, утвержденного Центральным Банком РФ 19.06.2012 №383-П, удостоверение права распоряжения денежными средствами при приеме к исполнению </w:t>
      </w:r>
      <w:r>
        <w:rPr>
          <w:lang w:val="en-BE" w:eastAsia="en-BE" w:bidi="ar-SA"/>
        </w:rPr>
        <w:t>распоряжения в электронном виде осуществляется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распоряжение в электронном виде подписано и (или) удостовере</w:t>
      </w:r>
      <w:r>
        <w:rPr>
          <w:lang w:val="en-BE" w:eastAsia="en-BE" w:bidi="ar-SA"/>
        </w:rPr>
        <w:t xml:space="preserve">но в соответствии с </w:t>
      </w:r>
      <w:hyperlink r:id="rId20" w:anchor="dst100064" w:history="1">
        <w:r>
          <w:rPr>
            <w:color w:val="0000EE"/>
            <w:lang w:val="en-BE" w:eastAsia="en-BE" w:bidi="ar-SA"/>
          </w:rPr>
          <w:t>пунктом 1.24</w:t>
        </w:r>
      </w:hyperlink>
      <w:r>
        <w:rPr>
          <w:lang w:val="en-BE" w:eastAsia="en-BE" w:bidi="ar-SA"/>
        </w:rPr>
        <w:t xml:space="preserve"> настоящего Положения.</w:t>
      </w:r>
    </w:p>
    <w:p w14:paraId="0E0190E2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4.2 Положения об идентификации кредитными организациями клиентов,</w:t>
      </w:r>
      <w:r>
        <w:rPr>
          <w:lang w:val="en-BE" w:eastAsia="en-BE" w:bidi="ar-SA"/>
        </w:rPr>
        <w:t xml:space="preserve"> представителей клиента выгодоприобретателей и бенифициарных владельцев в целях противодействия легализации (отмыванию) доходов, полученных преступным путем, и финансированию терроризма, утвержденного Центрального Банком РФ 15.10.2015 №499-П, при совершени</w:t>
      </w:r>
      <w:r>
        <w:rPr>
          <w:lang w:val="en-BE" w:eastAsia="en-BE" w:bidi="ar-SA"/>
        </w:rPr>
        <w:t>и операций с использованием платежной (банковской) карты без участия уполномоченного сотрудника кредитной организации идентификация клиента проводится кредитной организацией на основе реквизитов платежной (банковской) карты, а также кодов и паролей. В указ</w:t>
      </w:r>
      <w:r>
        <w:rPr>
          <w:lang w:val="en-BE" w:eastAsia="en-BE" w:bidi="ar-SA"/>
        </w:rPr>
        <w:t>анном случае идентификация представителя клиента, выгодоприобретателя и бенефициарного владельца не проводится.</w:t>
      </w:r>
    </w:p>
    <w:p w14:paraId="6D1FEA6B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Следовательно, сообщения с телефона, пароли, направляемые банком на номер телефона, позволяют банку подтвердить, что операция и распоряжение сос</w:t>
      </w:r>
      <w:r>
        <w:rPr>
          <w:lang w:val="en-BE" w:eastAsia="en-BE" w:bidi="ar-SA"/>
        </w:rPr>
        <w:t>тавлено именно владельцем карты.</w:t>
      </w:r>
    </w:p>
    <w:p w14:paraId="7C70ED2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п.3.9 Условий ДБО клиент имеет право заключить с банком кредитный(ые) договор(ы), в том числе с использованием системы «Сбербанк Онлайн» и электронных терминалов у партнеров, в целях чего клиент имеет право обратит</w:t>
      </w:r>
      <w:r>
        <w:rPr>
          <w:lang w:val="en-BE" w:eastAsia="en-BE" w:bidi="ar-SA"/>
        </w:rPr>
        <w:t>ься с заявлением-анкетой на получение потребительского кредита,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клиентом в банк предлож</w:t>
      </w:r>
      <w:r>
        <w:rPr>
          <w:lang w:val="en-BE" w:eastAsia="en-BE" w:bidi="ar-SA"/>
        </w:rPr>
        <w:t>ения о заключении кредитного договора в виде Индивидуальных условий «Потребительского кредита» в соответствии с «Общими условиями предоставления, обслуживания и погашения кредитов для физических лиц по продукту Потребительский кредит», опубликованными на о</w:t>
      </w:r>
      <w:r>
        <w:rPr>
          <w:lang w:val="en-BE" w:eastAsia="en-BE" w:bidi="ar-SA"/>
        </w:rPr>
        <w:t>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ИУК.</w:t>
      </w:r>
    </w:p>
    <w:p w14:paraId="1347BD2E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предоставлении услуг в рамках ДБО идентификация клиента банком осуществляется: - при провед</w:t>
      </w:r>
      <w:r>
        <w:rPr>
          <w:lang w:val="en-BE" w:eastAsia="en-BE" w:bidi="ar-SA"/>
        </w:rPr>
        <w:t>ении операций через систему «Сбербанк Онлайн» – на основании логина и/или биометрических персональных данных клиента. Клиент считается идентифицированным в случае соответствия логина, введенного клиентом при входе в систему «Сбербанк Онлайн» и/или при само</w:t>
      </w:r>
      <w:r>
        <w:rPr>
          <w:lang w:val="en-BE" w:eastAsia="en-BE" w:bidi="ar-SA"/>
        </w:rPr>
        <w:t>стоятельной регистрации клиентом мобильного приложения банка на мобильном устройстве, логину, содержащимся в базе данных банка и/или на основании ответа от автоматизированной системы банка о степени схожести биометрических персональных данных клиента с био</w:t>
      </w:r>
      <w:r>
        <w:rPr>
          <w:lang w:val="en-BE" w:eastAsia="en-BE" w:bidi="ar-SA"/>
        </w:rPr>
        <w:t>метрическими персональными данными, имеющимися в базе данных банка; – при проведении операций через SMS-банк (мобильный банк) с использованием запросов – на основании номера мобильного телефона, содержащегося в сообщении, полученном банком (п. 4.15 Условий</w:t>
      </w:r>
      <w:r>
        <w:rPr>
          <w:lang w:val="en-BE" w:eastAsia="en-BE" w:bidi="ar-SA"/>
        </w:rPr>
        <w:t>).</w:t>
      </w:r>
    </w:p>
    <w:p w14:paraId="42313B7E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предоставлении услуг в рамках ДБО аутентификация клиента банком осуществляется: – при проведении операций через систему «Сбербанк Онлайн» – на основании постоянного пароля и/или одноразовых паролей и/или на основании положительного ответа от автомат</w:t>
      </w:r>
      <w:r>
        <w:rPr>
          <w:lang w:val="en-BE" w:eastAsia="en-BE" w:bidi="ar-SA"/>
        </w:rPr>
        <w:t>изированной системы банка о степени схожести биометрических персональных данных клиента с биометрическими персональными данными, имеющимися в базе данных банка; – при проведении операций через SMS-банк (мобильный банк) и использовании запросов – на основан</w:t>
      </w:r>
      <w:r>
        <w:rPr>
          <w:lang w:val="en-BE" w:eastAsia="en-BE" w:bidi="ar-SA"/>
        </w:rPr>
        <w:t>ии номера мобильного телефона, содержащегося в сообщении, полученном банком (п. 4.16 Условий).</w:t>
      </w:r>
    </w:p>
    <w:p w14:paraId="75C429EF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п.3.9 Приложения №1 к Условиям ДБО аналогом собственноручной подписи клиента, используемым для целей подписания электронных документов в системе</w:t>
      </w:r>
      <w:r>
        <w:rPr>
          <w:lang w:val="en-BE" w:eastAsia="en-BE" w:bidi="ar-SA"/>
        </w:rPr>
        <w:t xml:space="preserve"> «Сбербанк Онлайн», является одноразовый пароль/нажатие кнопки «Подтверждаю». Направление клиентом банку предложения заключить кредитный договор может быть оформлено в форме электронного документа, подписанного аналогом собственноручной подписи/простой эле</w:t>
      </w:r>
      <w:r>
        <w:rPr>
          <w:lang w:val="en-BE" w:eastAsia="en-BE" w:bidi="ar-SA"/>
        </w:rPr>
        <w:t>ктронной подписью.</w:t>
      </w:r>
    </w:p>
    <w:p w14:paraId="0189BBE0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функционирования системы «Сбербанк Онлайн» позволяет достоверно установить, что формируемые и передаваемые внутри системы «Сбербанк Онлайн» электронные документы исходят от сторон по договору. По факту заключения договора в элект</w:t>
      </w:r>
      <w:r>
        <w:rPr>
          <w:lang w:val="en-BE" w:eastAsia="en-BE" w:bidi="ar-SA"/>
        </w:rPr>
        <w:t>ронной форме банк направляет клиенту на все номера мобильных телефонов, зарегистрированных для доступа к смс-банку (Мобильному банку) по карте, sms-сообщение и/или Push-уведомление на мобильное устройство клиента с установленным мобильным приложением банка</w:t>
      </w:r>
      <w:r>
        <w:rPr>
          <w:lang w:val="en-BE" w:eastAsia="en-BE" w:bidi="ar-SA"/>
        </w:rPr>
        <w:t xml:space="preserve"> о заключении договора, которое является подтверждением заключения такого договора.</w:t>
      </w:r>
    </w:p>
    <w:p w14:paraId="1BF93234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Порядка электронного взаимодействия (Приложение №3 к Условиям ДБО) документы формируются и подписываются в электронном виде при проведении клиентом операций в</w:t>
      </w:r>
      <w:r>
        <w:rPr>
          <w:lang w:val="en-BE" w:eastAsia="en-BE" w:bidi="ar-SA"/>
        </w:rPr>
        <w:t xml:space="preserve"> устройствах самообслуживания банка, в системе «Сбербанк Онлайн» и в электронных терминалах у партнеров по продуктам и услугам клиента. При этом документы в электронном виде подписываются клиентом в системе «Сбербанк Онлайн» – простой электронной подписью,</w:t>
      </w:r>
      <w:r>
        <w:rPr>
          <w:lang w:val="en-BE" w:eastAsia="en-BE" w:bidi="ar-SA"/>
        </w:rPr>
        <w:t xml:space="preserve"> формируемой посредством нажатия клиентом на кнопку «Подтвердить» или посредством нажатия клиентом на кнопку «Подтвердить» и проведения успешной аутентификации на этапе подтверждения операции в порядке, определенном в п.4 настоящих Правил электронного взаи</w:t>
      </w:r>
      <w:r>
        <w:rPr>
          <w:lang w:val="en-BE" w:eastAsia="en-BE" w:bidi="ar-SA"/>
        </w:rPr>
        <w:t>модействия.</w:t>
      </w:r>
    </w:p>
    <w:p w14:paraId="4207C6B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Информация о подписании простой электронной подписью клиента включается в электронный документ.</w:t>
      </w:r>
    </w:p>
    <w:p w14:paraId="3F5F26F2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4 Правил электронного взаимодействия стороны признают, что в рамках настоящих Правил электронного взаимодействия аутентификация клиента ба</w:t>
      </w:r>
      <w:r>
        <w:rPr>
          <w:lang w:val="en-BE" w:eastAsia="en-BE" w:bidi="ar-SA"/>
        </w:rPr>
        <w:t>нком на этапе подтверждения операции осуществляется: при проведении операций через систему «Сбербанк Онлайн» – на основании постоянного пароля и/или одноразовых паролей; при проведении операций через устройства самообслуживания банка, на основании ввода пр</w:t>
      </w:r>
      <w:r>
        <w:rPr>
          <w:lang w:val="en-BE" w:eastAsia="en-BE" w:bidi="ar-SA"/>
        </w:rPr>
        <w:t>авильного ПИН; информация в электронной форме, подписанная простой электронной подписью со стороны клиента признается электронным документом, равнозначным документу на бумажном носителе, подписанному собственноручной подписью клиента, порождает аналогичные</w:t>
      </w:r>
      <w:r>
        <w:rPr>
          <w:lang w:val="en-BE" w:eastAsia="en-BE" w:bidi="ar-SA"/>
        </w:rPr>
        <w:t xml:space="preserve"> документу на бумажном носителе права и обязанности клиента и банка и может служить доказательством в суде; для определения лица, подписывающего электронный документ простой электронной подписью, в зависимости от способа аутентификации клиента в состав под</w:t>
      </w:r>
      <w:r>
        <w:rPr>
          <w:lang w:val="en-BE" w:eastAsia="en-BE" w:bidi="ar-SA"/>
        </w:rPr>
        <w:t>писи включаются: сведения о фамилии, имени и отчестве (при наличии) клиента, номере операции/идентификаторе запроса в автоматизированной системе банка, дате и времени проведения операции (используется время системных часов аппаратных средств банка (московс</w:t>
      </w:r>
      <w:r>
        <w:rPr>
          <w:lang w:val="en-BE" w:eastAsia="en-BE" w:bidi="ar-SA"/>
        </w:rPr>
        <w:t>кое время)), коде авторизации, маскированном номере карты, использовавшейся при формировании подписи, и обеспечивающей аутентификацию клиента, либо маскированном номере мобильного телефона клиента, зарегистрированного для доступа к смс-банку (Мобильному ба</w:t>
      </w:r>
      <w:r>
        <w:rPr>
          <w:lang w:val="en-BE" w:eastAsia="en-BE" w:bidi="ar-SA"/>
        </w:rPr>
        <w:t>нку) по карте или указанного в заявлении на банковское обслуживание или в заявлении об изменении информации о клиенте, на который был направлен код в sms-сообщении с номера 900; одной электронной подписью могут быть подписаны несколько связанных между собо</w:t>
      </w:r>
      <w:r>
        <w:rPr>
          <w:lang w:val="en-BE" w:eastAsia="en-BE" w:bidi="ar-SA"/>
        </w:rPr>
        <w:t>й электронных документов (пакет электронных документов). При подписании электронной подписью пакета электронных документов каждый из электронных документов, входящих в этот пакет, считается подписанным электронной подписью того вида, которой подписан пакет</w:t>
      </w:r>
      <w:r>
        <w:rPr>
          <w:lang w:val="en-BE" w:eastAsia="en-BE" w:bidi="ar-SA"/>
        </w:rPr>
        <w:t xml:space="preserve"> электронных документов.</w:t>
      </w:r>
    </w:p>
    <w:p w14:paraId="4065E695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п.5 Правил электронного взаимодействия клиент и банк принимают на себя исполнение всех обязательств, вытекающих из электронных документов, подписанных в соответствии с настоящими Правилами.</w:t>
      </w:r>
    </w:p>
    <w:p w14:paraId="204BC5B6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3.24 Условий</w:t>
      </w:r>
      <w:r>
        <w:rPr>
          <w:lang w:val="en-BE" w:eastAsia="en-BE" w:bidi="ar-SA"/>
        </w:rPr>
        <w:t xml:space="preserve"> по картам расчетные (расчетно-кассовые) документы, оформляемые при совершении операций по карте, могут быть подписаны собственноручной подписью держателя карты либо аналогом собственноручной подписи держателя (ПИН, одноразового пароля, биометрического мет</w:t>
      </w:r>
      <w:r>
        <w:rPr>
          <w:lang w:val="en-BE" w:eastAsia="en-BE" w:bidi="ar-SA"/>
        </w:rPr>
        <w:t xml:space="preserve">ода аутентификации), либо составлены с использованием реквизитов карты (номера карты). Расчетно-кассовые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</w:t>
      </w:r>
      <w:r>
        <w:rPr>
          <w:lang w:val="en-BE" w:eastAsia="en-BE" w:bidi="ar-SA"/>
        </w:rPr>
        <w:t>счету карты составлено и подписано держателем.</w:t>
      </w:r>
    </w:p>
    <w:p w14:paraId="15EC99F5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Заключение кредитного договора посредством системы «Сбербанк Онлайн» осуществляется на условиях Индивидуальных условий «Потребительского кредита» в соответствии с «Общими условиями предоставления, обслуживания</w:t>
      </w:r>
      <w:r>
        <w:rPr>
          <w:lang w:val="en-BE" w:eastAsia="en-BE" w:bidi="ar-SA"/>
        </w:rPr>
        <w:t xml:space="preserve"> и погашения кредитов для физических лиц по продукту Потребительский кредит», опубликованными на официальном сайте банка и размещенными в подразделениях банка, находящимися в свободном доступе для неограниченного круга лиц.</w:t>
      </w:r>
    </w:p>
    <w:p w14:paraId="30DB006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также установлено, что в с</w:t>
      </w:r>
      <w:r>
        <w:rPr>
          <w:lang w:val="en-BE" w:eastAsia="en-BE" w:bidi="ar-SA"/>
        </w:rPr>
        <w:t xml:space="preserve">оответствии с условиями кредитного договора №789855 от 16.11.2022 ПАО Сбербанк предоставил Железнякову В.Н. кредит в размере </w:t>
      </w:r>
      <w:r>
        <w:rPr>
          <w:rStyle w:val="cat-Sumgrp-26rplc-6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на 60 месяцев с даты предоставления под уплату 19,75% годовых.</w:t>
      </w:r>
    </w:p>
    <w:p w14:paraId="5CAA61CD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оформлении заявки для входа в систему «Сбербанк Онл</w:t>
      </w:r>
      <w:r>
        <w:rPr>
          <w:lang w:val="en-BE" w:eastAsia="en-BE" w:bidi="ar-SA"/>
        </w:rPr>
        <w:t>айн» были использованы реквизиты банковской карты истца, при проведении операции были использованы правильный логин, постоянный и одноразовые пароли. Для подтверждения действий, направленных на получение кредита, на номер телефона истца направлено sms-сооб</w:t>
      </w:r>
      <w:r>
        <w:rPr>
          <w:lang w:val="en-BE" w:eastAsia="en-BE" w:bidi="ar-SA"/>
        </w:rPr>
        <w:t>щение с паролем для подтверждения заявки на кредит.</w:t>
      </w:r>
    </w:p>
    <w:p w14:paraId="0F76EA24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содержаний sms-сообщений, направленных на номер телефона истца, усматривается, что до Железнякова В.Н. доводилась информация о характере проводимых операций, а также при заключении кредитного договора </w:t>
      </w:r>
      <w:r>
        <w:rPr>
          <w:lang w:val="en-BE" w:eastAsia="en-BE" w:bidi="ar-SA"/>
        </w:rPr>
        <w:t>Железняков В.Н. был ознакомлен с условиями кредитования в интерфейсе системы «Сбербанк Онлайн». При этом ПАО «Сбербанк России» в полном объёме исполнил обязательства по предоставлению кредитных денежных средств, что подтверждается материалами дела; от полу</w:t>
      </w:r>
      <w:r>
        <w:rPr>
          <w:lang w:val="en-BE" w:eastAsia="en-BE" w:bidi="ar-SA"/>
        </w:rPr>
        <w:t>ченного кредита Железняков В.Н. не отказался.</w:t>
      </w:r>
    </w:p>
    <w:p w14:paraId="6001136F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истцом доказательства, суд исходит из того, что цель заключения истцом кредитного договора была достигнута, денежные средства в кредит были получены истцом, каких-либо нарушений условий до</w:t>
      </w:r>
      <w:r>
        <w:rPr>
          <w:lang w:val="en-BE" w:eastAsia="en-BE" w:bidi="ar-SA"/>
        </w:rPr>
        <w:t>говоров и обязательств ответчиком не допущено.</w:t>
      </w:r>
    </w:p>
    <w:p w14:paraId="2453778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проведении спорной операции в мобильном приложении системы «Сбербанк Онлайн» были использованы логин и постоянный пароль, пятизначный код, созданный при регистрации в мобильном приложении указанной системы</w:t>
      </w:r>
      <w:r>
        <w:rPr>
          <w:lang w:val="en-BE" w:eastAsia="en-BE" w:bidi="ar-SA"/>
        </w:rPr>
        <w:t>, средства подтверждения спорных операций, имеющиеся в мобильном приложении (кнопка «Подтвердить/Перевести» и т.п.), которые согласно Условиям Договора являются аналогом собственноручной подписи клиента (п. 4.17 условий ДБО, п.п. 3.7-3.9 Приложения №1 к Ус</w:t>
      </w:r>
      <w:r>
        <w:rPr>
          <w:lang w:val="en-BE" w:eastAsia="en-BE" w:bidi="ar-SA"/>
        </w:rPr>
        <w:t>ловиям ДБО).</w:t>
      </w:r>
    </w:p>
    <w:p w14:paraId="311DF0C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при заключении кредитного договора в системе «Сбербанк Онлайн» были использованы вышеуказанные персональные средства доступа к счетам истца и от имени истца давались распоряжения, банк не имел оснований отказать в проведении выше</w:t>
      </w:r>
      <w:r>
        <w:rPr>
          <w:lang w:val="en-BE" w:eastAsia="en-BE" w:bidi="ar-SA"/>
        </w:rPr>
        <w:t>указанных операций в силу действующего законодательства.</w:t>
      </w:r>
    </w:p>
    <w:p w14:paraId="64A9ED1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пл. 3.19, 3.21.2, 2.16, 1.9 Приложения № 1 к Условиям ДБО, п. 1.15 Условий ДБО Клиент обязан:</w:t>
      </w:r>
    </w:p>
    <w:p w14:paraId="65FA3292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Обеспечить безопасное, исключающее несанкционированное использование, хранение средств доступа, пр</w:t>
      </w:r>
      <w:r>
        <w:rPr>
          <w:lang w:val="en-BE" w:eastAsia="en-BE" w:bidi="ar-SA"/>
        </w:rPr>
        <w:t xml:space="preserve">едусмотренных условиями банковского обслуживания, не передавать средства доступа третьим лицам. В случае утраты средств доступа, ПИНа или карты, а также в случае возникновения риска незаконного использования средств доступа или карты, немедленно уведомить </w:t>
      </w:r>
      <w:r>
        <w:rPr>
          <w:lang w:val="en-BE" w:eastAsia="en-BE" w:bidi="ar-SA"/>
        </w:rPr>
        <w:t>об этом банк через доступные каналы (подразделение банка, контактный центр банка). Хранить в недоступном для третьих лиц месте и не передавать другим лицам свои логин (идентификатор пользователя), постоянный пароль и одноразовые пароли. При компрометации и</w:t>
      </w:r>
      <w:r>
        <w:rPr>
          <w:lang w:val="en-BE" w:eastAsia="en-BE" w:bidi="ar-SA"/>
        </w:rPr>
        <w:t>ли подозрении на компрометацию постоянного пароля, незамедлительно произвести смену постоянного пароля в системе «Сбербанк Онлайн». При невозможности незамедлительно выполнить указанные выше действия, а также в случае компрометации или подозрении на компро</w:t>
      </w:r>
      <w:r>
        <w:rPr>
          <w:lang w:val="en-BE" w:eastAsia="en-BE" w:bidi="ar-SA"/>
        </w:rPr>
        <w:t xml:space="preserve">метацию логина (идентификатора пользователя), незамедлительно обратиться в контактный центр банка или любое подразделение банка. Исключить возможность использования третьими лицами мобильного телефона, номер которого используется для предоставления услуги </w:t>
      </w:r>
      <w:r>
        <w:rPr>
          <w:lang w:val="en-BE" w:eastAsia="en-BE" w:bidi="ar-SA"/>
        </w:rPr>
        <w:t>«Мобильный банк», обеспечение безопасности данных, хранящихся на собственных Мобильных устройствах, а также личной конфиденциальной информации обеспечивается непосредственно клиентом; ознакомиться с мерами безопасности при работе в удаленных каналах обслуж</w:t>
      </w:r>
      <w:r>
        <w:rPr>
          <w:lang w:val="en-BE" w:eastAsia="en-BE" w:bidi="ar-SA"/>
        </w:rPr>
        <w:t>ивания, и неукоснительно их соблюдать; выполнять условия ДБО.</w:t>
      </w:r>
    </w:p>
    <w:p w14:paraId="4A72FE5A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п.п. 4.10-4.12 Условий использования карт и Держатель карты обязан: выполнять условия Договора, не сообщать ПИН, контрольную информацию, код клиента, логин (идентификатор пользо</w:t>
      </w:r>
      <w:r>
        <w:rPr>
          <w:lang w:val="en-BE" w:eastAsia="en-BE" w:bidi="ar-SA"/>
        </w:rPr>
        <w:t>вателя), постоянный/одноразовый пароли, пароль мобильного устройства, не передавать карту, реквизиты карты, мобильное устройство, для совершения операций третьими лицами; предпринимать необходимые меры для предотвращения утраты, повреждения, хищения карты,</w:t>
      </w:r>
      <w:r>
        <w:rPr>
          <w:lang w:val="en-BE" w:eastAsia="en-BE" w:bidi="ar-SA"/>
        </w:rPr>
        <w:t xml:space="preserve"> мобильного устройства, в памяти которого сохранены реквизиты карты; если информация о ПИН, реквизитах карты стала доступной третьим лицам, а также в случае возникновения риска несанкционированного использования карты/реквизитов карты/ПИН, немедленно сообщ</w:t>
      </w:r>
      <w:r>
        <w:rPr>
          <w:lang w:val="en-BE" w:eastAsia="en-BE" w:bidi="ar-SA"/>
        </w:rPr>
        <w:t>ить об этом в банк по телефону банка. Для дальнейшего использования карты необходимо перевыпустить карту, в случае утраты карты, немедленно сообщить об утрате карты в банк по телефону и следовать полученным инструкциям, либо обратиться лично в подразделени</w:t>
      </w:r>
      <w:r>
        <w:rPr>
          <w:lang w:val="en-BE" w:eastAsia="en-BE" w:bidi="ar-SA"/>
        </w:rPr>
        <w:t xml:space="preserve">е банка, либо при наличии доступа в систему «Сбербанк Онлайн» выполнить действия, необходимые для блокировки карты в соответствии с руководством по «Сбербанк Онлайн». Держатель несет ответственность за все операции, до момента получения банком уведомления </w:t>
      </w:r>
      <w:r>
        <w:rPr>
          <w:lang w:val="en-BE" w:eastAsia="en-BE" w:bidi="ar-SA"/>
        </w:rPr>
        <w:t>об утрате карты.</w:t>
      </w:r>
    </w:p>
    <w:p w14:paraId="3894B17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пл. 9.2-9.6 Условий использования карт и п.п. 6.3-6.6, 6.8, 6.9 Условий ДБО, п. 3.18 Приложения № 1 к Условиям ДБО банк освобождается от ответственности в следующих случаях: банк не несет ответственности в ситуациях, наход</w:t>
      </w:r>
      <w:r>
        <w:rPr>
          <w:lang w:val="en-BE" w:eastAsia="en-BE" w:bidi="ar-SA"/>
        </w:rPr>
        <w:t>ящихся вне сферы контроля банка. Банк не несет ответственности по операциям, в случае если информация о карте, коде клиента, ПИН, контрольной информации держателя, логине (идентификаторе пользователя), паролях системы «Сбербанк Онлайн» станет известной ины</w:t>
      </w:r>
      <w:r>
        <w:rPr>
          <w:lang w:val="en-BE" w:eastAsia="en-BE" w:bidi="ar-SA"/>
        </w:rPr>
        <w:t xml:space="preserve">м лицам в результате недобросовестного выполнения держателем условий их хранения и использования. Банк не несет ответственности по операциям в случае, если мобильный телефон держателя с номером, подключенным к услуге «Мобильный банк», станет доступен иным </w:t>
      </w:r>
      <w:r>
        <w:rPr>
          <w:lang w:val="en-BE" w:eastAsia="en-BE" w:bidi="ar-SA"/>
        </w:rPr>
        <w:t>лицам. Банк не несет ответственности за последствия исполнения поручений, выданных неуполномоченными лицами, и в случаях, когда с использованием предусмотренных банковскими правилами и договором процедур банк не мог установить факта выдачи распоряжения неу</w:t>
      </w:r>
      <w:r>
        <w:rPr>
          <w:lang w:val="en-BE" w:eastAsia="en-BE" w:bidi="ar-SA"/>
        </w:rPr>
        <w:t>полномоченными лицами. Ответственность банка перед держателем ограничивается документально подтвержденным реальным ущербом, возникшим у держателя в результате неправомерных действий банка. Ни при каких обстоятельствах банк не несет ответственность перед де</w:t>
      </w:r>
      <w:r>
        <w:rPr>
          <w:lang w:val="en-BE" w:eastAsia="en-BE" w:bidi="ar-SA"/>
        </w:rPr>
        <w:t>ржателем за какие-либо косвенные, побочные или случайные убытки (в том числе упущенную выгоду), даже в случае, если держатель был уведомлен о возможности их возникновения.</w:t>
      </w:r>
    </w:p>
    <w:p w14:paraId="3B68015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2.16, 3.18.2, 3.18.3 Приложение № 1 к Условиям ДБО Банк не несет ответст</w:t>
      </w:r>
      <w:r>
        <w:rPr>
          <w:lang w:val="en-BE" w:eastAsia="en-BE" w:bidi="ar-SA"/>
        </w:rPr>
        <w:t>венности за ущерб и факт разглашения банковской тайны, возникшие вследствие допуска клиентом третьих лиц к использованию мобильного телефона, номер которого используется для предоставления услуги «Мобильный банк», либо к использованию мобильного устройства</w:t>
      </w:r>
      <w:r>
        <w:rPr>
          <w:lang w:val="en-BE" w:eastAsia="en-BE" w:bidi="ar-SA"/>
        </w:rPr>
        <w:t xml:space="preserve"> клиента с установленным на нем мобильным приложением банка при наличии подключенной услуги «Мобильный банк» с направлением Push-уведомлений; за ущерб, возникший вследствие утраты или передачи клиентом собственного мобильного телефона неуполномоченным лица</w:t>
      </w:r>
      <w:r>
        <w:rPr>
          <w:lang w:val="en-BE" w:eastAsia="en-BE" w:bidi="ar-SA"/>
        </w:rPr>
        <w:t>м; за последствия компрометации логина (идентификатора пользователя), постоянного и/или одноразовых паролей клиента, а также за убытки, понесенные клиентом в связи с неправомерными действиями третьих лиц; в случаях необоснованного или ошибочного перечислен</w:t>
      </w:r>
      <w:r>
        <w:rPr>
          <w:lang w:val="en-BE" w:eastAsia="en-BE" w:bidi="ar-SA"/>
        </w:rPr>
        <w:t>ия клиентом средств получателям через систему «Сбербанк Онлайн» клиент самостоятельно урегулирует вопрос возврата средств с их получателями.</w:t>
      </w:r>
    </w:p>
    <w:p w14:paraId="200900F0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Памяткой по безопасности при использовании удаленных каналов обслуживания предусмотрено, что передача банковской ка</w:t>
      </w:r>
      <w:r>
        <w:rPr>
          <w:lang w:val="en-BE" w:eastAsia="en-BE" w:bidi="ar-SA"/>
        </w:rPr>
        <w:t>рты или ее реквизитов, идентификаторов и паролей, предназначенных для доступа и подтверждения операций в системе «Сбербанк Онлайн», другому лицу (в том числе работнику банка) означает, что держатель карты предоставляет возможность другим лицам проводить оп</w:t>
      </w:r>
      <w:r>
        <w:rPr>
          <w:lang w:val="en-BE" w:eastAsia="en-BE" w:bidi="ar-SA"/>
        </w:rPr>
        <w:t>ерации по его счетам.</w:t>
      </w:r>
    </w:p>
    <w:p w14:paraId="1475BADA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при заключении договора банковского обслуживания установили, что Клиент несет ответственность за все операции, проводимые в Подразделениях Банка, через Устройства самообслуживания, Систему «Сбербанк Онлайн» Официальный сайт Ба</w:t>
      </w:r>
      <w:r>
        <w:rPr>
          <w:lang w:val="en-BE" w:eastAsia="en-BE" w:bidi="ar-SA"/>
        </w:rPr>
        <w:t>нка, Контактный Центр Банка посредством SMS-банка (Мобильный банк), Электронные терминалы у партнеров, с использованием предусмотренных Условиями банковского обслуживания средств его Идентификации и Аутентификации.</w:t>
      </w:r>
    </w:p>
    <w:p w14:paraId="038DF180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Изложенное свидетельствует, о том, что Же</w:t>
      </w:r>
      <w:r>
        <w:rPr>
          <w:lang w:val="en-BE" w:eastAsia="en-BE" w:bidi="ar-SA"/>
        </w:rPr>
        <w:t xml:space="preserve">лезняков В.Н. самостоятельно, по своему усмотрению принял решение о заключении договора на предложенных условиях, достаточных и достоверных доказательств иного суду не представлено. </w:t>
      </w:r>
    </w:p>
    <w:p w14:paraId="777666BB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договор заключался по волеизъявлению обеих сторон, в соответств</w:t>
      </w:r>
      <w:r>
        <w:rPr>
          <w:lang w:val="en-BE" w:eastAsia="en-BE" w:bidi="ar-SA"/>
        </w:rPr>
        <w:t>ии со ст.</w:t>
      </w:r>
      <w:hyperlink r:id="rId21" w:tgtFrame="_blank" w:history="1">
        <w:r>
          <w:rPr>
            <w:color w:val="0000EE"/>
            <w:lang w:val="en-BE" w:eastAsia="en-BE" w:bidi="ar-SA"/>
          </w:rPr>
          <w:t>421</w:t>
        </w:r>
      </w:hyperlink>
      <w:r>
        <w:rPr>
          <w:lang w:val="en-BE" w:eastAsia="en-BE" w:bidi="ar-SA"/>
        </w:rPr>
        <w:t xml:space="preserve"> ГК РФ, его условия устанавливались сторонами по согласованию, нарушений прав истца при этом не установлено.</w:t>
      </w:r>
    </w:p>
    <w:p w14:paraId="14500CB9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также у</w:t>
      </w:r>
      <w:r>
        <w:rPr>
          <w:lang w:val="en-BE" w:eastAsia="en-BE" w:bidi="ar-SA"/>
        </w:rPr>
        <w:t xml:space="preserve">сматривается, что 16.11.2022 в 17:53 денежные средства в размере </w:t>
      </w:r>
      <w:r>
        <w:rPr>
          <w:rStyle w:val="cat-Sumgrp-27rplc-6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</w:t>
      </w:r>
      <w:r>
        <w:rPr>
          <w:rStyle w:val="cat-Sumgrp-28rplc-6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были сняты наличными через банкомат №60016464 (</w:t>
      </w:r>
      <w:r>
        <w:rPr>
          <w:rStyle w:val="cat-Addressgrp-8rplc-69"/>
          <w:lang w:val="en-BE" w:eastAsia="en-BE" w:bidi="ar-SA"/>
        </w:rPr>
        <w:t>адрес</w:t>
      </w:r>
      <w:r>
        <w:rPr>
          <w:lang w:val="en-BE" w:eastAsia="en-BE" w:bidi="ar-SA"/>
        </w:rPr>
        <w:t>).</w:t>
      </w:r>
    </w:p>
    <w:p w14:paraId="5E04C130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Ранее в этот же день, в 17:26, была осуществлена попытка снять денежные средства через указанный банкомат, однако операция</w:t>
      </w:r>
      <w:r>
        <w:rPr>
          <w:lang w:val="en-BE" w:eastAsia="en-BE" w:bidi="ar-SA"/>
        </w:rPr>
        <w:t xml:space="preserve"> была заблокирована банком, о чём направлено sms-сообщение. В 17:36 сотрудником Департамента Безопасности ПАО Сбербанк для подтверждения операции снятия денежных средств совершён звонок, в ходе которого клиент подтвердил, что берёт кредит не под воздействи</w:t>
      </w:r>
      <w:r>
        <w:rPr>
          <w:lang w:val="en-BE" w:eastAsia="en-BE" w:bidi="ar-SA"/>
        </w:rPr>
        <w:t>ем третьих лиц, осознаёт существенные условия кредитования и последствия совершаемой сделки.</w:t>
      </w:r>
    </w:p>
    <w:p w14:paraId="7774402D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Расчёты с участием граждан, не связанные с осуществлением ими предпринимательской деятельности, могут производиться наличными деньгами без ограничения суммы или в </w:t>
      </w:r>
      <w:r>
        <w:rPr>
          <w:lang w:val="en-BE" w:eastAsia="en-BE" w:bidi="ar-SA"/>
        </w:rPr>
        <w:t xml:space="preserve">безналичном порядке. Безналичные расчеты производятся через банки, иные кредитные организации, в которых открыты соответствующие счета, если иное не вытекает из закона и не обусловлено используемой формой расчетов (п.п. 1, 3 </w:t>
      </w:r>
      <w:hyperlink r:id="rId22" w:history="1">
        <w:r>
          <w:rPr>
            <w:color w:val="0000EE"/>
            <w:lang w:val="en-BE" w:eastAsia="en-BE" w:bidi="ar-SA"/>
          </w:rPr>
          <w:t>ст.861 ГК РФ</w:t>
        </w:r>
      </w:hyperlink>
      <w:r>
        <w:rPr>
          <w:lang w:val="en-BE" w:eastAsia="en-BE" w:bidi="ar-SA"/>
        </w:rPr>
        <w:t>).</w:t>
      </w:r>
    </w:p>
    <w:p w14:paraId="41CEF436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23" w:history="1">
        <w:r>
          <w:rPr>
            <w:color w:val="0000EE"/>
            <w:lang w:val="en-BE" w:eastAsia="en-BE" w:bidi="ar-SA"/>
          </w:rPr>
          <w:t>ст.854 ГК РФ</w:t>
        </w:r>
      </w:hyperlink>
      <w:r>
        <w:rPr>
          <w:lang w:val="en-BE" w:eastAsia="en-BE" w:bidi="ar-SA"/>
        </w:rPr>
        <w:t xml:space="preserve"> списание денежных средств со счета осуществляется банком на основании распоряжения клиента. Без распоряжения клиента списани</w:t>
      </w:r>
      <w:r>
        <w:rPr>
          <w:lang w:val="en-BE" w:eastAsia="en-BE" w:bidi="ar-SA"/>
        </w:rPr>
        <w:t>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3B7B8AD1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24" w:history="1">
        <w:r>
          <w:rPr>
            <w:color w:val="0000EE"/>
            <w:lang w:val="en-BE" w:eastAsia="en-BE" w:bidi="ar-SA"/>
          </w:rPr>
          <w:t>ст.848 Г</w:t>
        </w:r>
        <w:r>
          <w:rPr>
            <w:color w:val="0000EE"/>
            <w:lang w:val="en-BE" w:eastAsia="en-BE" w:bidi="ar-SA"/>
          </w:rPr>
          <w:t>К РФ</w:t>
        </w:r>
      </w:hyperlink>
      <w:r>
        <w:rPr>
          <w:lang w:val="en-BE" w:eastAsia="en-BE" w:bidi="ar-SA"/>
        </w:rPr>
        <w:t xml:space="preserve">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</w:t>
      </w:r>
      <w:r>
        <w:rPr>
          <w:lang w:val="en-BE" w:eastAsia="en-BE" w:bidi="ar-SA"/>
        </w:rPr>
        <w:t xml:space="preserve"> предусмотрено иное.</w:t>
      </w:r>
    </w:p>
    <w:p w14:paraId="0D894D8B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25" w:history="1">
        <w:r>
          <w:rPr>
            <w:color w:val="0000EE"/>
            <w:lang w:val="en-BE" w:eastAsia="en-BE" w:bidi="ar-SA"/>
          </w:rPr>
          <w:t>ст.858 ГК РФ</w:t>
        </w:r>
      </w:hyperlink>
      <w:r>
        <w:rPr>
          <w:lang w:val="en-BE" w:eastAsia="en-BE" w:bidi="ar-SA"/>
        </w:rPr>
        <w:t xml:space="preserve"> ограничение прав клиента на распоряжение денежными средствами, находящимися на счете, не допускается, за исключением наложения ареста на денежные сре</w:t>
      </w:r>
      <w:r>
        <w:rPr>
          <w:lang w:val="en-BE" w:eastAsia="en-BE" w:bidi="ar-SA"/>
        </w:rPr>
        <w:t>дства, находящиеся на счете, или приостановления операций по счету в случаях, предусмотренных законом.</w:t>
      </w:r>
    </w:p>
    <w:p w14:paraId="67708A43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проведении 16.11.2022 спорных операций были использованы верные данные банковской карты и пароли, лицо, вошедшее в систему, было идентифицировано как</w:t>
      </w:r>
      <w:r>
        <w:rPr>
          <w:lang w:val="en-BE" w:eastAsia="en-BE" w:bidi="ar-SA"/>
        </w:rPr>
        <w:t xml:space="preserve"> Клиент Банка, распоряжения которого обязательны к исполнению.</w:t>
      </w:r>
    </w:p>
    <w:p w14:paraId="6375121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Совокупность исследованных судом доказательств, а также разумность и добросовестность участников гражданских правоотношений (п.3 </w:t>
      </w:r>
      <w:hyperlink r:id="rId26" w:history="1">
        <w:r>
          <w:rPr>
            <w:color w:val="0000EE"/>
            <w:lang w:val="en-BE" w:eastAsia="en-BE" w:bidi="ar-SA"/>
          </w:rPr>
          <w:t>ст</w:t>
        </w:r>
        <w:r>
          <w:rPr>
            <w:color w:val="0000EE"/>
            <w:lang w:val="en-BE" w:eastAsia="en-BE" w:bidi="ar-SA"/>
          </w:rPr>
          <w:t>.10 ГК РФ</w:t>
        </w:r>
      </w:hyperlink>
      <w:r>
        <w:rPr>
          <w:lang w:val="en-BE" w:eastAsia="en-BE" w:bidi="ar-SA"/>
        </w:rPr>
        <w:t>) приводят суд к выводу, о том, что заключение спорного договора, снятие денежных средств через устройство самообслуживание произведены с использованием персональных средств доступа; на момент совершения спорных операции банковские карты истца не</w:t>
      </w:r>
      <w:r>
        <w:rPr>
          <w:lang w:val="en-BE" w:eastAsia="en-BE" w:bidi="ar-SA"/>
        </w:rPr>
        <w:t xml:space="preserve"> были заблокированы, доказательств обратного суду не представлено, в связи с чем суд приходит к выводу о том, что у банка имелись все основания полагать, что распоряжения на заключение договоров и перечисление денежных средств дано уполномоченным лицом.</w:t>
      </w:r>
    </w:p>
    <w:p w14:paraId="1D43EFD3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</w:t>
      </w:r>
      <w:r>
        <w:rPr>
          <w:lang w:val="en-BE" w:eastAsia="en-BE" w:bidi="ar-SA"/>
        </w:rPr>
        <w:t>казательств того, что истец обращался с заявлением о потере карт, смене или потере номера телефона, подключенного к услуге мобильного банка, о блокировке карт, получении отчета об операциях, совершенных с использованием карт, истцом в нарушение положений с</w:t>
      </w:r>
      <w:r>
        <w:rPr>
          <w:lang w:val="en-BE" w:eastAsia="en-BE" w:bidi="ar-SA"/>
        </w:rPr>
        <w:t xml:space="preserve">т. </w:t>
      </w:r>
      <w:hyperlink r:id="rId27" w:tgtFrame="_blank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 xml:space="preserve"> не представлено, как и не представлено доказательств того, что истцом спорные операции не совершались, то есть сведения, необходимые для проведения операций </w:t>
      </w:r>
      <w:r>
        <w:rPr>
          <w:lang w:val="en-BE" w:eastAsia="en-BE" w:bidi="ar-SA"/>
        </w:rPr>
        <w:t>по картам, были известны лишь клиенту.</w:t>
      </w:r>
    </w:p>
    <w:p w14:paraId="5254219B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Ответственность банка за совершение третьими лицами операций по банковской карте клиента с использованием персональных средств доступа не предусмотрена ни договором, ни нормами действующего законодательства.</w:t>
      </w:r>
    </w:p>
    <w:p w14:paraId="009A1ABE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</w:t>
      </w:r>
      <w:r>
        <w:rPr>
          <w:lang w:val="en-BE" w:eastAsia="en-BE" w:bidi="ar-SA"/>
        </w:rPr>
        <w:t xml:space="preserve">едставленные истцом доказательства, суд исходит из того, что цель заключения истцом кредитного договора была достигнута, денежные средства в кредит были получены истцом, каких-либо нарушений условий договоров и обязательств ответчиком не допущено. </w:t>
      </w:r>
    </w:p>
    <w:p w14:paraId="33009FED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</w:t>
      </w:r>
      <w:r>
        <w:rPr>
          <w:lang w:val="en-BE" w:eastAsia="en-BE" w:bidi="ar-SA"/>
        </w:rPr>
        <w:t xml:space="preserve"> с изложенным оснований для удовлетворения требований иска не имеется.</w:t>
      </w:r>
    </w:p>
    <w:p w14:paraId="3A0403B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суд принимает во внимание, что истец не лишён возможности предъявления требования о возмещении вреда к лицу, совершившему преступление, в том числе и в рамках уголовного дела.</w:t>
      </w:r>
    </w:p>
    <w:p w14:paraId="470F66CC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194-199 ГПК РФ, суд</w:t>
      </w:r>
    </w:p>
    <w:p w14:paraId="34E78411" w14:textId="77777777" w:rsidR="00000000" w:rsidRDefault="00F14395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0C23F7E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Железнякова Валерия Николаевича к ПАО «Сбербанк России» о признании кредитного договора недействительным – отказать.</w:t>
      </w:r>
    </w:p>
    <w:p w14:paraId="270A8AE8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</w:t>
      </w:r>
      <w:r>
        <w:rPr>
          <w:lang w:val="en-BE" w:eastAsia="en-BE" w:bidi="ar-SA"/>
        </w:rPr>
        <w:t xml:space="preserve">о в Московский городской суд в течение месяца с даты изготовления судом Решения в окончательной форме путём подачи апелляционной жалобы через Гагаринский районный суд </w:t>
      </w:r>
      <w:r>
        <w:rPr>
          <w:rStyle w:val="cat-Addressgrp-1rplc-71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5A7FC0B8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изготовлено 05 декабря 2023 года</w:t>
      </w:r>
    </w:p>
    <w:p w14:paraId="721135E5" w14:textId="77777777" w:rsidR="00000000" w:rsidRDefault="00F14395">
      <w:pPr>
        <w:ind w:firstLine="567"/>
        <w:jc w:val="both"/>
        <w:rPr>
          <w:lang w:val="en-BE" w:eastAsia="en-BE" w:bidi="ar-SA"/>
        </w:rPr>
      </w:pPr>
    </w:p>
    <w:p w14:paraId="194D9757" w14:textId="77777777" w:rsidR="00000000" w:rsidRDefault="00F14395">
      <w:pPr>
        <w:ind w:firstLine="567"/>
        <w:jc w:val="both"/>
        <w:rPr>
          <w:lang w:val="en-BE" w:eastAsia="en-BE" w:bidi="ar-SA"/>
        </w:rPr>
      </w:pPr>
    </w:p>
    <w:p w14:paraId="50B3B5E7" w14:textId="77777777" w:rsidR="00000000" w:rsidRDefault="00F14395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           </w:t>
      </w:r>
      <w:r>
        <w:rPr>
          <w:b/>
          <w:bCs/>
          <w:lang w:val="en-BE" w:eastAsia="en-BE" w:bidi="ar-SA"/>
        </w:rPr>
        <w:t xml:space="preserve">                                                                                                 Д.Г. Шестаков</w:t>
      </w:r>
    </w:p>
    <w:sectPr w:rsidR="00000000">
      <w:footerReference w:type="default" r:id="rId2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3136" w14:textId="77777777" w:rsidR="00000000" w:rsidRDefault="00F14395">
      <w:r>
        <w:separator/>
      </w:r>
    </w:p>
  </w:endnote>
  <w:endnote w:type="continuationSeparator" w:id="0">
    <w:p w14:paraId="7E78F985" w14:textId="77777777" w:rsidR="00000000" w:rsidRDefault="00F1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F438" w14:textId="77777777" w:rsidR="00000000" w:rsidRDefault="00F14395">
    <w:pPr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63BD5" w14:textId="77777777" w:rsidR="00000000" w:rsidRDefault="00F14395">
      <w:r>
        <w:separator/>
      </w:r>
    </w:p>
  </w:footnote>
  <w:footnote w:type="continuationSeparator" w:id="0">
    <w:p w14:paraId="2E734CB6" w14:textId="77777777" w:rsidR="00000000" w:rsidRDefault="00F1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4395"/>
    <w:rsid w:val="00F1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C6456E2"/>
  <w15:chartTrackingRefBased/>
  <w15:docId w15:val="{57DE580C-C140-419B-8B8C-A2B7437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Addressgrp-2rplc-7">
    <w:name w:val="cat-Address grp-2 rplc-7"/>
    <w:basedOn w:val="a0"/>
  </w:style>
  <w:style w:type="character" w:customStyle="1" w:styleId="cat-UserDefinedgrp-33rplc-8">
    <w:name w:val="cat-UserDefined grp-33 rplc-8"/>
    <w:basedOn w:val="a0"/>
  </w:style>
  <w:style w:type="character" w:customStyle="1" w:styleId="cat-Addressgrp-3rplc-9">
    <w:name w:val="cat-Address grp-3 rplc-9"/>
    <w:basedOn w:val="a0"/>
  </w:style>
  <w:style w:type="character" w:customStyle="1" w:styleId="cat-Addressgrp-4rplc-10">
    <w:name w:val="cat-Address grp-4 rplc-10"/>
    <w:basedOn w:val="a0"/>
  </w:style>
  <w:style w:type="character" w:customStyle="1" w:styleId="cat-FIOgrp-13rplc-11">
    <w:name w:val="cat-FIO grp-13 rplc-11"/>
    <w:basedOn w:val="a0"/>
  </w:style>
  <w:style w:type="character" w:customStyle="1" w:styleId="cat-FIOgrp-15rplc-12">
    <w:name w:val="cat-FIO grp-15 rplc-12"/>
    <w:basedOn w:val="a0"/>
  </w:style>
  <w:style w:type="character" w:customStyle="1" w:styleId="cat-FIOgrp-17rplc-13">
    <w:name w:val="cat-FIO grp-17 rplc-13"/>
    <w:basedOn w:val="a0"/>
  </w:style>
  <w:style w:type="character" w:customStyle="1" w:styleId="cat-FIOgrp-16rplc-14">
    <w:name w:val="cat-FIO grp-16 rplc-14"/>
    <w:basedOn w:val="a0"/>
  </w:style>
  <w:style w:type="character" w:customStyle="1" w:styleId="cat-FIOgrp-14rplc-15">
    <w:name w:val="cat-FIO grp-14 rplc-15"/>
    <w:basedOn w:val="a0"/>
  </w:style>
  <w:style w:type="character" w:customStyle="1" w:styleId="cat-FIOgrp-17rplc-17">
    <w:name w:val="cat-FIO grp-17 rplc-17"/>
    <w:basedOn w:val="a0"/>
  </w:style>
  <w:style w:type="character" w:customStyle="1" w:styleId="cat-UserDefinedgrp-32rplc-18">
    <w:name w:val="cat-UserDefined grp-32 rplc-18"/>
    <w:basedOn w:val="a0"/>
  </w:style>
  <w:style w:type="character" w:customStyle="1" w:styleId="cat-FIOgrp-19rplc-21">
    <w:name w:val="cat-FIO grp-19 rplc-21"/>
    <w:basedOn w:val="a0"/>
  </w:style>
  <w:style w:type="character" w:customStyle="1" w:styleId="cat-UserDefinedgrp-31rplc-22">
    <w:name w:val="cat-UserDefined grp-31 rplc-22"/>
    <w:basedOn w:val="a0"/>
  </w:style>
  <w:style w:type="character" w:customStyle="1" w:styleId="cat-FIOgrp-19rplc-26">
    <w:name w:val="cat-FIO grp-19 rplc-26"/>
    <w:basedOn w:val="a0"/>
  </w:style>
  <w:style w:type="character" w:customStyle="1" w:styleId="cat-Sumgrp-23rplc-27">
    <w:name w:val="cat-Sum grp-23 rplc-27"/>
    <w:basedOn w:val="a0"/>
  </w:style>
  <w:style w:type="character" w:customStyle="1" w:styleId="cat-UserDefinedgrp-30rplc-29">
    <w:name w:val="cat-UserDefined grp-30 rplc-29"/>
    <w:basedOn w:val="a0"/>
  </w:style>
  <w:style w:type="character" w:customStyle="1" w:styleId="cat-FIOgrp-20rplc-30">
    <w:name w:val="cat-FIO grp-20 rplc-30"/>
    <w:basedOn w:val="a0"/>
  </w:style>
  <w:style w:type="character" w:customStyle="1" w:styleId="cat-FIOgrp-20rplc-31">
    <w:name w:val="cat-FIO grp-20 rplc-31"/>
    <w:basedOn w:val="a0"/>
  </w:style>
  <w:style w:type="character" w:customStyle="1" w:styleId="cat-FIOgrp-19rplc-33">
    <w:name w:val="cat-FIO grp-19 rplc-33"/>
    <w:basedOn w:val="a0"/>
  </w:style>
  <w:style w:type="character" w:customStyle="1" w:styleId="cat-UserDefinedgrp-34rplc-35">
    <w:name w:val="cat-UserDefined grp-34 rplc-35"/>
    <w:basedOn w:val="a0"/>
  </w:style>
  <w:style w:type="character" w:customStyle="1" w:styleId="cat-Sumgrp-24rplc-36">
    <w:name w:val="cat-Sum grp-24 rplc-36"/>
    <w:basedOn w:val="a0"/>
  </w:style>
  <w:style w:type="character" w:customStyle="1" w:styleId="cat-Addressgrp-5rplc-39">
    <w:name w:val="cat-Address grp-5 rplc-39"/>
    <w:basedOn w:val="a0"/>
  </w:style>
  <w:style w:type="character" w:customStyle="1" w:styleId="cat-Addressgrp-6rplc-40">
    <w:name w:val="cat-Address grp-6 rplc-40"/>
    <w:basedOn w:val="a0"/>
  </w:style>
  <w:style w:type="character" w:customStyle="1" w:styleId="cat-Sumgrp-25rplc-42">
    <w:name w:val="cat-Sum grp-25 rplc-42"/>
    <w:basedOn w:val="a0"/>
  </w:style>
  <w:style w:type="character" w:customStyle="1" w:styleId="cat-Addressgrp-7rplc-44">
    <w:name w:val="cat-Address grp-7 rplc-44"/>
    <w:basedOn w:val="a0"/>
  </w:style>
  <w:style w:type="character" w:customStyle="1" w:styleId="cat-FIOgrp-21rplc-46">
    <w:name w:val="cat-FIO grp-21 rplc-46"/>
    <w:basedOn w:val="a0"/>
  </w:style>
  <w:style w:type="character" w:customStyle="1" w:styleId="cat-UserDefinedgrp-35rplc-49">
    <w:name w:val="cat-UserDefined grp-35 rplc-49"/>
    <w:basedOn w:val="a0"/>
  </w:style>
  <w:style w:type="character" w:customStyle="1" w:styleId="cat-UserDefinedgrp-34rplc-50">
    <w:name w:val="cat-UserDefined grp-34 rplc-50"/>
    <w:basedOn w:val="a0"/>
  </w:style>
  <w:style w:type="character" w:customStyle="1" w:styleId="cat-Addressgrp-8rplc-52">
    <w:name w:val="cat-Address grp-8 rplc-52"/>
    <w:basedOn w:val="a0"/>
  </w:style>
  <w:style w:type="character" w:customStyle="1" w:styleId="cat-UserDefinedgrp-35rplc-53">
    <w:name w:val="cat-UserDefined grp-35 rplc-53"/>
    <w:basedOn w:val="a0"/>
  </w:style>
  <w:style w:type="character" w:customStyle="1" w:styleId="cat-UserDefinedgrp-34rplc-54">
    <w:name w:val="cat-UserDefined grp-34 rplc-54"/>
    <w:basedOn w:val="a0"/>
  </w:style>
  <w:style w:type="character" w:customStyle="1" w:styleId="cat-PhoneNumbergrp-29rplc-55">
    <w:name w:val="cat-PhoneNumber grp-29 rplc-55"/>
    <w:basedOn w:val="a0"/>
  </w:style>
  <w:style w:type="character" w:customStyle="1" w:styleId="cat-PhoneNumbergrp-29rplc-57">
    <w:name w:val="cat-PhoneNumber grp-29 rplc-57"/>
    <w:basedOn w:val="a0"/>
  </w:style>
  <w:style w:type="character" w:customStyle="1" w:styleId="cat-PhoneNumbergrp-29rplc-59">
    <w:name w:val="cat-PhoneNumber grp-29 rplc-59"/>
    <w:basedOn w:val="a0"/>
  </w:style>
  <w:style w:type="character" w:customStyle="1" w:styleId="cat-Sumgrp-24rplc-60">
    <w:name w:val="cat-Sum grp-24 rplc-60"/>
    <w:basedOn w:val="a0"/>
  </w:style>
  <w:style w:type="character" w:customStyle="1" w:styleId="cat-Sumgrp-26rplc-62">
    <w:name w:val="cat-Sum grp-26 rplc-62"/>
    <w:basedOn w:val="a0"/>
  </w:style>
  <w:style w:type="character" w:customStyle="1" w:styleId="cat-Sumgrp-27rplc-67">
    <w:name w:val="cat-Sum grp-27 rplc-67"/>
    <w:basedOn w:val="a0"/>
  </w:style>
  <w:style w:type="character" w:customStyle="1" w:styleId="cat-Sumgrp-28rplc-68">
    <w:name w:val="cat-Sum grp-28 rplc-68"/>
    <w:basedOn w:val="a0"/>
  </w:style>
  <w:style w:type="character" w:customStyle="1" w:styleId="cat-Addressgrp-8rplc-69">
    <w:name w:val="cat-Address grp-8 rplc-69"/>
    <w:basedOn w:val="a0"/>
  </w:style>
  <w:style w:type="character" w:customStyle="1" w:styleId="cat-Addressgrp-1rplc-71">
    <w:name w:val="cat-Address grp-1 rplc-7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%D0%A1%D1%82%D0%B0%D1%82%D1%8C%D1%8F_422_%D0%93%D0%9A_%D0%A0%D0%A4" TargetMode="External"/><Relationship Id="rId13" Type="http://schemas.openxmlformats.org/officeDocument/2006/relationships/hyperlink" Target="http://www.sud-praktika.ru/precedent/168779.html" TargetMode="External"/><Relationship Id="rId18" Type="http://schemas.openxmlformats.org/officeDocument/2006/relationships/hyperlink" Target="https://rospravosudie.com/law/&#1057;&#1090;&#1072;&#1090;&#1100;&#1103;_433_&#1043;&#1050;_&#1056;&#1060;" TargetMode="External"/><Relationship Id="rId26" Type="http://schemas.openxmlformats.org/officeDocument/2006/relationships/hyperlink" Target="https://rospravosudie.com/law/&#1057;&#1090;&#1072;&#1090;&#1100;&#1103;_10_&#1043;&#1050;_&#1056;&#1060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dact.ru/law/gk-rf-chast1/razdel-iii/podrazdel-2_1/glava-27/statia-421/" TargetMode="External"/><Relationship Id="rId7" Type="http://schemas.openxmlformats.org/officeDocument/2006/relationships/hyperlink" Target="https://rospravosudie.com/law/%D0%A1%D1%82%D0%B0%D1%82%D1%8C%D1%8F_421_%D0%93%D0%9A_%D0%A0%D0%A4" TargetMode="External"/><Relationship Id="rId12" Type="http://schemas.openxmlformats.org/officeDocument/2006/relationships/hyperlink" Target="https://sudact.ru/law/gk-rf-chast1/razdel-i/podrazdel-4/glava-9/ss-2_2/statia-167/" TargetMode="External"/><Relationship Id="rId17" Type="http://schemas.openxmlformats.org/officeDocument/2006/relationships/hyperlink" Target="consultantplus://offline/ref=F0D79A725149316415CB3B3DB4CFF9B11C1180A69C24840E6A4A4530912555DD54D11DC0B0F60A39ECB61BD7DECBD9A7751770AF02E72347jEj3K" TargetMode="External"/><Relationship Id="rId25" Type="http://schemas.openxmlformats.org/officeDocument/2006/relationships/hyperlink" Target="https://rospravosudie.com/law/&#1057;&#1090;&#1072;&#1090;&#1100;&#1103;_858_&#1043;&#1050;_&#1056;&#1060;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F0D79A725149316415CB3B3DB4CFF9B11C1180A69C24840E6A4A4530912555DD54D11DC0B0F60C39E4B61BD7DECBD9A7751770AF02E72347jEj3K" TargetMode="External"/><Relationship Id="rId20" Type="http://schemas.openxmlformats.org/officeDocument/2006/relationships/hyperlink" Target="http://www.consultant.ru/document/cons_doc_LAW_131829/373ee330758c2c5369484b83fa46aaf50f72efd9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dact.ru/law/gk-rf-chast1/razdel-i/podrazdel-4/glava-9/ss-2_2/statia-168/" TargetMode="External"/><Relationship Id="rId24" Type="http://schemas.openxmlformats.org/officeDocument/2006/relationships/hyperlink" Target="https://rospravosudie.com/law/&#1057;&#1090;&#1072;&#1090;&#1100;&#1103;_848_&#1043;&#1050;_&#1056;&#1060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ud-praktika.ru/precedent/168779.html" TargetMode="External"/><Relationship Id="rId23" Type="http://schemas.openxmlformats.org/officeDocument/2006/relationships/hyperlink" Target="https://rospravosudie.com/law/&#1057;&#1090;&#1072;&#1090;&#1100;&#1103;_854_&#1043;&#1050;_&#1056;&#1060;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udact.ru/law/gk-rf-chast1/razdel-i/podrazdel-4/glava-9/ss-2_2/statia-166/" TargetMode="External"/><Relationship Id="rId19" Type="http://schemas.openxmlformats.org/officeDocument/2006/relationships/hyperlink" Target="https://rospravosudie.com/law/&#1057;&#1090;&#1072;&#1090;&#1100;&#1103;_438_&#1043;&#1050;_&#1056;&#106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pravosudie.com/law/&#1057;&#1090;&#1072;&#1090;&#1100;&#1103;_819_&#1043;&#1050;_&#1056;&#1060;" TargetMode="External"/><Relationship Id="rId14" Type="http://schemas.openxmlformats.org/officeDocument/2006/relationships/hyperlink" Target="http://www.sud-praktika.ru/precedent/168779.html" TargetMode="External"/><Relationship Id="rId22" Type="http://schemas.openxmlformats.org/officeDocument/2006/relationships/hyperlink" Target="https://rospravosudie.com/law/&#1057;&#1090;&#1072;&#1090;&#1100;&#1103;_861_&#1043;&#1050;_&#1056;&#1060;" TargetMode="External"/><Relationship Id="rId27" Type="http://schemas.openxmlformats.org/officeDocument/2006/relationships/hyperlink" Target="https://sudact.ru/law/gpk-rf/razdel-i/glava-6/statia-56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6664</Words>
  <Characters>37991</Characters>
  <Application>Microsoft Office Word</Application>
  <DocSecurity>0</DocSecurity>
  <Lines>316</Lines>
  <Paragraphs>89</Paragraphs>
  <ScaleCrop>false</ScaleCrop>
  <Company/>
  <LinksUpToDate>false</LinksUpToDate>
  <CharactersWithSpaces>44566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