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5DCEF" w14:textId="77777777" w:rsidR="00000000" w:rsidRDefault="00A91A81">
      <w:pPr>
        <w:ind w:firstLine="710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УИД 77RS0003-02-2022-012151-20</w:t>
      </w:r>
    </w:p>
    <w:p w14:paraId="4A89B9A8" w14:textId="77777777" w:rsidR="00000000" w:rsidRDefault="00A91A81">
      <w:pPr>
        <w:ind w:firstLine="710"/>
        <w:jc w:val="center"/>
        <w:rPr>
          <w:lang w:val="en-BE" w:eastAsia="en-BE" w:bidi="ar-SA"/>
        </w:rPr>
      </w:pPr>
    </w:p>
    <w:p w14:paraId="20A42D30" w14:textId="77777777" w:rsidR="00000000" w:rsidRDefault="00A91A81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        ЗАОЧНОЕ РЕШЕНИЕ</w:t>
      </w:r>
    </w:p>
    <w:p w14:paraId="55664508" w14:textId="77777777" w:rsidR="00000000" w:rsidRDefault="00A91A81">
      <w:pPr>
        <w:ind w:firstLine="71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Именем Российской Федерации</w:t>
      </w:r>
    </w:p>
    <w:p w14:paraId="4F731F65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0E88373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сентября 2022 года Бутырский районный суд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</w:t>
      </w:r>
      <w:r>
        <w:rPr>
          <w:lang w:val="en-BE" w:eastAsia="en-BE" w:bidi="ar-SA"/>
        </w:rPr>
        <w:t xml:space="preserve">льствующего судьи Перовой Т.В., при секретаре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 рассмотрев                      в открытом судебном заседании гражданское дело № 2-5663/2022 по иску ПАО Сбербанк в лице филиала – Московский банк ПАО Сбербанк к Назину Д.М. о расторжении кредитного догово</w:t>
      </w:r>
      <w:r>
        <w:rPr>
          <w:lang w:val="en-BE" w:eastAsia="en-BE" w:bidi="ar-SA"/>
        </w:rPr>
        <w:t xml:space="preserve">ра и взыскании задолженности по нему, </w:t>
      </w:r>
    </w:p>
    <w:p w14:paraId="1ABB0470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13A5ECCB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установил:</w:t>
      </w:r>
    </w:p>
    <w:p w14:paraId="5F79F2BF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646282C5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– Московский банк ПАО Сбербанк обратилось в суд              с иском к Назину Д.М. о расторжении кредитного договора № 93712729 от 25.09.2019, взыскании задолженности по нем</w:t>
      </w:r>
      <w:r>
        <w:rPr>
          <w:lang w:val="en-BE" w:eastAsia="en-BE" w:bidi="ar-SA"/>
        </w:rPr>
        <w:t xml:space="preserve">у в размере </w:t>
      </w:r>
      <w:r>
        <w:rPr>
          <w:rStyle w:val="cat-Sumgrp-7rplc-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уплате государственной пошлины в размере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 4-5).</w:t>
      </w:r>
    </w:p>
    <w:p w14:paraId="323FA34C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Основанием заявленных требований является существенное нарушение ответчиком</w:t>
      </w:r>
      <w:r>
        <w:rPr>
          <w:lang w:val="en-BE" w:eastAsia="en-BE" w:bidi="ar-SA"/>
        </w:rPr>
        <w:tab/>
        <w:t xml:space="preserve"> условий вышеуказанного кредитного договора.</w:t>
      </w:r>
    </w:p>
    <w:p w14:paraId="4E686B62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судом в отсутствие извещенн</w:t>
      </w:r>
      <w:r>
        <w:rPr>
          <w:lang w:val="en-BE" w:eastAsia="en-BE" w:bidi="ar-SA"/>
        </w:rPr>
        <w:t>ых сторон по делу, по правилам ч. 5 ст. 167 и ч. 1 ст. 233 ГПК РФ, в порядке заочного производства, против чего, возражений не поступило.</w:t>
      </w:r>
    </w:p>
    <w:p w14:paraId="16EC611A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приходит к следующему.</w:t>
      </w:r>
    </w:p>
    <w:p w14:paraId="0555D56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810, ст. 811, п. 1 ст. 819 ГК РФ преду</w:t>
      </w:r>
      <w:r>
        <w:rPr>
          <w:lang w:val="en-BE" w:eastAsia="en-BE" w:bidi="ar-SA"/>
        </w:rPr>
        <w:t xml:space="preserve">смотрено, что заемщик обязан возвратить займодавцу полученную сумму займа в срок и в порядке, которые предусмотрены договором займа. По кредитному договору банк или иная кредитная организация (кредитор) обязуются </w:t>
      </w:r>
      <w:hyperlink r:id="rId7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</w:t>
      </w:r>
      <w:r>
        <w:rPr>
          <w:lang w:val="en-BE" w:eastAsia="en-BE" w:bidi="ar-SA"/>
        </w:rPr>
        <w:t xml:space="preserve">проценты на нее. </w:t>
      </w:r>
    </w:p>
    <w:p w14:paraId="48E87150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309, 310 ГК РФ обязательства должны исполняться надлежащим образом, односторонний отказ от исполнения обязательств не допускается.</w:t>
      </w:r>
    </w:p>
    <w:p w14:paraId="184FD9F0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письменных материалов дела следует, что 25.09.2019 между ПАО «Сбербанк России» (кредитор)</w:t>
      </w:r>
      <w:r>
        <w:rPr>
          <w:lang w:val="en-BE" w:eastAsia="en-BE" w:bidi="ar-SA"/>
        </w:rPr>
        <w:t xml:space="preserve"> и Назиным Д.М. (заемщик) заключен кредитный договор № 93712729, по условиям которого, кредитор обязался предоставить заемщику кредит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>, сроком пользования 36 месяцев, под 19,9 % годовых, а заемщик обязался возвратить его, путем внесения ежем</w:t>
      </w:r>
      <w:r>
        <w:rPr>
          <w:lang w:val="en-BE" w:eastAsia="en-BE" w:bidi="ar-SA"/>
        </w:rPr>
        <w:t xml:space="preserve">есячных аннуитетных платежей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соответствии с графиком платежей. За несвоевременное перечисление платежа в счет кредита и/или процентов за пользование кредитом  предусмотрено начисление неустойки в размере               20 % годовых от сумм</w:t>
      </w:r>
      <w:r>
        <w:rPr>
          <w:lang w:val="en-BE" w:eastAsia="en-BE" w:bidi="ar-SA"/>
        </w:rPr>
        <w:t>ы просроченного платежа.</w:t>
      </w:r>
    </w:p>
    <w:p w14:paraId="4A6897CA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свои обязательства по договору выполнил и перечислил денежные средства в указанном размере на открытый счет ответчика, а последний воспользовался ими путем частичного снятия, однако, от надлежащего возврата уклонился, что под</w:t>
      </w:r>
      <w:r>
        <w:rPr>
          <w:lang w:val="en-BE" w:eastAsia="en-BE" w:bidi="ar-SA"/>
        </w:rPr>
        <w:t>тверждается выписками по счету, историей погашения по кредиту  (л.д. 12-14).</w:t>
      </w:r>
    </w:p>
    <w:p w14:paraId="299404CA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истца, размер задолженности ответчика перед истцом за период с 03.03.2020 по 28.04.2022 (включительно) составил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из них: просроченный основной долг –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</w:t>
      </w:r>
      <w:r>
        <w:rPr>
          <w:lang w:val="en-BE" w:eastAsia="en-BE" w:bidi="ar-SA"/>
        </w:rPr>
        <w:t xml:space="preserve">проценты –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неустойка за просроченный основной долг –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5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  (л.д. 12).</w:t>
      </w:r>
    </w:p>
    <w:p w14:paraId="2E887C25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Представленные истцом в подтверждение исковых требований доказательства, суд находит достаточными, достоверными, а расчет</w:t>
      </w:r>
      <w:r>
        <w:rPr>
          <w:lang w:val="en-BE" w:eastAsia="en-BE" w:bidi="ar-SA"/>
        </w:rPr>
        <w:t xml:space="preserve"> взыскиваемой суммы обоснованным, поскольку данный расчет не противоречит условиям заключенного между сторонами договора, является арифметическим верным и ответчиком не оспорен.</w:t>
      </w:r>
    </w:p>
    <w:p w14:paraId="450F6B36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Установив факт ненадлежащего исполнения ответчиком обязательств по кредитному </w:t>
      </w:r>
      <w:r>
        <w:rPr>
          <w:lang w:val="en-BE" w:eastAsia="en-BE" w:bidi="ar-SA"/>
        </w:rPr>
        <w:t xml:space="preserve">договору, принимая во внимание размер сумм и период просрочки просроченных платежей, допущенных ответчиком, который в силу п. 2 ст. 450 ГКРФ является существенным и достаточным основанием для расторжения кредитного договора, суд считает требования истца о </w:t>
      </w:r>
      <w:r>
        <w:rPr>
          <w:lang w:val="en-BE" w:eastAsia="en-BE" w:bidi="ar-SA"/>
        </w:rPr>
        <w:t>расторжении кредитного договора № 93712729 от 25.09.2019,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заключенного между сторонами и взыскании с ответчика в пользу истца задолженности по нему в размере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>, обоснованными и подлежащими удовлетворению.</w:t>
      </w:r>
    </w:p>
    <w:p w14:paraId="7B90D34D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Расходы истца по оплате государственной пошлины</w:t>
      </w:r>
      <w:r>
        <w:rPr>
          <w:lang w:val="en-BE" w:eastAsia="en-BE" w:bidi="ar-SA"/>
        </w:rPr>
        <w:t xml:space="preserve"> по иску в размере </w:t>
      </w:r>
      <w:r>
        <w:rPr>
          <w:rStyle w:val="cat-Sumgrp-16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       (л.д. 6-7), распределяются судом в соответствии со статьей 98 ГПК РФ и относятся на ответчика в указанном размере.</w:t>
      </w:r>
    </w:p>
    <w:p w14:paraId="7E072542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ст. 194-199, 233-235 ГПК РФ, </w:t>
      </w:r>
    </w:p>
    <w:p w14:paraId="732D5194" w14:textId="77777777" w:rsidR="00000000" w:rsidRDefault="00A91A81">
      <w:pPr>
        <w:jc w:val="center"/>
        <w:rPr>
          <w:lang w:val="en-BE" w:eastAsia="en-BE" w:bidi="ar-SA"/>
        </w:rPr>
      </w:pPr>
    </w:p>
    <w:p w14:paraId="2C9F9DAB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решил:</w:t>
      </w:r>
    </w:p>
    <w:p w14:paraId="02706930" w14:textId="77777777" w:rsidR="00000000" w:rsidRDefault="00A91A81">
      <w:pPr>
        <w:ind w:firstLine="710"/>
        <w:jc w:val="center"/>
        <w:rPr>
          <w:lang w:val="en-BE" w:eastAsia="en-BE" w:bidi="ar-SA"/>
        </w:rPr>
      </w:pPr>
    </w:p>
    <w:p w14:paraId="2D80158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ПАО Сбербанк в лице филиа</w:t>
      </w:r>
      <w:r>
        <w:rPr>
          <w:lang w:val="en-BE" w:eastAsia="en-BE" w:bidi="ar-SA"/>
        </w:rPr>
        <w:t>ла – Московский банк ПАО Сбербанк удовлетворить.</w:t>
      </w:r>
    </w:p>
    <w:p w14:paraId="25C6B3A3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93712729 от 25.09.2019,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заключенный между                    ПАО Сбербанк в лице филиала – Московский банк ПАО Сбербанк и Назиным Денисом Михайловичем, </w:t>
      </w:r>
      <w:r>
        <w:rPr>
          <w:rStyle w:val="cat-PassportDatagrp-17rplc-1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).</w:t>
      </w:r>
    </w:p>
    <w:p w14:paraId="52E64BA8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</w:t>
      </w:r>
      <w:r>
        <w:rPr>
          <w:lang w:val="en-BE" w:eastAsia="en-BE" w:bidi="ar-SA"/>
        </w:rPr>
        <w:t xml:space="preserve">скать с Назина Дениса Михайловича, </w:t>
      </w:r>
      <w:r>
        <w:rPr>
          <w:rStyle w:val="cat-PassportDatagrp-18rplc-2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Сбербанк в лице филиала – Московский банк ПАО Сбербанк (ИНН: 7707083893, ОГРН: 1027700132195) задолженность по кредитному договору № 93712729 от 25.09.2019в размере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</w:t>
      </w:r>
      <w:r>
        <w:rPr>
          <w:lang w:val="en-BE" w:eastAsia="en-BE" w:bidi="ar-SA"/>
        </w:rPr>
        <w:t xml:space="preserve"> государственной пошлины в размере </w:t>
      </w:r>
      <w:r>
        <w:rPr>
          <w:rStyle w:val="cat-Sumgrp-16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</w:t>
      </w:r>
    </w:p>
    <w:p w14:paraId="67F144E5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обратиться в суд, принявший заочное решение, с заявлением об отмене этого решения суда в течение семи дней со дня вручения ему копии этого решения.</w:t>
      </w:r>
    </w:p>
    <w:p w14:paraId="2DECEF5E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</w:t>
      </w:r>
      <w:r>
        <w:rPr>
          <w:lang w:val="en-BE" w:eastAsia="en-BE" w:bidi="ar-SA"/>
        </w:rPr>
        <w:t>вано ответчиком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75A7AB62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</w:t>
      </w:r>
      <w:r>
        <w:rPr>
          <w:lang w:val="en-BE" w:eastAsia="en-BE" w:bidi="ar-SA"/>
        </w:rPr>
        <w:t>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</w:t>
      </w:r>
      <w:r>
        <w:rPr>
          <w:lang w:val="en-BE" w:eastAsia="en-BE" w:bidi="ar-SA"/>
        </w:rPr>
        <w:t>ое заявление подано, - в течение одного месяца со дня вынесения определения суда об отказе в удовлетворении этого заявления.</w:t>
      </w:r>
    </w:p>
    <w:p w14:paraId="3C66BE52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4CA02309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Т.В. Перова</w:t>
      </w:r>
    </w:p>
    <w:p w14:paraId="366CE28B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0A3BB2E9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2F4B41E7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752C09AA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57BBB4A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66CCDB86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5C0E951F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67BA040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FBF96DC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40B4712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2FB24C84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662E28A9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13DACAE4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4BA64B18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459BAF63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00A43060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5E08A53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02275585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3A087335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71389251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принято 04.10.2022</w:t>
      </w:r>
    </w:p>
    <w:p w14:paraId="22522B02" w14:textId="77777777" w:rsidR="00000000" w:rsidRDefault="00A91A81">
      <w:pPr>
        <w:spacing w:after="200"/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77RS0003-02-2022-012151</w:t>
      </w:r>
      <w:r>
        <w:rPr>
          <w:lang w:val="en-BE" w:eastAsia="en-BE" w:bidi="ar-SA"/>
        </w:rPr>
        <w:t>-20</w:t>
      </w:r>
    </w:p>
    <w:p w14:paraId="4548AFB0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14:paraId="1088C31D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 ФЕДЕРАЦИИ</w:t>
      </w:r>
    </w:p>
    <w:p w14:paraId="69B1F0A5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Резолютивная часть</w:t>
      </w:r>
    </w:p>
    <w:p w14:paraId="6A69E439" w14:textId="77777777" w:rsidR="00000000" w:rsidRDefault="00A91A81">
      <w:pPr>
        <w:jc w:val="center"/>
        <w:rPr>
          <w:lang w:val="en-BE" w:eastAsia="en-BE" w:bidi="ar-SA"/>
        </w:rPr>
      </w:pPr>
    </w:p>
    <w:p w14:paraId="7B654954" w14:textId="77777777" w:rsidR="00000000" w:rsidRDefault="00A91A81">
      <w:pPr>
        <w:spacing w:after="20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сентября 2022 года                                                                                 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</w:t>
      </w:r>
    </w:p>
    <w:p w14:paraId="77BB078F" w14:textId="77777777" w:rsidR="00000000" w:rsidRDefault="00A91A8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5D1DF674" w14:textId="77777777" w:rsidR="00000000" w:rsidRDefault="00A91A8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председательствующего с</w:t>
      </w:r>
      <w:r>
        <w:rPr>
          <w:lang w:val="en-BE" w:eastAsia="en-BE" w:bidi="ar-SA"/>
        </w:rPr>
        <w:t xml:space="preserve">удьи Перовой Т.В., </w:t>
      </w:r>
    </w:p>
    <w:p w14:paraId="6184A392" w14:textId="77777777" w:rsidR="00000000" w:rsidRDefault="00A91A8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3883F34D" w14:textId="77777777" w:rsidR="00000000" w:rsidRDefault="00A91A81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2-5663/2022 по иску ПАО Сбербанк в лице филиала – Московский банк ПАО Сбербанк к Назину Д.М. о расторжении кредитного договора и взыскании задолженности по </w:t>
      </w:r>
      <w:r>
        <w:rPr>
          <w:lang w:val="en-BE" w:eastAsia="en-BE" w:bidi="ar-SA"/>
        </w:rPr>
        <w:t>нему,  руководствуясь ст. ст. 194-199, 233-235 ГПК РФ,</w:t>
      </w:r>
    </w:p>
    <w:p w14:paraId="3919B3F4" w14:textId="77777777" w:rsidR="00000000" w:rsidRDefault="00A91A81">
      <w:pPr>
        <w:jc w:val="both"/>
        <w:rPr>
          <w:sz w:val="22"/>
          <w:szCs w:val="22"/>
          <w:lang w:val="en-BE" w:eastAsia="en-BE" w:bidi="ar-SA"/>
        </w:rPr>
      </w:pPr>
    </w:p>
    <w:p w14:paraId="2A196F75" w14:textId="77777777" w:rsidR="00000000" w:rsidRDefault="00A91A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решил:</w:t>
      </w:r>
    </w:p>
    <w:p w14:paraId="2CD5B0D9" w14:textId="77777777" w:rsidR="00000000" w:rsidRDefault="00A91A81">
      <w:pPr>
        <w:ind w:firstLine="710"/>
        <w:jc w:val="center"/>
        <w:rPr>
          <w:lang w:val="en-BE" w:eastAsia="en-BE" w:bidi="ar-SA"/>
        </w:rPr>
      </w:pPr>
    </w:p>
    <w:p w14:paraId="1CEE4A6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 ПАО Сбербанк в лице филиала – Московский банк ПАО Сбербанк удовлетворить.</w:t>
      </w:r>
    </w:p>
    <w:p w14:paraId="7CA91586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93712729 от 25.09.2019,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заключенный между                    ПАО Сбербанк в лице</w:t>
      </w:r>
      <w:r>
        <w:rPr>
          <w:lang w:val="en-BE" w:eastAsia="en-BE" w:bidi="ar-SA"/>
        </w:rPr>
        <w:t xml:space="preserve"> филиала – Московский банк ПАО Сбербанк и Назиным Денисом Михайловичем, </w:t>
      </w:r>
      <w:r>
        <w:rPr>
          <w:rStyle w:val="cat-PassportDatagrp-17rplc-3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).</w:t>
      </w:r>
    </w:p>
    <w:p w14:paraId="7DABBA26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Назина Дениса Михайловича, </w:t>
      </w:r>
      <w:r>
        <w:rPr>
          <w:rStyle w:val="cat-PassportDatagrp-18rplc-3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Сбербанк в лице филиала – Московский банк ПАО Сбербанк (ИНН: 7707083893, ОГРН: 1027700132195) </w:t>
      </w:r>
      <w:r>
        <w:rPr>
          <w:lang w:val="en-BE" w:eastAsia="en-BE" w:bidi="ar-SA"/>
        </w:rPr>
        <w:t xml:space="preserve">задолженность по кредитному договору № 93712729 от 25.09.2019в размере </w:t>
      </w:r>
      <w:r>
        <w:rPr>
          <w:rStyle w:val="cat-Sumgrp-1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          </w:t>
      </w:r>
    </w:p>
    <w:p w14:paraId="4011496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обратиться в суд, принявший заочное решение, с заявлением об отмене этого решения суда в те</w:t>
      </w:r>
      <w:r>
        <w:rPr>
          <w:lang w:val="en-BE" w:eastAsia="en-BE" w:bidi="ar-SA"/>
        </w:rPr>
        <w:t>чение семи дней со дня вручения ему копии этого решения.</w:t>
      </w:r>
    </w:p>
    <w:p w14:paraId="7239C929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ответчиком в апелляционном порядке в течение одного месяца со дня вынесения определения суда об отказе в удовлетворении заявления об отмене этого решения су</w:t>
      </w:r>
      <w:r>
        <w:rPr>
          <w:lang w:val="en-BE" w:eastAsia="en-BE" w:bidi="ar-SA"/>
        </w:rPr>
        <w:t>да.</w:t>
      </w:r>
    </w:p>
    <w:p w14:paraId="2DE71472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</w:t>
      </w:r>
      <w:r>
        <w:rPr>
          <w:lang w:val="en-BE" w:eastAsia="en-BE" w:bidi="ar-SA"/>
        </w:rPr>
        <w:t xml:space="preserve">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15081848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p w14:paraId="729844D7" w14:textId="77777777" w:rsidR="00000000" w:rsidRDefault="00A91A81">
      <w:pPr>
        <w:ind w:firstLine="71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 xml:space="preserve">                            Т.В.Перова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5695DF45" w14:textId="77777777" w:rsidR="00000000" w:rsidRDefault="00A91A81">
      <w:pPr>
        <w:ind w:firstLine="710"/>
        <w:jc w:val="both"/>
        <w:rPr>
          <w:lang w:val="en-BE" w:eastAsia="en-BE" w:bidi="ar-SA"/>
        </w:rPr>
      </w:pPr>
    </w:p>
    <w:sectPr w:rsidR="00000000"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31BCB" w14:textId="77777777" w:rsidR="00000000" w:rsidRDefault="00A91A81">
      <w:r>
        <w:separator/>
      </w:r>
    </w:p>
  </w:endnote>
  <w:endnote w:type="continuationSeparator" w:id="0">
    <w:p w14:paraId="7D16286B" w14:textId="77777777" w:rsidR="00000000" w:rsidRDefault="00A9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8A7A" w14:textId="77777777" w:rsidR="00000000" w:rsidRDefault="00A91A81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76534162" w14:textId="77777777" w:rsidR="00000000" w:rsidRDefault="00A91A81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33AF3" w14:textId="77777777" w:rsidR="00000000" w:rsidRDefault="00A91A81">
      <w:r>
        <w:separator/>
      </w:r>
    </w:p>
  </w:footnote>
  <w:footnote w:type="continuationSeparator" w:id="0">
    <w:p w14:paraId="513D77C0" w14:textId="77777777" w:rsidR="00000000" w:rsidRDefault="00A9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1A81"/>
    <w:rsid w:val="00A9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5659C5B"/>
  <w15:chartTrackingRefBased/>
  <w15:docId w15:val="{8ABE567B-D3A1-40E7-9457-D08F4D4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2rplc-2">
    <w:name w:val="cat-FIO grp-2 rplc-2"/>
    <w:basedOn w:val="a0"/>
  </w:style>
  <w:style w:type="character" w:customStyle="1" w:styleId="cat-Sumgrp-7rplc-5">
    <w:name w:val="cat-Sum grp-7 rplc-5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15rplc-14">
    <w:name w:val="cat-Sum grp-15 rplc-14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16rplc-16">
    <w:name w:val="cat-Sum grp-16 rplc-16"/>
    <w:basedOn w:val="a0"/>
  </w:style>
  <w:style w:type="character" w:customStyle="1" w:styleId="cat-PassportDatagrp-17rplc-18">
    <w:name w:val="cat-PassportData grp-17 rplc-18"/>
    <w:basedOn w:val="a0"/>
  </w:style>
  <w:style w:type="character" w:customStyle="1" w:styleId="cat-PassportDatagrp-18rplc-20">
    <w:name w:val="cat-PassportData grp-18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FIOgrp-2rplc-27">
    <w:name w:val="cat-FIO grp-2 rplc-27"/>
    <w:basedOn w:val="a0"/>
  </w:style>
  <w:style w:type="character" w:customStyle="1" w:styleId="cat-PassportDatagrp-17rplc-30">
    <w:name w:val="cat-PassportData grp-17 rplc-30"/>
    <w:basedOn w:val="a0"/>
  </w:style>
  <w:style w:type="character" w:customStyle="1" w:styleId="cat-PassportDatagrp-18rplc-32">
    <w:name w:val="cat-PassportData grp-18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Sumgrp-16rplc-34">
    <w:name w:val="cat-Sum grp-16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1D94782856C31DE4994E28C3885DEE9FC729E380B27A32711E59B95B4388A864F6ACEB4AFB75927W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