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2881716" w14:textId="77777777" w:rsidR="00000000" w:rsidRDefault="005C07DA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sz w:val="28"/>
          <w:szCs w:val="28"/>
          <w:lang w:val="en-BE" w:eastAsia="en-BE" w:bidi="ar-SA"/>
        </w:rPr>
        <w:t>РЕШЕНИЕ</w:t>
      </w:r>
    </w:p>
    <w:p w14:paraId="69EAA04D" w14:textId="77777777" w:rsidR="00000000" w:rsidRDefault="005C07DA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14:paraId="691486CE" w14:textId="77777777" w:rsidR="00000000" w:rsidRDefault="005C07DA">
      <w:pPr>
        <w:jc w:val="center"/>
        <w:rPr>
          <w:sz w:val="28"/>
          <w:szCs w:val="28"/>
          <w:lang w:val="en-BE" w:eastAsia="en-BE" w:bidi="ar-SA"/>
        </w:rPr>
      </w:pPr>
    </w:p>
    <w:p w14:paraId="53848F0F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04 октября 2023 года Черемушкинский районный суд </w:t>
      </w:r>
      <w:r>
        <w:rPr>
          <w:rStyle w:val="cat-Addressgrp-0rplc-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– </w:t>
      </w:r>
      <w:r>
        <w:rPr>
          <w:rStyle w:val="cat-FIOgrp-2rplc-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при секретаре – </w:t>
      </w:r>
      <w:r>
        <w:rPr>
          <w:rStyle w:val="cat-FIOgrp-3rplc-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рассмотрев в открытом судебном заседании гражданское дело № 2-5677/2023 по исковому заявлению ПАО </w:t>
      </w:r>
      <w:r>
        <w:rPr>
          <w:sz w:val="28"/>
          <w:szCs w:val="28"/>
          <w:lang w:val="en-BE" w:eastAsia="en-BE" w:bidi="ar-SA"/>
        </w:rPr>
        <w:t>«Сбербанк России» в лице филиала Московского банка ПАО Сбербанк к ООО «ХАЙГЕР», Шитикову Григорию Александровичу о взыскании задолженности по кредитным договорам,</w:t>
      </w:r>
    </w:p>
    <w:p w14:paraId="1F7126D1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                                               установил:</w:t>
      </w:r>
    </w:p>
    <w:p w14:paraId="52EAD6C6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163E4246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Представитель истца ПАО «Сберба</w:t>
      </w:r>
      <w:r>
        <w:rPr>
          <w:sz w:val="28"/>
          <w:szCs w:val="28"/>
          <w:lang w:val="en-BE" w:eastAsia="en-BE" w:bidi="ar-SA"/>
        </w:rPr>
        <w:t>нк России» в лице филиала Московского банка ПАО Сбербанк обратился в суд с иском к ООО «ХАЙГЕР», Шитикову Григорию Александровичу о взыскании солидарно задолженности по договору № 038/9038/21499-5687 от 25.06.2020 г. по состоянию на 06.04.2023 г. в размере</w:t>
      </w:r>
      <w:r>
        <w:rPr>
          <w:sz w:val="28"/>
          <w:szCs w:val="28"/>
          <w:lang w:val="en-BE" w:eastAsia="en-BE" w:bidi="ar-SA"/>
        </w:rPr>
        <w:t xml:space="preserve"> </w:t>
      </w:r>
      <w:r>
        <w:rPr>
          <w:rStyle w:val="cat-Sumgrp-8rplc-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по договору № 903868AB3Z2R2Q0AQ0US1Q от 31.01.2022 г. по состоянию на 06.04.2023 г. в размере </w:t>
      </w:r>
      <w:r>
        <w:rPr>
          <w:rStyle w:val="cat-Sumgrp-9rplc-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по договору № 9038O5H3NSHRMQ0UZ3F от 12.04.2021 г. по состоянию на 06.04.2023 г. в размере </w:t>
      </w:r>
      <w:r>
        <w:rPr>
          <w:rStyle w:val="cat-Sumgrp-10rplc-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расходов по уплате государственной пошлины в разм</w:t>
      </w:r>
      <w:r>
        <w:rPr>
          <w:sz w:val="28"/>
          <w:szCs w:val="28"/>
          <w:lang w:val="en-BE" w:eastAsia="en-BE" w:bidi="ar-SA"/>
        </w:rPr>
        <w:t xml:space="preserve">ере </w:t>
      </w:r>
      <w:r>
        <w:rPr>
          <w:rStyle w:val="cat-Sumgrp-11rplc-8"/>
          <w:sz w:val="28"/>
          <w:szCs w:val="28"/>
          <w:lang w:val="en-BE" w:eastAsia="en-BE" w:bidi="ar-SA"/>
        </w:rPr>
        <w:t>сумма</w:t>
      </w:r>
    </w:p>
    <w:p w14:paraId="6D8130D3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мотивирует свои требования тем, что 25.06.2020 года между ПАО «Сбербанк России» и ООО «ХАЙГЕР» подписано заявление о присоединении к Общим условиям кредитования по продукту «Кредит «Доверие» № 038/9038/21499-5687, в соответствии с которым и</w:t>
      </w:r>
      <w:r>
        <w:rPr>
          <w:sz w:val="28"/>
          <w:szCs w:val="28"/>
          <w:lang w:val="en-BE" w:eastAsia="en-BE" w:bidi="ar-SA"/>
        </w:rPr>
        <w:t xml:space="preserve">стец выдал заемщику ООО «ХАЙГЕР» кредит на сумму </w:t>
      </w:r>
      <w:r>
        <w:rPr>
          <w:rStyle w:val="cat-Sumgrp-12rplc-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для целей развития бизнеса, а заемщик  ООО «ХАЙГЕР» обязалось возвратить полученный кредит и уплатить проценты за пользование кредитом и другие платежи в размере, в срок и на условиях Кредитного догово</w:t>
      </w:r>
      <w:r>
        <w:rPr>
          <w:sz w:val="28"/>
          <w:szCs w:val="28"/>
          <w:lang w:val="en-BE" w:eastAsia="en-BE" w:bidi="ar-SA"/>
        </w:rPr>
        <w:t>ра. В период льготного кредитования заемщик ООО «ХАЙГЕР» уплачивает кредитору проценты за пользование кредитом в валюте кредита по льготной ставке в размере 11% годовых. При прекращении льготного кредитования заемщик уплачивает кредитору проценты за пользо</w:t>
      </w:r>
      <w:r>
        <w:rPr>
          <w:sz w:val="28"/>
          <w:szCs w:val="28"/>
          <w:lang w:val="en-BE" w:eastAsia="en-BE" w:bidi="ar-SA"/>
        </w:rPr>
        <w:t>вание кредитом в валюте кредита по стандартной процентной ставке в размере 17%.  Сумма кредита была перечислена заемщику 25.06.2020 года, что подтверждается выпиской из лицевого счета. Исполнение обязательств заемщика ООО «ХАЙГЕР» по договору № 038/9038/21</w:t>
      </w:r>
      <w:r>
        <w:rPr>
          <w:sz w:val="28"/>
          <w:szCs w:val="28"/>
          <w:lang w:val="en-BE" w:eastAsia="en-BE" w:bidi="ar-SA"/>
        </w:rPr>
        <w:t xml:space="preserve">499-5687 от 25.06.2020 г. обеспечивалось поручительством ответчика </w:t>
      </w:r>
      <w:r>
        <w:rPr>
          <w:rStyle w:val="cat-FIOgrp-4rplc-1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</w:t>
      </w:r>
    </w:p>
    <w:p w14:paraId="103AEDBD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31.01.2022 года между ПАО «Сбербанк России» и ООО «ХАЙГЕР» подписано заявление о присоединении к Общим условиям кредитования, которые размещены на официальном сайте Банка в сети Интерн</w:t>
      </w:r>
      <w:r>
        <w:rPr>
          <w:sz w:val="28"/>
          <w:szCs w:val="28"/>
          <w:lang w:val="en-BE" w:eastAsia="en-BE" w:bidi="ar-SA"/>
        </w:rPr>
        <w:t>ет и имеющие обязательную для Заемщика силу, и в совокупности являются заключенной между Заемщиком и ПАО «Сбербанк России» Сделкой кредитования – кредитный договор № 903868AB3Z2R2Q0AQ0US1Q от 31.01.2022 г., в соответствии с которым истец выдал заемщику ООО</w:t>
      </w:r>
      <w:r>
        <w:rPr>
          <w:sz w:val="28"/>
          <w:szCs w:val="28"/>
          <w:lang w:val="en-BE" w:eastAsia="en-BE" w:bidi="ar-SA"/>
        </w:rPr>
        <w:t xml:space="preserve"> «ХАЙГЕР» кредит на </w:t>
      </w:r>
      <w:r>
        <w:rPr>
          <w:sz w:val="28"/>
          <w:szCs w:val="28"/>
          <w:lang w:val="en-BE" w:eastAsia="en-BE" w:bidi="ar-SA"/>
        </w:rPr>
        <w:lastRenderedPageBreak/>
        <w:t xml:space="preserve">сумму </w:t>
      </w:r>
      <w:r>
        <w:rPr>
          <w:rStyle w:val="cat-Sumgrp-13rplc-1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а заемщик обязался возвратить кредитору полученный кредит и уплатить проценты за пользование им и другие платежи в размере, в срок и на условиях Кредитного договора. Сумма кредита была перечислена заемщику, что подтверждает</w:t>
      </w:r>
      <w:r>
        <w:rPr>
          <w:sz w:val="28"/>
          <w:szCs w:val="28"/>
          <w:lang w:val="en-BE" w:eastAsia="en-BE" w:bidi="ar-SA"/>
        </w:rPr>
        <w:t>ся выпиской из лицевого счета. Процентная ставка за пользование кредитом с даты заключения в размере 15 % годовых. С даты, следующей ща первой Датой уплаты процентов и до окончания срока кредитования устанавливается Процентная ставка за пользование кредито</w:t>
      </w:r>
      <w:r>
        <w:rPr>
          <w:sz w:val="28"/>
          <w:szCs w:val="28"/>
          <w:lang w:val="en-BE" w:eastAsia="en-BE" w:bidi="ar-SA"/>
        </w:rPr>
        <w:t xml:space="preserve">м в размере 17 % годовых. Дата возврата кредита по истечении 36 месяцев с даты выдачи кредита. Исполнение обязательств заемщика ООО «ХАЙГЕР» по договору № 903868AB3Z2R2Q0AQ0US1Q от 31.01.2022 г. обеспечивалось поручительством ответчика </w:t>
      </w:r>
      <w:r>
        <w:rPr>
          <w:rStyle w:val="cat-FIOgrp-4rplc-1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</w:t>
      </w:r>
    </w:p>
    <w:p w14:paraId="3FBF3278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12.04.2021 года</w:t>
      </w:r>
      <w:r>
        <w:rPr>
          <w:sz w:val="28"/>
          <w:szCs w:val="28"/>
          <w:lang w:val="en-BE" w:eastAsia="en-BE" w:bidi="ar-SA"/>
        </w:rPr>
        <w:t xml:space="preserve"> между ПАО «Сбербанк России» и ООО «ХАЙГЕР» заключен кредитный договор № 9038O5H3NSHRMQ0UZ3F от 12.04.2021 г., путем подписания клиентом заявления о присоединении к Общим условиям кредитования, опубликованным на официальном сайте ПАО Сбербанк в сети Интерн</w:t>
      </w:r>
      <w:r>
        <w:rPr>
          <w:sz w:val="28"/>
          <w:szCs w:val="28"/>
          <w:lang w:val="en-BE" w:eastAsia="en-BE" w:bidi="ar-SA"/>
        </w:rPr>
        <w:t xml:space="preserve">ет по адресу: </w:t>
      </w:r>
      <w:hyperlink r:id="rId5" w:history="1">
        <w:r>
          <w:rPr>
            <w:color w:val="0000EE"/>
            <w:sz w:val="28"/>
            <w:szCs w:val="28"/>
            <w:u w:val="single" w:color="0000EE"/>
            <w:lang w:val="en-BE" w:eastAsia="en-BE" w:bidi="ar-SA"/>
          </w:rPr>
          <w:t>http://www.sberbank.ru</w:t>
        </w:r>
      </w:hyperlink>
      <w:r>
        <w:rPr>
          <w:sz w:val="28"/>
          <w:szCs w:val="28"/>
          <w:lang w:val="en-BE" w:eastAsia="en-BE" w:bidi="ar-SA"/>
        </w:rPr>
        <w:t xml:space="preserve"> в разделе «Малому бизнесу и ИП», в соответствии с которым заемщику был предоставлен кредитный лимит в размере </w:t>
      </w:r>
      <w:r>
        <w:rPr>
          <w:rStyle w:val="cat-Sumgrp-12rplc-1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с целью закупа товара/материалов/оплаты аренды/налогов/прочей з</w:t>
      </w:r>
      <w:r>
        <w:rPr>
          <w:sz w:val="28"/>
          <w:szCs w:val="28"/>
          <w:lang w:val="en-BE" w:eastAsia="en-BE" w:bidi="ar-SA"/>
        </w:rPr>
        <w:t>адолженности, с размером процентной ставки в период льготного кредитования 5,51% годовых, при прекращении периода льготного кредитования Заемщик уплачивает проценты по ставке 13,51% годовых, с датой полного погашения задолженности по истечении 36 месяцев с</w:t>
      </w:r>
      <w:r>
        <w:rPr>
          <w:sz w:val="28"/>
          <w:szCs w:val="28"/>
          <w:lang w:val="en-BE" w:eastAsia="en-BE" w:bidi="ar-SA"/>
        </w:rPr>
        <w:t xml:space="preserve"> даты заключения Договора. Исполнение обязательств заемщика ООО «ХАЙГЕР» по договору № 9038O5H3NSHRMQ0UZ3F от 12.04.2021 г. обеспечивалось поручительством ответчика </w:t>
      </w:r>
      <w:r>
        <w:rPr>
          <w:rStyle w:val="cat-FIOgrp-4rplc-1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</w:t>
      </w:r>
    </w:p>
    <w:p w14:paraId="24FFF206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Однако обязательства по договорам заемщиком ООО «ХАЙГЕР» и поручителем Шитиковым Г.А. </w:t>
      </w:r>
      <w:r>
        <w:rPr>
          <w:sz w:val="28"/>
          <w:szCs w:val="28"/>
          <w:lang w:val="en-BE" w:eastAsia="en-BE" w:bidi="ar-SA"/>
        </w:rPr>
        <w:t>не исполнены, задолженность по кредиту не погашена.</w:t>
      </w:r>
    </w:p>
    <w:p w14:paraId="09F48E26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Истцом в адрес ответчиков было направлено требование о досрочном возврате суммы кредита, процентов за пользование кредитом и уплате неустойки, однако до настоящего времени задолженность ответчиков перед и</w:t>
      </w:r>
      <w:r>
        <w:rPr>
          <w:sz w:val="28"/>
          <w:szCs w:val="28"/>
          <w:lang w:val="en-BE" w:eastAsia="en-BE" w:bidi="ar-SA"/>
        </w:rPr>
        <w:t xml:space="preserve">стцом не выплачена. </w:t>
      </w:r>
    </w:p>
    <w:p w14:paraId="05FE039A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Представитель истца в судебное заседание явился, доводы искового заявления поддержал в полном объеме.</w:t>
      </w:r>
    </w:p>
    <w:p w14:paraId="7CDCDC78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Ответчики ООО «ХАЙГЕР», Шитиков Г.А.  в судебное заседание не явились, извещались надлежащим образом.</w:t>
      </w:r>
    </w:p>
    <w:p w14:paraId="4002EA45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Руководствуясь положениями ст. </w:t>
      </w:r>
      <w:r>
        <w:rPr>
          <w:sz w:val="28"/>
          <w:szCs w:val="28"/>
          <w:lang w:val="en-BE" w:eastAsia="en-BE" w:bidi="ar-SA"/>
        </w:rPr>
        <w:t xml:space="preserve">167 ГПК РФ, суд счел возможным рассмотреть дело в отсутствие неявившихся лиц. </w:t>
      </w:r>
    </w:p>
    <w:p w14:paraId="4AE22A83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изучив материалы дела, приходит к выводу об удовлетворении исковых требований по следующим основаниям.</w:t>
      </w:r>
    </w:p>
    <w:p w14:paraId="6185CE70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предусмотрено п. 1 ст. 819 ГК РФ, по кредитному договору банк или</w:t>
      </w:r>
      <w:r>
        <w:rPr>
          <w:sz w:val="28"/>
          <w:szCs w:val="28"/>
          <w:lang w:val="en-BE" w:eastAsia="en-BE" w:bidi="ar-SA"/>
        </w:rPr>
        <w:t xml:space="preserve"> иная кредитная организация (кредитор) обязуются предоставить денежные </w:t>
      </w:r>
      <w:r>
        <w:rPr>
          <w:sz w:val="28"/>
          <w:szCs w:val="28"/>
          <w:lang w:val="en-BE" w:eastAsia="en-BE" w:bidi="ar-SA"/>
        </w:rPr>
        <w:lastRenderedPageBreak/>
        <w:t>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</w:t>
      </w:r>
      <w:r>
        <w:rPr>
          <w:sz w:val="28"/>
          <w:szCs w:val="28"/>
          <w:lang w:val="en-BE" w:eastAsia="en-BE" w:bidi="ar-SA"/>
        </w:rPr>
        <w:t>тному договору применяются правила о договоре займа, если иное не вытекает из существа кредитного договора (п. 2 ст.819 ГК РФ).</w:t>
      </w:r>
    </w:p>
    <w:p w14:paraId="654D7946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со ст. 809 ГК РФ займодавец имеет право на получение с заемщика процентов на сумму займа в размерах и в порядке, </w:t>
      </w:r>
      <w:r>
        <w:rPr>
          <w:sz w:val="28"/>
          <w:szCs w:val="28"/>
          <w:lang w:val="en-BE" w:eastAsia="en-BE" w:bidi="ar-SA"/>
        </w:rPr>
        <w:t>определенных договором.</w:t>
      </w:r>
    </w:p>
    <w:p w14:paraId="6832636B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Обязанность возвратить займодавцу полученную сумму займа в срок и в порядке, которые предусмотрены договором займа, установлена ст. 810 ГК РФ.</w:t>
      </w:r>
    </w:p>
    <w:p w14:paraId="701CFCC6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307 ГК РФ в силу обязательства одно лицо (должник) обязано совершить в польз</w:t>
      </w:r>
      <w:r>
        <w:rPr>
          <w:sz w:val="28"/>
          <w:szCs w:val="28"/>
          <w:lang w:val="en-BE" w:eastAsia="en-BE" w:bidi="ar-SA"/>
        </w:rPr>
        <w:t>у другого лица (кредитора) определенное действие, как-то: передать имущество, выполнить работу, уплатить деньги и т.п., либо воздержаться от определенного действия, а кредитор имеет право требовать от должника исполнения его обязанности.</w:t>
      </w:r>
    </w:p>
    <w:p w14:paraId="231A3044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Статья 309 ГК РФ п</w:t>
      </w:r>
      <w:r>
        <w:rPr>
          <w:sz w:val="28"/>
          <w:szCs w:val="28"/>
          <w:lang w:val="en-BE" w:eastAsia="en-BE" w:bidi="ar-SA"/>
        </w:rPr>
        <w:t>редусматривает исполнение обязательств надлежащим образом и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</w:t>
      </w:r>
      <w:r>
        <w:rPr>
          <w:sz w:val="28"/>
          <w:szCs w:val="28"/>
          <w:lang w:val="en-BE" w:eastAsia="en-BE" w:bidi="ar-SA"/>
        </w:rPr>
        <w:t>являемыми требованиями.</w:t>
      </w:r>
    </w:p>
    <w:p w14:paraId="3EBA6FC1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Исполнение обязательств может обеспечиваться неустойкой, залогом, удержанием вещи должника, поручительством, независимой гарантией, задатком, обеспечительным платежом и другими способами, предусмотренными законом или договором (ст. </w:t>
      </w:r>
      <w:r>
        <w:rPr>
          <w:sz w:val="28"/>
          <w:szCs w:val="28"/>
          <w:lang w:val="en-BE" w:eastAsia="en-BE" w:bidi="ar-SA"/>
        </w:rPr>
        <w:t>329 ГК РФ).</w:t>
      </w:r>
    </w:p>
    <w:p w14:paraId="115E0ACB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330 ГК РФ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</w:t>
      </w:r>
      <w:r>
        <w:rPr>
          <w:sz w:val="28"/>
          <w:szCs w:val="28"/>
          <w:lang w:val="en-BE" w:eastAsia="en-BE" w:bidi="ar-SA"/>
        </w:rPr>
        <w:t>осрочки исполнения. По требованию об уплате неустойки кредитор не обязан доказывать причинение ему убытков.</w:t>
      </w:r>
    </w:p>
    <w:p w14:paraId="5FD0D2C1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 363 ГК РФ при неисполнении или ненадлежащем исполнении должником обеспеченного поручительством обязательства поручитель и долж</w:t>
      </w:r>
      <w:r>
        <w:rPr>
          <w:sz w:val="28"/>
          <w:szCs w:val="28"/>
          <w:lang w:val="en-BE" w:eastAsia="en-BE" w:bidi="ar-SA"/>
        </w:rPr>
        <w:t>ник отвечают перся кредитором солидарно. Поручитель отвечает перед кредитором в том же объеме, как и должник, включая уплату процентов, возмещение судебных издержек по взысканию долга других убытков кредитора, вызванных неисполнением или ненадлежащим испол</w:t>
      </w:r>
      <w:r>
        <w:rPr>
          <w:sz w:val="28"/>
          <w:szCs w:val="28"/>
          <w:lang w:val="en-BE" w:eastAsia="en-BE" w:bidi="ar-SA"/>
        </w:rPr>
        <w:t>нением обязательства должником.</w:t>
      </w:r>
    </w:p>
    <w:p w14:paraId="69321B1D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статьей 310 ГК РФ односторонний отказ от исполнения обязательств; и одностороннее изменение его условий не допускаются, за исключением случаев, предусмотренных законом.</w:t>
      </w:r>
    </w:p>
    <w:p w14:paraId="4247220B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1 ст. 31 ГПК РФ и</w:t>
      </w:r>
      <w:r>
        <w:rPr>
          <w:sz w:val="28"/>
          <w:szCs w:val="28"/>
          <w:lang w:val="en-BE" w:eastAsia="en-BE" w:bidi="ar-SA"/>
        </w:rPr>
        <w:t>ск к нескольким ответчикам, проживающим или находящимся и разных местах, предъявляется в суд по месту жительства или месту нахождения одного из ответчиков по выбору истца.</w:t>
      </w:r>
    </w:p>
    <w:p w14:paraId="3DF1D929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Кроме того, иск кредитора, предъявленный одновременно и к лоджии ку, и к поручителю,</w:t>
      </w:r>
      <w:r>
        <w:rPr>
          <w:sz w:val="28"/>
          <w:szCs w:val="28"/>
          <w:lang w:val="en-BE" w:eastAsia="en-BE" w:bidi="ar-SA"/>
        </w:rPr>
        <w:t xml:space="preserve"> отвечающим перед кредитором солидарно, подлежит рассмотрению в рамках одного дела (п. 1 ст. 363 ГК РФ) и не может быть разделен по подведомственности (ч. 4 ст. 22 ГПК РФ). В случае если заявление, содержит несколько связанных между собой требований, из ко</w:t>
      </w:r>
      <w:r>
        <w:rPr>
          <w:sz w:val="28"/>
          <w:szCs w:val="28"/>
          <w:lang w:val="en-BE" w:eastAsia="en-BE" w:bidi="ar-SA"/>
        </w:rPr>
        <w:t>торых одни подведомственны суду общей юрисдикции, другие - арбитражному суду, дело подлежит рассмотрению и разрешению в суде общей юрисдикции.</w:t>
      </w:r>
    </w:p>
    <w:p w14:paraId="0224D995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следует из материалов дела, что 25.06.2020 года между ПАО «Сбербанк России» и ООО «ХАЙГЕР» подписано заявлени</w:t>
      </w:r>
      <w:r>
        <w:rPr>
          <w:sz w:val="28"/>
          <w:szCs w:val="28"/>
          <w:lang w:val="en-BE" w:eastAsia="en-BE" w:bidi="ar-SA"/>
        </w:rPr>
        <w:t xml:space="preserve">е о присоединении к Общим условиям кредитования по продукту «Кредит «Доверие» № 038/9038/21499-5687, в соответствии с которым истец выдал заемщику ООО «ХАЙГЕР» кредит на сумму </w:t>
      </w:r>
      <w:r>
        <w:rPr>
          <w:rStyle w:val="cat-Sumgrp-12rplc-1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для целей развития бизнеса, а заемщик  ООО «ХАЙГЕР» обязалось возвратить п</w:t>
      </w:r>
      <w:r>
        <w:rPr>
          <w:sz w:val="28"/>
          <w:szCs w:val="28"/>
          <w:lang w:val="en-BE" w:eastAsia="en-BE" w:bidi="ar-SA"/>
        </w:rPr>
        <w:t xml:space="preserve">олученный кредит и уплатить проценты за пользование кредитом и другие платежи в размере, в срок и на условиях Кредитного договора. </w:t>
      </w:r>
    </w:p>
    <w:p w14:paraId="5ABBDAE1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период льготного кредитования заемщик ООО «ХАЙГЕР» уплачивает кредитору проценты за пользование кредитом в валюте кредита </w:t>
      </w:r>
      <w:r>
        <w:rPr>
          <w:sz w:val="28"/>
          <w:szCs w:val="28"/>
          <w:lang w:val="en-BE" w:eastAsia="en-BE" w:bidi="ar-SA"/>
        </w:rPr>
        <w:t xml:space="preserve">по льготной ставке в размере 11% годовых. При прекращении льготного кредитования заемщик уплачивает кредитору проценты за пользование кредитом в валюте кредита по стандартной процентной ставке в размере 17%.  </w:t>
      </w:r>
    </w:p>
    <w:p w14:paraId="73C8DAF4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Сумма кредита была перечислена заемщику 25.06.</w:t>
      </w:r>
      <w:r>
        <w:rPr>
          <w:sz w:val="28"/>
          <w:szCs w:val="28"/>
          <w:lang w:val="en-BE" w:eastAsia="en-BE" w:bidi="ar-SA"/>
        </w:rPr>
        <w:t xml:space="preserve">2020 года, что подтверждается выпиской из лицевого счета. </w:t>
      </w:r>
    </w:p>
    <w:p w14:paraId="7B84C516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Пунктом 8 договора предусмотрено, что при несвоевременно перечислении платежа в погашение кредита или уплату процентов или иных платежей, предусмотренных договором, заемщик уплачивает кредитору неу</w:t>
      </w:r>
      <w:r>
        <w:rPr>
          <w:sz w:val="28"/>
          <w:szCs w:val="28"/>
          <w:lang w:val="en-BE" w:eastAsia="en-BE" w:bidi="ar-SA"/>
        </w:rPr>
        <w:t xml:space="preserve">стойку в размере 0,1 процента, начисленную на сумму просроченного платежа за каждый день просрочки в период с даты возникновения просроченной задолженность (не включая эту дату) по дату полного погашения просроченной задолженности (включительно). </w:t>
      </w:r>
    </w:p>
    <w:p w14:paraId="2F89E656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</w:t>
      </w:r>
      <w:r>
        <w:rPr>
          <w:sz w:val="28"/>
          <w:szCs w:val="28"/>
          <w:lang w:val="en-BE" w:eastAsia="en-BE" w:bidi="ar-SA"/>
        </w:rPr>
        <w:t xml:space="preserve"> п. 6.5. общих условий кредитования по продукту «Кредит «Доверие» предусмотрено право Кредитора потребовать от Заемщика досрочно возвратить часть или всю сумму кредита и уплатить проценты, и иные платежи, предусмотренные условиями Договора, а также неустой</w:t>
      </w:r>
      <w:r>
        <w:rPr>
          <w:sz w:val="28"/>
          <w:szCs w:val="28"/>
          <w:lang w:val="en-BE" w:eastAsia="en-BE" w:bidi="ar-SA"/>
        </w:rPr>
        <w:t xml:space="preserve">ки, начисленные на дату погашения. </w:t>
      </w:r>
    </w:p>
    <w:p w14:paraId="58564922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Исполнение обязательств заемщика ООО «ХАЙГЕР» по договору № 038/9038/21499-5687 от 25.06.2020 г. обеспечивалось поручительством ответчика </w:t>
      </w:r>
      <w:r>
        <w:rPr>
          <w:rStyle w:val="cat-FIOgrp-4rplc-1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</w:t>
      </w:r>
    </w:p>
    <w:p w14:paraId="014079AB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31.01.2022 года между ПАО «Сбербанк России» и ООО «ХАЙГЕР» подписано заявлени</w:t>
      </w:r>
      <w:r>
        <w:rPr>
          <w:sz w:val="28"/>
          <w:szCs w:val="28"/>
          <w:lang w:val="en-BE" w:eastAsia="en-BE" w:bidi="ar-SA"/>
        </w:rPr>
        <w:t>е о присоединении к Общим условиям кредитования, которые размещены на официальном сайте Банка в сети Интернет и имеющие обязательную для Заемщика силу, и в совокупности являются заключенной между Заемщиком и ПАО «Сбербанк России» Сделкой кредитования – кре</w:t>
      </w:r>
      <w:r>
        <w:rPr>
          <w:sz w:val="28"/>
          <w:szCs w:val="28"/>
          <w:lang w:val="en-BE" w:eastAsia="en-BE" w:bidi="ar-SA"/>
        </w:rPr>
        <w:t xml:space="preserve">дитный договор № 903868AB3Z2R2Q0AQ0US1Q от 31.01.2022 г., в соответствии с которым истец выдал заемщику ООО «ХАЙГЕР» кредит на сумму </w:t>
      </w:r>
      <w:r>
        <w:rPr>
          <w:rStyle w:val="cat-Sumgrp-13rplc-1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а заемщик обязался возвратить кредитору полученный кредит и уплатить проценты за пользование им и другие платежи в р</w:t>
      </w:r>
      <w:r>
        <w:rPr>
          <w:sz w:val="28"/>
          <w:szCs w:val="28"/>
          <w:lang w:val="en-BE" w:eastAsia="en-BE" w:bidi="ar-SA"/>
        </w:rPr>
        <w:t xml:space="preserve">азмере, в срок и на условиях Кредитного договора. </w:t>
      </w:r>
    </w:p>
    <w:p w14:paraId="21884035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Сумма кредита была перечислена заемщику, что подтверждается выпиской из лицевого счета. </w:t>
      </w:r>
    </w:p>
    <w:p w14:paraId="0313F5BE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Процентная ставка за пользование кредитом с даты заключения в размере 15 % годовых. С даты, следующей ща первой Дато</w:t>
      </w:r>
      <w:r>
        <w:rPr>
          <w:sz w:val="28"/>
          <w:szCs w:val="28"/>
          <w:lang w:val="en-BE" w:eastAsia="en-BE" w:bidi="ar-SA"/>
        </w:rPr>
        <w:t xml:space="preserve">й уплаты процентов и до окончания срока кредитования устанавливается Процентная ставка за пользование кредитом в размере 17 % годовых. </w:t>
      </w:r>
    </w:p>
    <w:p w14:paraId="2FC739C0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Дата возврата кредита по истечении 36 месяцев с даты выдачи кредита. </w:t>
      </w:r>
    </w:p>
    <w:p w14:paraId="08FF5408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Исполнение обязательств заемщика ООО «ХАЙГЕР» по д</w:t>
      </w:r>
      <w:r>
        <w:rPr>
          <w:sz w:val="28"/>
          <w:szCs w:val="28"/>
          <w:lang w:val="en-BE" w:eastAsia="en-BE" w:bidi="ar-SA"/>
        </w:rPr>
        <w:t xml:space="preserve">оговору № 903868AB3Z2R2Q0AQ0US1Q от 31.01.2022 г. обеспечивалось поручительством ответчика </w:t>
      </w:r>
      <w:r>
        <w:rPr>
          <w:rStyle w:val="cat-FIOgrp-4rplc-2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</w:t>
      </w:r>
    </w:p>
    <w:p w14:paraId="46477E80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12.04.2021 года между ПАО «Сбербанк России» и ООО «ХАЙГЕР» заключен кредитный договор № 9038O5H3NSHRMQ0UZ3F от 12.04.2021 г., путем подписания клиентом заявлени</w:t>
      </w:r>
      <w:r>
        <w:rPr>
          <w:sz w:val="28"/>
          <w:szCs w:val="28"/>
          <w:lang w:val="en-BE" w:eastAsia="en-BE" w:bidi="ar-SA"/>
        </w:rPr>
        <w:t>я о присоединении к Общим условиям кредитования, опубликованным на официальном сайте ПАО Сбербанк в сети Интернет по адресу: http://www.sberbank.ru в разделе «Малому бизнесу и ИП», в соответствии с которым заемщику был предоставлен кредитный лимит в размер</w:t>
      </w:r>
      <w:r>
        <w:rPr>
          <w:sz w:val="28"/>
          <w:szCs w:val="28"/>
          <w:lang w:val="en-BE" w:eastAsia="en-BE" w:bidi="ar-SA"/>
        </w:rPr>
        <w:t xml:space="preserve">е </w:t>
      </w:r>
      <w:r>
        <w:rPr>
          <w:rStyle w:val="cat-Sumgrp-12rplc-2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с целью закупа товара/материалов/оплаты аренды/налогов/прочей задолженности, с размером процентной ставки в период льготного кредитования 5,51% годовых, при прекращении периода льготного кредитования Заемщик уплачивает проценты по ставке 13,51% год</w:t>
      </w:r>
      <w:r>
        <w:rPr>
          <w:sz w:val="28"/>
          <w:szCs w:val="28"/>
          <w:lang w:val="en-BE" w:eastAsia="en-BE" w:bidi="ar-SA"/>
        </w:rPr>
        <w:t xml:space="preserve">овых, с датой полного погашения задолженности по истечении 36 месяцев с даты заключения Договора. </w:t>
      </w:r>
    </w:p>
    <w:p w14:paraId="3FCCD08D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Пунктом 8 договора предусмотрено, что при несвоевременном перечислении платежа в погашение кредита или уплату процентов или иных платежей, предусмотренных до</w:t>
      </w:r>
      <w:r>
        <w:rPr>
          <w:sz w:val="28"/>
          <w:szCs w:val="28"/>
          <w:lang w:val="en-BE" w:eastAsia="en-BE" w:bidi="ar-SA"/>
        </w:rPr>
        <w:t>говором, заемщик уплачивает кредитору неустойку в размере 0,1 процента, начисленную на сумму просроченного платежа за каждый день просрочки в период с даты возникновения просроченной задолженность (не включая эту дату) по дату полного погашения просроченно</w:t>
      </w:r>
      <w:r>
        <w:rPr>
          <w:sz w:val="28"/>
          <w:szCs w:val="28"/>
          <w:lang w:val="en-BE" w:eastAsia="en-BE" w:bidi="ar-SA"/>
        </w:rPr>
        <w:t xml:space="preserve">й задолженности (включительно).  </w:t>
      </w:r>
    </w:p>
    <w:p w14:paraId="2F697D80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Исполнение обязательств заемщика ООО «ХАЙГЕР» по договору № 9038O5H3NSHRMQ0UZ3F от 12.04.2021 г. обеспечивалось поручительством ответчика </w:t>
      </w:r>
      <w:r>
        <w:rPr>
          <w:rStyle w:val="cat-FIOgrp-4rplc-2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</w:t>
      </w:r>
    </w:p>
    <w:p w14:paraId="7D006DE4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Обращаясь в суд с настоящими исковыми требованиями, истец указывает, что обязат</w:t>
      </w:r>
      <w:r>
        <w:rPr>
          <w:sz w:val="28"/>
          <w:szCs w:val="28"/>
          <w:lang w:val="en-BE" w:eastAsia="en-BE" w:bidi="ar-SA"/>
        </w:rPr>
        <w:t>ельства по вышеуказанным договорам заемщиком ООО «ХАЙГЕР» и поручителем Шитиковым Г.А. не исполнены, задолженность по кредиту не погашена.</w:t>
      </w:r>
    </w:p>
    <w:p w14:paraId="1484AE3B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По состоянию на 10.01.2023 г. задолженность ответчика составляет </w:t>
      </w:r>
      <w:r>
        <w:rPr>
          <w:rStyle w:val="cat-Sumgrp-14rplc-2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в том числе: </w:t>
      </w:r>
      <w:r>
        <w:rPr>
          <w:rStyle w:val="cat-Sumgrp-15rplc-2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просроченные проценты; </w:t>
      </w:r>
      <w:r>
        <w:rPr>
          <w:rStyle w:val="cat-Sumgrp-16rplc-26"/>
          <w:sz w:val="28"/>
          <w:szCs w:val="28"/>
          <w:lang w:val="en-BE" w:eastAsia="en-BE" w:bidi="ar-SA"/>
        </w:rPr>
        <w:t>с</w:t>
      </w:r>
      <w:r>
        <w:rPr>
          <w:rStyle w:val="cat-Sumgrp-16rplc-26"/>
          <w:sz w:val="28"/>
          <w:szCs w:val="28"/>
          <w:lang w:val="en-BE" w:eastAsia="en-BE" w:bidi="ar-SA"/>
        </w:rPr>
        <w:t>умма</w:t>
      </w:r>
      <w:r>
        <w:rPr>
          <w:sz w:val="28"/>
          <w:szCs w:val="28"/>
          <w:lang w:val="en-BE" w:eastAsia="en-BE" w:bidi="ar-SA"/>
        </w:rPr>
        <w:t xml:space="preserve"> – просроченный основной долг.</w:t>
      </w:r>
    </w:p>
    <w:p w14:paraId="411CBE36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Истцом в адрес ответчиков было направлено требование о досрочном возврате суммы кредита, процентов за пользование кредитом и уплате неустойки, однако до настоящего времени задолженность ответчиков перед истцом не погашена</w:t>
      </w:r>
      <w:r>
        <w:rPr>
          <w:sz w:val="28"/>
          <w:szCs w:val="28"/>
          <w:lang w:val="en-BE" w:eastAsia="en-BE" w:bidi="ar-SA"/>
        </w:rPr>
        <w:t>.</w:t>
      </w:r>
    </w:p>
    <w:p w14:paraId="06BA00FA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ст. 56 ГПК РФ, каждая сторона должна представлять суд доказательства, в обоснование своих требований и возражений. В нарушение настоящей статьи, ответчиком суду не представлено каких-либо документов, опровергающих установленные судом обстоят</w:t>
      </w:r>
      <w:r>
        <w:rPr>
          <w:sz w:val="28"/>
          <w:szCs w:val="28"/>
          <w:lang w:val="en-BE" w:eastAsia="en-BE" w:bidi="ar-SA"/>
        </w:rPr>
        <w:t xml:space="preserve">ельства. </w:t>
      </w:r>
    </w:p>
    <w:p w14:paraId="28C424C1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 учетом вышеизложенных обстоятельств, суд приходит к выводу, что ответчики ООО «ХАЙГЕР» и Шитиков Г.А. нарушили условия договоров и действующего законодательства, не возвратив истцу денежные средства и сумму процентов по договорам по требованию </w:t>
      </w:r>
      <w:r>
        <w:rPr>
          <w:sz w:val="28"/>
          <w:szCs w:val="28"/>
          <w:lang w:val="en-BE" w:eastAsia="en-BE" w:bidi="ar-SA"/>
        </w:rPr>
        <w:t>истца.</w:t>
      </w:r>
    </w:p>
    <w:p w14:paraId="07C2C0DB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Оценив собранные по делу доказательства в их совокупности, суд приходит к выводу о том, что они являются достаточными доказательствами нарушений ответчиками существенных условий договоров.  </w:t>
      </w:r>
    </w:p>
    <w:p w14:paraId="556D42A3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 соглашается с расчетом, представленным истцом, посколь</w:t>
      </w:r>
      <w:r>
        <w:rPr>
          <w:sz w:val="28"/>
          <w:szCs w:val="28"/>
          <w:lang w:val="en-BE" w:eastAsia="en-BE" w:bidi="ar-SA"/>
        </w:rPr>
        <w:t>ку он арифметически верен, соответствует положениям договоров и требованиям закона. Оснований не доверять представленному истцом расчету у суда не имеется, ответчиками он не опровергнут.</w:t>
      </w:r>
    </w:p>
    <w:p w14:paraId="5BA24014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суд считает обоснованными требования истца о взыскании</w:t>
      </w:r>
      <w:r>
        <w:rPr>
          <w:sz w:val="28"/>
          <w:szCs w:val="28"/>
          <w:lang w:val="en-BE" w:eastAsia="en-BE" w:bidi="ar-SA"/>
        </w:rPr>
        <w:t xml:space="preserve"> солидарно задолженности по договору № 038/9038/21499-5687 от 25.06.2020 г. по состоянию на 06.04.2023 г. в размере </w:t>
      </w:r>
      <w:r>
        <w:rPr>
          <w:rStyle w:val="cat-Sumgrp-8rplc-2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по договору № 903868AB3Z2R2Q0AQ0US1Q от 31.01.2022 г. по состоянию на 06.04.2023 г. в размере </w:t>
      </w:r>
      <w:r>
        <w:rPr>
          <w:rStyle w:val="cat-Sumgrp-9rplc-2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по договору № 9038O5H3NSHRMQ0UZ3</w:t>
      </w:r>
      <w:r>
        <w:rPr>
          <w:sz w:val="28"/>
          <w:szCs w:val="28"/>
          <w:lang w:val="en-BE" w:eastAsia="en-BE" w:bidi="ar-SA"/>
        </w:rPr>
        <w:t xml:space="preserve">F от 12.04.2021 г. по состоянию на 06.04.2023 г. в размере </w:t>
      </w:r>
      <w:r>
        <w:rPr>
          <w:rStyle w:val="cat-Sumgrp-10rplc-30"/>
          <w:sz w:val="28"/>
          <w:szCs w:val="28"/>
          <w:lang w:val="en-BE" w:eastAsia="en-BE" w:bidi="ar-SA"/>
        </w:rPr>
        <w:t>сумма</w:t>
      </w:r>
    </w:p>
    <w:p w14:paraId="7A812970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 98 ГПК РФ, стороне, в пользу которой состоялось решение, суд присуждает возместить с другой стороны все понесенные по делу судебные расходы.</w:t>
      </w:r>
    </w:p>
    <w:p w14:paraId="481F964A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таких обстоятельствах, с</w:t>
      </w:r>
      <w:r>
        <w:rPr>
          <w:sz w:val="28"/>
          <w:szCs w:val="28"/>
          <w:lang w:val="en-BE" w:eastAsia="en-BE" w:bidi="ar-SA"/>
        </w:rPr>
        <w:t xml:space="preserve"> ответчика в пользу истца подлежит взысканию возврат государственной пошлины, уплаченной при подаче искового заявления в размере </w:t>
      </w:r>
      <w:r>
        <w:rPr>
          <w:rStyle w:val="cat-Sumgrp-11rplc-31"/>
          <w:sz w:val="28"/>
          <w:szCs w:val="28"/>
          <w:lang w:val="en-BE" w:eastAsia="en-BE" w:bidi="ar-SA"/>
        </w:rPr>
        <w:t>сумма</w:t>
      </w:r>
    </w:p>
    <w:p w14:paraId="7ED55E3C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На основании изложенного и  руководствуясь ст. 194-198  ГПК РФ суд,  </w:t>
      </w:r>
    </w:p>
    <w:p w14:paraId="5A8D1D54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72AB1154" w14:textId="77777777" w:rsidR="00000000" w:rsidRDefault="005C07DA">
      <w:pPr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14:paraId="27C4C059" w14:textId="77777777" w:rsidR="00000000" w:rsidRDefault="005C07DA">
      <w:pPr>
        <w:jc w:val="both"/>
        <w:rPr>
          <w:sz w:val="28"/>
          <w:szCs w:val="28"/>
          <w:lang w:val="en-BE" w:eastAsia="en-BE" w:bidi="ar-SA"/>
        </w:rPr>
      </w:pPr>
    </w:p>
    <w:p w14:paraId="4213E17C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ПАО «Сбербанк России» в</w:t>
      </w:r>
      <w:r>
        <w:rPr>
          <w:sz w:val="28"/>
          <w:szCs w:val="28"/>
          <w:lang w:val="en-BE" w:eastAsia="en-BE" w:bidi="ar-SA"/>
        </w:rPr>
        <w:t xml:space="preserve"> лице филиала Московского банка ПАО Сбербанк к ООО «ХАЙГЕР», Шитикову Григорию Александровичу о взыскании задолженности по кредитному договору удовлетворить.</w:t>
      </w:r>
    </w:p>
    <w:p w14:paraId="0FBE3302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солидарно с ООО «ХАЙГЕР» и Шитикова Григория Александровича (</w:t>
      </w:r>
      <w:r>
        <w:rPr>
          <w:rStyle w:val="cat-PassportDatagrp-17rplc-34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) в пользу </w:t>
      </w:r>
      <w:r>
        <w:rPr>
          <w:sz w:val="28"/>
          <w:szCs w:val="28"/>
          <w:lang w:val="en-BE" w:eastAsia="en-BE" w:bidi="ar-SA"/>
        </w:rPr>
        <w:t xml:space="preserve">ПАО «Сбербанк России» в лице филиала Московского банка ПАО Сбербанк (ОГРН: 1027700132195) задолженность по договору № 038/9038/21499-5687 от 25.06.2020 г. по состоянию на 06.04.2023 г. в размере </w:t>
      </w:r>
      <w:r>
        <w:rPr>
          <w:rStyle w:val="cat-Sumgrp-8rplc-3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задолженность по договору № 903868AB3Z2R2Q0AQ0US1Q от </w:t>
      </w:r>
      <w:r>
        <w:rPr>
          <w:sz w:val="28"/>
          <w:szCs w:val="28"/>
          <w:lang w:val="en-BE" w:eastAsia="en-BE" w:bidi="ar-SA"/>
        </w:rPr>
        <w:t xml:space="preserve">31.01.2022 г. по состоянию на 06.04.2023 г. в размере </w:t>
      </w:r>
      <w:r>
        <w:rPr>
          <w:rStyle w:val="cat-Sumgrp-9rplc-3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задолженность по договору № 9038O5H3NSHRMQ0UZ3F от 12.04.2021 г. по состоянию на 06.04.2023 г. в размере </w:t>
      </w:r>
      <w:r>
        <w:rPr>
          <w:rStyle w:val="cat-Sumgrp-10rplc-3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1rplc-38"/>
          <w:sz w:val="28"/>
          <w:szCs w:val="28"/>
          <w:lang w:val="en-BE" w:eastAsia="en-BE" w:bidi="ar-SA"/>
        </w:rPr>
        <w:t>сумма</w:t>
      </w:r>
    </w:p>
    <w:p w14:paraId="0EB788DB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</w:t>
      </w:r>
      <w:r>
        <w:rPr>
          <w:sz w:val="28"/>
          <w:szCs w:val="28"/>
          <w:lang w:val="en-BE" w:eastAsia="en-BE" w:bidi="ar-SA"/>
        </w:rPr>
        <w:t xml:space="preserve">вано в апелляционном порядке в Московский городской суд в течение одного месяца со дня принятия решения в окончательной форме через Черемушкинский районный суд </w:t>
      </w:r>
      <w:r>
        <w:rPr>
          <w:rStyle w:val="cat-Addressgrp-0rplc-39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. </w:t>
      </w:r>
    </w:p>
    <w:p w14:paraId="3209E4B8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Мотивированное решение изготовлено в окончательном виде                          19 октя</w:t>
      </w:r>
      <w:r>
        <w:rPr>
          <w:sz w:val="28"/>
          <w:szCs w:val="28"/>
          <w:lang w:val="en-BE" w:eastAsia="en-BE" w:bidi="ar-SA"/>
        </w:rPr>
        <w:t>бря 2023 года.</w:t>
      </w:r>
    </w:p>
    <w:p w14:paraId="4098324C" w14:textId="77777777" w:rsidR="00000000" w:rsidRDefault="005C07DA">
      <w:pPr>
        <w:jc w:val="both"/>
        <w:rPr>
          <w:sz w:val="28"/>
          <w:szCs w:val="28"/>
          <w:lang w:val="en-BE" w:eastAsia="en-BE" w:bidi="ar-SA"/>
        </w:rPr>
      </w:pPr>
    </w:p>
    <w:p w14:paraId="29CE6414" w14:textId="77777777" w:rsidR="00000000" w:rsidRDefault="005C07DA">
      <w:pPr>
        <w:jc w:val="both"/>
        <w:rPr>
          <w:sz w:val="28"/>
          <w:szCs w:val="28"/>
          <w:lang w:val="en-BE" w:eastAsia="en-BE" w:bidi="ar-SA"/>
        </w:rPr>
      </w:pPr>
    </w:p>
    <w:p w14:paraId="6DE21E44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rStyle w:val="cat-FIOgrp-7rplc-4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 xml:space="preserve"> Алексеев </w:t>
      </w:r>
    </w:p>
    <w:p w14:paraId="16B01017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7B65FFB8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13102CFC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6E9A6BD4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35278B45" w14:textId="77777777" w:rsidR="00000000" w:rsidRDefault="005C07DA">
      <w:pPr>
        <w:jc w:val="both"/>
        <w:rPr>
          <w:sz w:val="28"/>
          <w:szCs w:val="28"/>
          <w:lang w:val="en-BE" w:eastAsia="en-BE" w:bidi="ar-SA"/>
        </w:rPr>
      </w:pPr>
    </w:p>
    <w:p w14:paraId="4916953B" w14:textId="77777777" w:rsidR="00000000" w:rsidRDefault="005C07DA">
      <w:pPr>
        <w:jc w:val="both"/>
        <w:rPr>
          <w:sz w:val="28"/>
          <w:szCs w:val="28"/>
          <w:lang w:val="en-BE" w:eastAsia="en-BE" w:bidi="ar-SA"/>
        </w:rPr>
      </w:pPr>
    </w:p>
    <w:p w14:paraId="0267D6FF" w14:textId="77777777" w:rsidR="00000000" w:rsidRDefault="005C07DA">
      <w:pPr>
        <w:jc w:val="both"/>
        <w:rPr>
          <w:sz w:val="28"/>
          <w:szCs w:val="28"/>
          <w:lang w:val="en-BE" w:eastAsia="en-BE" w:bidi="ar-SA"/>
        </w:rPr>
      </w:pPr>
    </w:p>
    <w:p w14:paraId="64AFB0F4" w14:textId="77777777" w:rsidR="00000000" w:rsidRDefault="005C07DA">
      <w:pPr>
        <w:jc w:val="both"/>
        <w:rPr>
          <w:sz w:val="28"/>
          <w:szCs w:val="28"/>
          <w:lang w:val="en-BE" w:eastAsia="en-BE" w:bidi="ar-SA"/>
        </w:rPr>
      </w:pPr>
    </w:p>
    <w:p w14:paraId="432462F3" w14:textId="77777777" w:rsidR="00000000" w:rsidRDefault="005C07DA">
      <w:pPr>
        <w:jc w:val="both"/>
        <w:rPr>
          <w:sz w:val="28"/>
          <w:szCs w:val="28"/>
          <w:lang w:val="en-BE" w:eastAsia="en-BE" w:bidi="ar-SA"/>
        </w:rPr>
      </w:pPr>
    </w:p>
    <w:p w14:paraId="65F4DABE" w14:textId="77777777" w:rsidR="00000000" w:rsidRDefault="005C07DA">
      <w:pPr>
        <w:jc w:val="both"/>
        <w:rPr>
          <w:sz w:val="28"/>
          <w:szCs w:val="28"/>
          <w:lang w:val="en-BE" w:eastAsia="en-BE" w:bidi="ar-SA"/>
        </w:rPr>
      </w:pPr>
    </w:p>
    <w:p w14:paraId="7D789C63" w14:textId="77777777" w:rsidR="00000000" w:rsidRDefault="005C07DA">
      <w:pPr>
        <w:jc w:val="both"/>
        <w:rPr>
          <w:sz w:val="28"/>
          <w:szCs w:val="28"/>
          <w:lang w:val="en-BE" w:eastAsia="en-BE" w:bidi="ar-SA"/>
        </w:rPr>
      </w:pPr>
    </w:p>
    <w:p w14:paraId="17147B5A" w14:textId="77777777" w:rsidR="00000000" w:rsidRDefault="005C07DA">
      <w:pPr>
        <w:jc w:val="both"/>
        <w:rPr>
          <w:sz w:val="28"/>
          <w:szCs w:val="28"/>
          <w:lang w:val="en-BE" w:eastAsia="en-BE" w:bidi="ar-SA"/>
        </w:rPr>
      </w:pPr>
    </w:p>
    <w:p w14:paraId="07CCE911" w14:textId="77777777" w:rsidR="00000000" w:rsidRDefault="005C07DA">
      <w:pPr>
        <w:jc w:val="both"/>
        <w:rPr>
          <w:sz w:val="28"/>
          <w:szCs w:val="28"/>
          <w:lang w:val="en-BE" w:eastAsia="en-BE" w:bidi="ar-SA"/>
        </w:rPr>
      </w:pPr>
    </w:p>
    <w:p w14:paraId="5B15DB95" w14:textId="77777777" w:rsidR="00000000" w:rsidRDefault="005C07DA">
      <w:pPr>
        <w:jc w:val="both"/>
        <w:rPr>
          <w:sz w:val="28"/>
          <w:szCs w:val="28"/>
          <w:lang w:val="en-BE" w:eastAsia="en-BE" w:bidi="ar-SA"/>
        </w:rPr>
      </w:pPr>
    </w:p>
    <w:p w14:paraId="7095DBFC" w14:textId="77777777" w:rsidR="00000000" w:rsidRDefault="005C07DA">
      <w:pPr>
        <w:jc w:val="both"/>
        <w:rPr>
          <w:sz w:val="28"/>
          <w:szCs w:val="28"/>
          <w:lang w:val="en-BE" w:eastAsia="en-BE" w:bidi="ar-SA"/>
        </w:rPr>
      </w:pPr>
    </w:p>
    <w:p w14:paraId="4025523A" w14:textId="77777777" w:rsidR="00000000" w:rsidRDefault="005C07DA">
      <w:pPr>
        <w:jc w:val="both"/>
        <w:rPr>
          <w:sz w:val="28"/>
          <w:szCs w:val="28"/>
          <w:lang w:val="en-BE" w:eastAsia="en-BE" w:bidi="ar-SA"/>
        </w:rPr>
      </w:pPr>
    </w:p>
    <w:p w14:paraId="72D04253" w14:textId="77777777" w:rsidR="00000000" w:rsidRDefault="005C07DA">
      <w:pPr>
        <w:jc w:val="both"/>
        <w:rPr>
          <w:sz w:val="28"/>
          <w:szCs w:val="28"/>
          <w:lang w:val="en-BE" w:eastAsia="en-BE" w:bidi="ar-SA"/>
        </w:rPr>
      </w:pPr>
    </w:p>
    <w:p w14:paraId="3A8D6064" w14:textId="77777777" w:rsidR="00000000" w:rsidRDefault="005C07DA">
      <w:pPr>
        <w:jc w:val="both"/>
        <w:rPr>
          <w:sz w:val="28"/>
          <w:szCs w:val="28"/>
          <w:lang w:val="en-BE" w:eastAsia="en-BE" w:bidi="ar-SA"/>
        </w:rPr>
      </w:pPr>
    </w:p>
    <w:p w14:paraId="5CB7A814" w14:textId="77777777" w:rsidR="00000000" w:rsidRDefault="005C07DA">
      <w:pPr>
        <w:jc w:val="both"/>
        <w:rPr>
          <w:sz w:val="28"/>
          <w:szCs w:val="28"/>
          <w:lang w:val="en-BE" w:eastAsia="en-BE" w:bidi="ar-SA"/>
        </w:rPr>
      </w:pPr>
    </w:p>
    <w:p w14:paraId="0CB7F99C" w14:textId="77777777" w:rsidR="00000000" w:rsidRDefault="005C07DA">
      <w:pPr>
        <w:jc w:val="both"/>
        <w:rPr>
          <w:sz w:val="28"/>
          <w:szCs w:val="28"/>
          <w:lang w:val="en-BE" w:eastAsia="en-BE" w:bidi="ar-SA"/>
        </w:rPr>
      </w:pPr>
    </w:p>
    <w:p w14:paraId="08EF9032" w14:textId="77777777" w:rsidR="00000000" w:rsidRDefault="005C07DA">
      <w:pPr>
        <w:jc w:val="both"/>
        <w:rPr>
          <w:sz w:val="28"/>
          <w:szCs w:val="28"/>
          <w:lang w:val="en-BE" w:eastAsia="en-BE" w:bidi="ar-SA"/>
        </w:rPr>
      </w:pPr>
    </w:p>
    <w:p w14:paraId="697B7C51" w14:textId="77777777" w:rsidR="00000000" w:rsidRDefault="005C07DA">
      <w:pPr>
        <w:jc w:val="both"/>
        <w:rPr>
          <w:sz w:val="28"/>
          <w:szCs w:val="28"/>
          <w:lang w:val="en-BE" w:eastAsia="en-BE" w:bidi="ar-SA"/>
        </w:rPr>
      </w:pPr>
    </w:p>
    <w:p w14:paraId="415D2B6F" w14:textId="77777777" w:rsidR="00000000" w:rsidRDefault="005C07DA">
      <w:pPr>
        <w:jc w:val="both"/>
        <w:rPr>
          <w:sz w:val="28"/>
          <w:szCs w:val="28"/>
          <w:lang w:val="en-BE" w:eastAsia="en-BE" w:bidi="ar-SA"/>
        </w:rPr>
      </w:pPr>
    </w:p>
    <w:p w14:paraId="2E580C67" w14:textId="77777777" w:rsidR="00000000" w:rsidRDefault="005C07DA">
      <w:pPr>
        <w:jc w:val="both"/>
        <w:rPr>
          <w:sz w:val="28"/>
          <w:szCs w:val="28"/>
          <w:lang w:val="en-BE" w:eastAsia="en-BE" w:bidi="ar-SA"/>
        </w:rPr>
      </w:pPr>
    </w:p>
    <w:p w14:paraId="02E0A569" w14:textId="77777777" w:rsidR="00000000" w:rsidRDefault="005C07DA">
      <w:pPr>
        <w:jc w:val="both"/>
        <w:rPr>
          <w:sz w:val="28"/>
          <w:szCs w:val="28"/>
          <w:lang w:val="en-BE" w:eastAsia="en-BE" w:bidi="ar-SA"/>
        </w:rPr>
      </w:pPr>
    </w:p>
    <w:p w14:paraId="7F366663" w14:textId="77777777" w:rsidR="00000000" w:rsidRDefault="005C07DA">
      <w:pPr>
        <w:jc w:val="both"/>
        <w:rPr>
          <w:sz w:val="28"/>
          <w:szCs w:val="28"/>
          <w:lang w:val="en-BE" w:eastAsia="en-BE" w:bidi="ar-SA"/>
        </w:rPr>
      </w:pPr>
    </w:p>
    <w:p w14:paraId="6502DB7A" w14:textId="77777777" w:rsidR="00000000" w:rsidRDefault="005C07DA">
      <w:pPr>
        <w:jc w:val="both"/>
        <w:rPr>
          <w:sz w:val="28"/>
          <w:szCs w:val="28"/>
          <w:lang w:val="en-BE" w:eastAsia="en-BE" w:bidi="ar-SA"/>
        </w:rPr>
      </w:pPr>
    </w:p>
    <w:p w14:paraId="39AABD4C" w14:textId="77777777" w:rsidR="00000000" w:rsidRDefault="005C07DA">
      <w:pPr>
        <w:jc w:val="both"/>
        <w:rPr>
          <w:sz w:val="28"/>
          <w:szCs w:val="28"/>
          <w:lang w:val="en-BE" w:eastAsia="en-BE" w:bidi="ar-SA"/>
        </w:rPr>
      </w:pPr>
    </w:p>
    <w:p w14:paraId="662CEE9D" w14:textId="77777777" w:rsidR="00000000" w:rsidRDefault="005C07DA">
      <w:pPr>
        <w:jc w:val="both"/>
        <w:rPr>
          <w:sz w:val="28"/>
          <w:szCs w:val="28"/>
          <w:lang w:val="en-BE" w:eastAsia="en-BE" w:bidi="ar-SA"/>
        </w:rPr>
      </w:pPr>
    </w:p>
    <w:p w14:paraId="64CAED5A" w14:textId="77777777" w:rsidR="00000000" w:rsidRDefault="005C07DA">
      <w:pPr>
        <w:jc w:val="both"/>
        <w:rPr>
          <w:sz w:val="28"/>
          <w:szCs w:val="28"/>
          <w:lang w:val="en-BE" w:eastAsia="en-BE" w:bidi="ar-SA"/>
        </w:rPr>
      </w:pPr>
    </w:p>
    <w:p w14:paraId="58007A3F" w14:textId="77777777" w:rsidR="00000000" w:rsidRDefault="005C07DA">
      <w:pPr>
        <w:jc w:val="both"/>
        <w:rPr>
          <w:sz w:val="28"/>
          <w:szCs w:val="28"/>
          <w:lang w:val="en-BE" w:eastAsia="en-BE" w:bidi="ar-SA"/>
        </w:rPr>
      </w:pPr>
    </w:p>
    <w:p w14:paraId="255EB9F3" w14:textId="77777777" w:rsidR="00000000" w:rsidRDefault="005C07DA">
      <w:pPr>
        <w:jc w:val="both"/>
        <w:rPr>
          <w:sz w:val="28"/>
          <w:szCs w:val="28"/>
          <w:lang w:val="en-BE" w:eastAsia="en-BE" w:bidi="ar-SA"/>
        </w:rPr>
      </w:pPr>
    </w:p>
    <w:p w14:paraId="3E106ACE" w14:textId="77777777" w:rsidR="00000000" w:rsidRDefault="005C07DA">
      <w:pPr>
        <w:jc w:val="both"/>
        <w:rPr>
          <w:sz w:val="28"/>
          <w:szCs w:val="28"/>
          <w:lang w:val="en-BE" w:eastAsia="en-BE" w:bidi="ar-SA"/>
        </w:rPr>
      </w:pPr>
    </w:p>
    <w:p w14:paraId="16DE3E46" w14:textId="77777777" w:rsidR="00000000" w:rsidRDefault="005C07DA">
      <w:pPr>
        <w:jc w:val="both"/>
        <w:rPr>
          <w:sz w:val="28"/>
          <w:szCs w:val="28"/>
          <w:lang w:val="en-BE" w:eastAsia="en-BE" w:bidi="ar-SA"/>
        </w:rPr>
      </w:pPr>
    </w:p>
    <w:p w14:paraId="6707CA4F" w14:textId="77777777" w:rsidR="00000000" w:rsidRDefault="005C07DA">
      <w:pPr>
        <w:jc w:val="both"/>
        <w:rPr>
          <w:sz w:val="28"/>
          <w:szCs w:val="28"/>
          <w:lang w:val="en-BE" w:eastAsia="en-BE" w:bidi="ar-SA"/>
        </w:rPr>
      </w:pPr>
    </w:p>
    <w:p w14:paraId="30E93275" w14:textId="77777777" w:rsidR="00000000" w:rsidRDefault="005C07DA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</w:t>
      </w:r>
    </w:p>
    <w:p w14:paraId="7D4192B5" w14:textId="77777777" w:rsidR="00000000" w:rsidRDefault="005C07DA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14:paraId="57A632A6" w14:textId="77777777" w:rsidR="00000000" w:rsidRDefault="005C07DA">
      <w:pPr>
        <w:jc w:val="center"/>
        <w:rPr>
          <w:sz w:val="28"/>
          <w:szCs w:val="28"/>
          <w:lang w:val="en-BE" w:eastAsia="en-BE" w:bidi="ar-SA"/>
        </w:rPr>
      </w:pPr>
    </w:p>
    <w:p w14:paraId="1DF1DEC0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04 октября 2023 года Черемушкинский районный суд </w:t>
      </w:r>
      <w:r>
        <w:rPr>
          <w:rStyle w:val="cat-Addressgrp-0rplc-4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– </w:t>
      </w:r>
      <w:r>
        <w:rPr>
          <w:rStyle w:val="cat-FIOgrp-2rplc-4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при секретаре – </w:t>
      </w:r>
      <w:r>
        <w:rPr>
          <w:rStyle w:val="cat-FIOgrp-3rplc-4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рассмотрев в открытом судебн</w:t>
      </w:r>
      <w:r>
        <w:rPr>
          <w:sz w:val="28"/>
          <w:szCs w:val="28"/>
          <w:lang w:val="en-BE" w:eastAsia="en-BE" w:bidi="ar-SA"/>
        </w:rPr>
        <w:t>ом заседании гражданское дело № 2-5677/2023 по исковому заявлению ПАО «Сбербанк России» в лице филиала Московского банка ПАО Сбербанк к ООО «ХАЙГЕР», Шитикову Григорию Александровичу о взыскании задолженности по кредитным договорам, руководствуясь ст. 194-</w:t>
      </w:r>
      <w:r>
        <w:rPr>
          <w:sz w:val="28"/>
          <w:szCs w:val="28"/>
          <w:lang w:val="en-BE" w:eastAsia="en-BE" w:bidi="ar-SA"/>
        </w:rPr>
        <w:t xml:space="preserve">198  ГПК РФ суд,  </w:t>
      </w:r>
    </w:p>
    <w:p w14:paraId="62FB3A6C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5AFD36CC" w14:textId="77777777" w:rsidR="00000000" w:rsidRDefault="005C07DA">
      <w:pPr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14:paraId="3F2C09B9" w14:textId="77777777" w:rsidR="00000000" w:rsidRDefault="005C07DA">
      <w:pPr>
        <w:jc w:val="both"/>
        <w:rPr>
          <w:sz w:val="28"/>
          <w:szCs w:val="28"/>
          <w:lang w:val="en-BE" w:eastAsia="en-BE" w:bidi="ar-SA"/>
        </w:rPr>
      </w:pPr>
    </w:p>
    <w:p w14:paraId="177DE157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ПАО «Сбербанк России» в лице филиала Московского банка ПАО Сбербанк к ООО «ХАЙГЕР», Шитикову Григорию Александровичу о взыскании задолженности по кредитному договору удовлетворить.</w:t>
      </w:r>
    </w:p>
    <w:p w14:paraId="533A85FE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солидарно с ООО «ХА</w:t>
      </w:r>
      <w:r>
        <w:rPr>
          <w:sz w:val="28"/>
          <w:szCs w:val="28"/>
          <w:lang w:val="en-BE" w:eastAsia="en-BE" w:bidi="ar-SA"/>
        </w:rPr>
        <w:t>ЙГЕР» и Шитикова Григория Александровича (</w:t>
      </w:r>
      <w:r>
        <w:rPr>
          <w:rStyle w:val="cat-PassportDatagrp-17rplc-47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>) в пользу ПАО «Сбербанк России» в лице филиала Московского банка ПАО Сбербанк (ОГРН: 1027700132195) задолженность по договору № 038/9038/21499-5687 от 25.06.2020 г. по состоянию на 06.04.2023 г. в</w:t>
      </w:r>
      <w:r>
        <w:rPr>
          <w:sz w:val="28"/>
          <w:szCs w:val="28"/>
          <w:lang w:val="en-BE" w:eastAsia="en-BE" w:bidi="ar-SA"/>
        </w:rPr>
        <w:t xml:space="preserve"> размере </w:t>
      </w:r>
      <w:r>
        <w:rPr>
          <w:rStyle w:val="cat-Sumgrp-8rplc-4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задолженность по договору № 903868AB3Z2R2Q0AQ0US1Q от 31.01.2022 г. по состоянию на 06.04.2023 г. в размере </w:t>
      </w:r>
      <w:r>
        <w:rPr>
          <w:rStyle w:val="cat-Sumgrp-9rplc-4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задолженность по договору № 9038O5H3NSHRMQ0UZ3F от 12.04.2021 г. по состоянию на 06.04.2023 г. в размере </w:t>
      </w:r>
      <w:r>
        <w:rPr>
          <w:rStyle w:val="cat-Sumgrp-10rplc-5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расходы по уп</w:t>
      </w:r>
      <w:r>
        <w:rPr>
          <w:sz w:val="28"/>
          <w:szCs w:val="28"/>
          <w:lang w:val="en-BE" w:eastAsia="en-BE" w:bidi="ar-SA"/>
        </w:rPr>
        <w:t xml:space="preserve">лате государственной пошлины в размере </w:t>
      </w:r>
      <w:r>
        <w:rPr>
          <w:rStyle w:val="cat-Sumgrp-11rplc-51"/>
          <w:sz w:val="28"/>
          <w:szCs w:val="28"/>
          <w:lang w:val="en-BE" w:eastAsia="en-BE" w:bidi="ar-SA"/>
        </w:rPr>
        <w:t>сумма</w:t>
      </w:r>
    </w:p>
    <w:p w14:paraId="073354BE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может быть обжаловано в апелляционном порядке в Московский городской суд в течение одного месяца со дня принятия решения в окончательной форме через Черемушкинский районный суд </w:t>
      </w:r>
      <w:r>
        <w:rPr>
          <w:rStyle w:val="cat-Addressgrp-0rplc-52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. </w:t>
      </w:r>
    </w:p>
    <w:p w14:paraId="5746ACFA" w14:textId="77777777" w:rsidR="00000000" w:rsidRDefault="005C07DA">
      <w:pPr>
        <w:jc w:val="both"/>
        <w:rPr>
          <w:sz w:val="28"/>
          <w:szCs w:val="28"/>
          <w:lang w:val="en-BE" w:eastAsia="en-BE" w:bidi="ar-SA"/>
        </w:rPr>
      </w:pPr>
    </w:p>
    <w:p w14:paraId="4D66D640" w14:textId="77777777" w:rsidR="00000000" w:rsidRDefault="005C07DA">
      <w:pPr>
        <w:jc w:val="both"/>
        <w:rPr>
          <w:sz w:val="28"/>
          <w:szCs w:val="28"/>
          <w:lang w:val="en-BE" w:eastAsia="en-BE" w:bidi="ar-SA"/>
        </w:rPr>
      </w:pPr>
    </w:p>
    <w:p w14:paraId="7D363082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rStyle w:val="cat-FIOgrp-7rplc-5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 xml:space="preserve"> Алексеев</w:t>
      </w:r>
      <w:r>
        <w:rPr>
          <w:sz w:val="28"/>
          <w:szCs w:val="28"/>
          <w:lang w:val="en-BE" w:eastAsia="en-BE" w:bidi="ar-SA"/>
        </w:rPr>
        <w:t xml:space="preserve"> </w:t>
      </w:r>
    </w:p>
    <w:p w14:paraId="22EFF492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6A865CED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3FA7F2C6" w14:textId="77777777" w:rsidR="00000000" w:rsidRDefault="005C07DA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29196761" w14:textId="77777777" w:rsidR="00000000" w:rsidRDefault="005C07DA">
      <w:pPr>
        <w:jc w:val="both"/>
        <w:rPr>
          <w:sz w:val="28"/>
          <w:szCs w:val="28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07DA"/>
    <w:rsid w:val="005C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607E6BCB"/>
  <w15:chartTrackingRefBased/>
  <w15:docId w15:val="{0AFF2541-1551-46B6-ACFB-ACB27E8B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FIOgrp-2rplc-1">
    <w:name w:val="cat-FIO grp-2 rplc-1"/>
    <w:basedOn w:val="a0"/>
  </w:style>
  <w:style w:type="character" w:customStyle="1" w:styleId="cat-FIOgrp-3rplc-2">
    <w:name w:val="cat-FIO grp-3 rplc-2"/>
    <w:basedOn w:val="a0"/>
  </w:style>
  <w:style w:type="character" w:customStyle="1" w:styleId="cat-Sumgrp-8rplc-5">
    <w:name w:val="cat-Sum grp-8 rplc-5"/>
    <w:basedOn w:val="a0"/>
  </w:style>
  <w:style w:type="character" w:customStyle="1" w:styleId="cat-Sumgrp-9rplc-6">
    <w:name w:val="cat-Sum grp-9 rplc-6"/>
    <w:basedOn w:val="a0"/>
  </w:style>
  <w:style w:type="character" w:customStyle="1" w:styleId="cat-Sumgrp-10rplc-7">
    <w:name w:val="cat-Sum grp-10 rplc-7"/>
    <w:basedOn w:val="a0"/>
  </w:style>
  <w:style w:type="character" w:customStyle="1" w:styleId="cat-Sumgrp-11rplc-8">
    <w:name w:val="cat-Sum grp-11 rplc-8"/>
    <w:basedOn w:val="a0"/>
  </w:style>
  <w:style w:type="character" w:customStyle="1" w:styleId="cat-Sumgrp-12rplc-9">
    <w:name w:val="cat-Sum grp-12 rplc-9"/>
    <w:basedOn w:val="a0"/>
  </w:style>
  <w:style w:type="character" w:customStyle="1" w:styleId="cat-FIOgrp-4rplc-10">
    <w:name w:val="cat-FIO grp-4 rplc-10"/>
    <w:basedOn w:val="a0"/>
  </w:style>
  <w:style w:type="character" w:customStyle="1" w:styleId="cat-Sumgrp-13rplc-11">
    <w:name w:val="cat-Sum grp-13 rplc-11"/>
    <w:basedOn w:val="a0"/>
  </w:style>
  <w:style w:type="character" w:customStyle="1" w:styleId="cat-FIOgrp-4rplc-12">
    <w:name w:val="cat-FIO grp-4 rplc-12"/>
    <w:basedOn w:val="a0"/>
  </w:style>
  <w:style w:type="character" w:customStyle="1" w:styleId="cat-Sumgrp-12rplc-13">
    <w:name w:val="cat-Sum grp-12 rplc-13"/>
    <w:basedOn w:val="a0"/>
  </w:style>
  <w:style w:type="character" w:customStyle="1" w:styleId="cat-FIOgrp-4rplc-14">
    <w:name w:val="cat-FIO grp-4 rplc-14"/>
    <w:basedOn w:val="a0"/>
  </w:style>
  <w:style w:type="character" w:customStyle="1" w:styleId="cat-Sumgrp-12rplc-17">
    <w:name w:val="cat-Sum grp-12 rplc-17"/>
    <w:basedOn w:val="a0"/>
  </w:style>
  <w:style w:type="character" w:customStyle="1" w:styleId="cat-FIOgrp-4rplc-18">
    <w:name w:val="cat-FIO grp-4 rplc-18"/>
    <w:basedOn w:val="a0"/>
  </w:style>
  <w:style w:type="character" w:customStyle="1" w:styleId="cat-Sumgrp-13rplc-19">
    <w:name w:val="cat-Sum grp-13 rplc-19"/>
    <w:basedOn w:val="a0"/>
  </w:style>
  <w:style w:type="character" w:customStyle="1" w:styleId="cat-FIOgrp-4rplc-20">
    <w:name w:val="cat-FIO grp-4 rplc-20"/>
    <w:basedOn w:val="a0"/>
  </w:style>
  <w:style w:type="character" w:customStyle="1" w:styleId="cat-Sumgrp-12rplc-21">
    <w:name w:val="cat-Sum grp-12 rplc-21"/>
    <w:basedOn w:val="a0"/>
  </w:style>
  <w:style w:type="character" w:customStyle="1" w:styleId="cat-FIOgrp-4rplc-22">
    <w:name w:val="cat-FIO grp-4 rplc-22"/>
    <w:basedOn w:val="a0"/>
  </w:style>
  <w:style w:type="character" w:customStyle="1" w:styleId="cat-Sumgrp-14rplc-24">
    <w:name w:val="cat-Sum grp-14 rplc-24"/>
    <w:basedOn w:val="a0"/>
  </w:style>
  <w:style w:type="character" w:customStyle="1" w:styleId="cat-Sumgrp-15rplc-25">
    <w:name w:val="cat-Sum grp-15 rplc-25"/>
    <w:basedOn w:val="a0"/>
  </w:style>
  <w:style w:type="character" w:customStyle="1" w:styleId="cat-Sumgrp-16rplc-26">
    <w:name w:val="cat-Sum grp-16 rplc-26"/>
    <w:basedOn w:val="a0"/>
  </w:style>
  <w:style w:type="character" w:customStyle="1" w:styleId="cat-Sumgrp-8rplc-28">
    <w:name w:val="cat-Sum grp-8 rplc-28"/>
    <w:basedOn w:val="a0"/>
  </w:style>
  <w:style w:type="character" w:customStyle="1" w:styleId="cat-Sumgrp-9rplc-29">
    <w:name w:val="cat-Sum grp-9 rplc-29"/>
    <w:basedOn w:val="a0"/>
  </w:style>
  <w:style w:type="character" w:customStyle="1" w:styleId="cat-Sumgrp-10rplc-30">
    <w:name w:val="cat-Sum grp-10 rplc-30"/>
    <w:basedOn w:val="a0"/>
  </w:style>
  <w:style w:type="character" w:customStyle="1" w:styleId="cat-Sumgrp-11rplc-31">
    <w:name w:val="cat-Sum grp-11 rplc-31"/>
    <w:basedOn w:val="a0"/>
  </w:style>
  <w:style w:type="character" w:customStyle="1" w:styleId="cat-PassportDatagrp-17rplc-34">
    <w:name w:val="cat-PassportData grp-17 rplc-34"/>
    <w:basedOn w:val="a0"/>
  </w:style>
  <w:style w:type="character" w:customStyle="1" w:styleId="cat-Sumgrp-8rplc-35">
    <w:name w:val="cat-Sum grp-8 rplc-35"/>
    <w:basedOn w:val="a0"/>
  </w:style>
  <w:style w:type="character" w:customStyle="1" w:styleId="cat-Sumgrp-9rplc-36">
    <w:name w:val="cat-Sum grp-9 rplc-36"/>
    <w:basedOn w:val="a0"/>
  </w:style>
  <w:style w:type="character" w:customStyle="1" w:styleId="cat-Sumgrp-10rplc-37">
    <w:name w:val="cat-Sum grp-10 rplc-37"/>
    <w:basedOn w:val="a0"/>
  </w:style>
  <w:style w:type="character" w:customStyle="1" w:styleId="cat-Sumgrp-11rplc-38">
    <w:name w:val="cat-Sum grp-11 rplc-38"/>
    <w:basedOn w:val="a0"/>
  </w:style>
  <w:style w:type="character" w:customStyle="1" w:styleId="cat-Addressgrp-0rplc-39">
    <w:name w:val="cat-Address grp-0 rplc-39"/>
    <w:basedOn w:val="a0"/>
  </w:style>
  <w:style w:type="character" w:customStyle="1" w:styleId="cat-FIOgrp-7rplc-40">
    <w:name w:val="cat-FIO grp-7 rplc-40"/>
    <w:basedOn w:val="a0"/>
  </w:style>
  <w:style w:type="character" w:customStyle="1" w:styleId="cat-Addressgrp-0rplc-41">
    <w:name w:val="cat-Address grp-0 rplc-41"/>
    <w:basedOn w:val="a0"/>
  </w:style>
  <w:style w:type="character" w:customStyle="1" w:styleId="cat-FIOgrp-2rplc-42">
    <w:name w:val="cat-FIO grp-2 rplc-42"/>
    <w:basedOn w:val="a0"/>
  </w:style>
  <w:style w:type="character" w:customStyle="1" w:styleId="cat-FIOgrp-3rplc-43">
    <w:name w:val="cat-FIO grp-3 rplc-43"/>
    <w:basedOn w:val="a0"/>
  </w:style>
  <w:style w:type="character" w:customStyle="1" w:styleId="cat-PassportDatagrp-17rplc-47">
    <w:name w:val="cat-PassportData grp-17 rplc-47"/>
    <w:basedOn w:val="a0"/>
  </w:style>
  <w:style w:type="character" w:customStyle="1" w:styleId="cat-Sumgrp-8rplc-48">
    <w:name w:val="cat-Sum grp-8 rplc-48"/>
    <w:basedOn w:val="a0"/>
  </w:style>
  <w:style w:type="character" w:customStyle="1" w:styleId="cat-Sumgrp-9rplc-49">
    <w:name w:val="cat-Sum grp-9 rplc-49"/>
    <w:basedOn w:val="a0"/>
  </w:style>
  <w:style w:type="character" w:customStyle="1" w:styleId="cat-Sumgrp-10rplc-50">
    <w:name w:val="cat-Sum grp-10 rplc-50"/>
    <w:basedOn w:val="a0"/>
  </w:style>
  <w:style w:type="character" w:customStyle="1" w:styleId="cat-Sumgrp-11rplc-51">
    <w:name w:val="cat-Sum grp-11 rplc-51"/>
    <w:basedOn w:val="a0"/>
  </w:style>
  <w:style w:type="character" w:customStyle="1" w:styleId="cat-Addressgrp-0rplc-52">
    <w:name w:val="cat-Address grp-0 rplc-52"/>
    <w:basedOn w:val="a0"/>
  </w:style>
  <w:style w:type="character" w:customStyle="1" w:styleId="cat-FIOgrp-7rplc-53">
    <w:name w:val="cat-FIO grp-7 rplc-5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berbank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2637</Words>
  <Characters>15033</Characters>
  <Application>Microsoft Office Word</Application>
  <DocSecurity>0</DocSecurity>
  <Lines>125</Lines>
  <Paragraphs>35</Paragraphs>
  <ScaleCrop>false</ScaleCrop>
  <Company/>
  <LinksUpToDate>false</LinksUpToDate>
  <CharactersWithSpaces>17635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