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A0470E" w14:textId="77777777" w:rsidR="00000000" w:rsidRDefault="00ED7CDD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02-5710/19</w:t>
      </w:r>
    </w:p>
    <w:p w14:paraId="42D2D501" w14:textId="77777777" w:rsidR="00000000" w:rsidRDefault="00ED7CDD">
      <w:pPr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77RS0017-01-2019-009218-28</w:t>
      </w:r>
    </w:p>
    <w:p w14:paraId="2D425703" w14:textId="77777777" w:rsidR="00000000" w:rsidRDefault="00ED7CD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510EB26" w14:textId="77777777" w:rsidR="00000000" w:rsidRDefault="00ED7CD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51A0192" w14:textId="77777777" w:rsidR="00000000" w:rsidRDefault="00ED7CDD">
      <w:pPr>
        <w:ind w:firstLine="567"/>
        <w:rPr>
          <w:lang w:val="en-BE" w:eastAsia="en-BE" w:bidi="ar-SA"/>
        </w:rPr>
      </w:pPr>
    </w:p>
    <w:p w14:paraId="61BB260A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rStyle w:val="cat-Dategrp-5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</w:t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63AF2BF7" w14:textId="77777777" w:rsidR="00000000" w:rsidRDefault="00ED7CDD">
      <w:pPr>
        <w:ind w:firstLine="567"/>
        <w:jc w:val="both"/>
        <w:rPr>
          <w:lang w:val="en-BE" w:eastAsia="en-BE" w:bidi="ar-SA"/>
        </w:rPr>
      </w:pPr>
    </w:p>
    <w:p w14:paraId="523696DE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адрес, в составе</w:t>
      </w:r>
    </w:p>
    <w:p w14:paraId="1346B152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2rplc-2"/>
          <w:lang w:val="en-BE" w:eastAsia="en-BE" w:bidi="ar-SA"/>
        </w:rPr>
        <w:t>фио</w:t>
      </w:r>
    </w:p>
    <w:p w14:paraId="1A0D5522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C87B1A0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</w:t>
      </w:r>
      <w:r>
        <w:rPr>
          <w:lang w:val="en-BE" w:eastAsia="en-BE" w:bidi="ar-SA"/>
        </w:rPr>
        <w:t xml:space="preserve">е дело по иску ПАО Сбербанк в лице филиала Московского банка ПАО Сбербанк  к </w:t>
      </w:r>
      <w:r>
        <w:rPr>
          <w:rStyle w:val="cat-FIOgrp-14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ссудной задолженности по эмиссионному контракту, </w:t>
      </w:r>
    </w:p>
    <w:p w14:paraId="4CB60A69" w14:textId="77777777" w:rsidR="00000000" w:rsidRDefault="00ED7CDD">
      <w:pPr>
        <w:ind w:firstLine="567"/>
        <w:jc w:val="both"/>
        <w:rPr>
          <w:lang w:val="en-BE" w:eastAsia="en-BE" w:bidi="ar-SA"/>
        </w:rPr>
      </w:pPr>
    </w:p>
    <w:p w14:paraId="7EBA3C53" w14:textId="77777777" w:rsidR="00000000" w:rsidRDefault="00ED7CD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9A948B8" w14:textId="77777777" w:rsidR="00000000" w:rsidRDefault="00ED7CDD">
      <w:pPr>
        <w:jc w:val="center"/>
        <w:rPr>
          <w:lang w:val="en-BE" w:eastAsia="en-BE" w:bidi="ar-SA"/>
        </w:rPr>
      </w:pPr>
    </w:p>
    <w:p w14:paraId="7E578B63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обратился в суд с иском к ответчику о взыскании ссудной задолженности по эмиссионному контрак</w:t>
      </w:r>
      <w:r>
        <w:rPr>
          <w:lang w:val="en-BE" w:eastAsia="en-BE" w:bidi="ar-SA"/>
        </w:rPr>
        <w:t xml:space="preserve">ту.  В обоснование иска указал, что </w:t>
      </w:r>
      <w:r>
        <w:rPr>
          <w:rStyle w:val="cat-Dategrp-6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эмиссионный контракт №0910-Р-6964915890 на предоставление возобновляемой кредитной линии посредством выдачи кредитной карты  с предоставляемым по ней кредитом и обслужив</w:t>
      </w:r>
      <w:r>
        <w:rPr>
          <w:lang w:val="en-BE" w:eastAsia="en-BE" w:bidi="ar-SA"/>
        </w:rPr>
        <w:t>ании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Индивидуальными условиями выпуска и обслуживан</w:t>
      </w:r>
      <w:r>
        <w:rPr>
          <w:lang w:val="en-BE" w:eastAsia="en-BE" w:bidi="ar-SA"/>
        </w:rPr>
        <w:t>ия кредитной карты Банка, Общими условиями выпуска и обслуживания кредитной карты Банка, Тарифами Банка, Памяткой Держателя банковских карт и Памяткой по безопасности. Данный договор является договором присоединения, основные положения которого в односторо</w:t>
      </w:r>
      <w:r>
        <w:rPr>
          <w:lang w:val="en-BE" w:eastAsia="en-BE" w:bidi="ar-SA"/>
        </w:rPr>
        <w:t>ннем порядке сформулированы Сбербанком России в Условиях. Во исполнении заключенного договора ответчику была выдана карта с лимитом кредита, условия предоставления и возврата которого изложены в Индивидуальных условиях, Условиях и в Тарифах Сбербанка. Такж</w:t>
      </w:r>
      <w:r>
        <w:rPr>
          <w:lang w:val="en-BE" w:eastAsia="en-BE" w:bidi="ar-SA"/>
        </w:rPr>
        <w:t>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п. 2 Условий Подразделение Банка - подразделение ПАО Сбербанк, осуществляющее выпуск и об</w:t>
      </w:r>
      <w:r>
        <w:rPr>
          <w:lang w:val="en-BE" w:eastAsia="en-BE" w:bidi="ar-SA"/>
        </w:rPr>
        <w:t>служивание физических лиц по кредитным картам. Перечень Подразделений Банка размещен на официальном сайте Банка. В соответствии с пунктами 2, 3.3, 4.1 Условий, операции, совершенные по карте, оплачиваются за счет кредита, предоставленного Сбербанком России</w:t>
      </w:r>
      <w:r>
        <w:rPr>
          <w:lang w:val="en-BE" w:eastAsia="en-BE" w:bidi="ar-SA"/>
        </w:rPr>
        <w:t xml:space="preserve"> ответчику на условиях "до востребования", с одновременным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определяемых Тарифами Банка. При этом Банк обязуется ежем</w:t>
      </w:r>
      <w:r>
        <w:rPr>
          <w:lang w:val="en-BE" w:eastAsia="en-BE" w:bidi="ar-SA"/>
        </w:rPr>
        <w:t xml:space="preserve">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Условиям, погашение кредита и уплата процентов </w:t>
      </w:r>
      <w:r>
        <w:rPr>
          <w:lang w:val="en-BE" w:eastAsia="en-BE" w:bidi="ar-SA"/>
        </w:rPr>
        <w:t>за его использование осуществляется ежемесячно по частям (оплата сумм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</w:t>
      </w:r>
      <w:r>
        <w:rPr>
          <w:lang w:val="en-BE" w:eastAsia="en-BE" w:bidi="ar-SA"/>
        </w:rPr>
        <w:t>й с даты формирования отчета по карте. Индивидуальными условиями предусмотрено, что за несвоевременное погашение обязательных платежей взимается неустойка в соответствии с тарифами. Платежи в счет погашения задолженности по кредиту ответчиком производились</w:t>
      </w:r>
      <w:r>
        <w:rPr>
          <w:lang w:val="en-BE" w:eastAsia="en-BE" w:bidi="ar-SA"/>
        </w:rPr>
        <w:t xml:space="preserve"> с нарушениями в </w:t>
      </w:r>
      <w:r>
        <w:rPr>
          <w:lang w:val="en-BE" w:eastAsia="en-BE" w:bidi="ar-SA"/>
        </w:rPr>
        <w:lastRenderedPageBreak/>
        <w:t xml:space="preserve">части сроков и сумм, обязательных к погашению. За ответчиком по состоянию на </w:t>
      </w:r>
      <w:r>
        <w:rPr>
          <w:rStyle w:val="cat-Dategrp-7rplc-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согласно расчету цены иска в сумме </w:t>
      </w:r>
      <w:r>
        <w:rPr>
          <w:rStyle w:val="cat-Sumgrp-1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</w:t>
      </w:r>
      <w:r>
        <w:rPr>
          <w:rStyle w:val="cat-Sumgrp-1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</w:t>
      </w:r>
      <w:r>
        <w:rPr>
          <w:lang w:val="en-BE" w:eastAsia="en-BE" w:bidi="ar-SA"/>
        </w:rPr>
        <w:t>неустойка. В адрес ответчика было направлено письмо с требованием о досрочном возврате суммы кредита, процентов за пользование кредитом и уплате неустойки. Однако, задолженность до настоящего времени не погашена. Ссылаясь на указанные обстоятельства, истец</w:t>
      </w:r>
      <w:r>
        <w:rPr>
          <w:lang w:val="en-BE" w:eastAsia="en-BE" w:bidi="ar-SA"/>
        </w:rPr>
        <w:t xml:space="preserve"> просит взыскать с ответчика задолженность по эмиссионному контракту в размере </w:t>
      </w:r>
      <w:r>
        <w:rPr>
          <w:rStyle w:val="cat-Sumgrp-1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22rplc-12"/>
          <w:lang w:val="en-BE" w:eastAsia="en-BE" w:bidi="ar-SA"/>
        </w:rPr>
        <w:t>сумма</w:t>
      </w:r>
    </w:p>
    <w:p w14:paraId="7F8B5F47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судебное заседание не явился, о времени и месте рассмотрения дела изв</w:t>
      </w:r>
      <w:r>
        <w:rPr>
          <w:lang w:val="en-BE" w:eastAsia="en-BE" w:bidi="ar-SA"/>
        </w:rPr>
        <w:t>ещен надлежащим образом, в исковом заявлении ходатайствовал о рассмотрении дела в свое отсутствие.</w:t>
      </w:r>
    </w:p>
    <w:p w14:paraId="20D332FC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5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 явился, о месте и времени судебного заседания извещался  надлежащим  образом, не просил о рассмотрении дела в его отсут</w:t>
      </w:r>
      <w:r>
        <w:rPr>
          <w:lang w:val="en-BE" w:eastAsia="en-BE" w:bidi="ar-SA"/>
        </w:rPr>
        <w:t>ствие, о причинах неявки суду не сообщил, возражений на иск не представил.</w:t>
      </w:r>
    </w:p>
    <w:p w14:paraId="6157C1B1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167 ГПК РФ дело рассмотрено в отсутствие сторон. </w:t>
      </w:r>
    </w:p>
    <w:p w14:paraId="7EAE7C76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следующему выводу .</w:t>
      </w:r>
    </w:p>
    <w:p w14:paraId="06E9C0EB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пунктом 1 статьи 819 </w:t>
      </w:r>
      <w:r>
        <w:rPr>
          <w:lang w:val="en-BE" w:eastAsia="en-BE" w:bidi="ar-SA"/>
        </w:rPr>
        <w:t>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</w:t>
      </w:r>
      <w:r>
        <w:rPr>
          <w:lang w:val="en-BE" w:eastAsia="en-BE" w:bidi="ar-SA"/>
        </w:rPr>
        <w:t>лученную денежную сумму и уплатить проценты на нее.</w:t>
      </w:r>
    </w:p>
    <w:p w14:paraId="509AA933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 отношениям по кредитному договору применяются правила, предусмотренные параграфом 1 главы 42 Гражданского кодекса Российской Федерации ГК РФ, если иное не предусмотрено правилами указанного параграфа и </w:t>
      </w:r>
      <w:r>
        <w:rPr>
          <w:lang w:val="en-BE" w:eastAsia="en-BE" w:bidi="ar-SA"/>
        </w:rPr>
        <w:t>не вытекает из существа кредитного договора (пункт 2 статьи 819 Гражданского кодекса Российской Федерации).</w:t>
      </w:r>
    </w:p>
    <w:p w14:paraId="5859DB59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314 Гражданского кодекса Российской Федерации, если обязательство предусматривает или позволяет определить день ег</w:t>
      </w:r>
      <w:r>
        <w:rPr>
          <w:lang w:val="en-BE" w:eastAsia="en-BE" w:bidi="ar-SA"/>
        </w:rPr>
        <w:t>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0A40CCA9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статьями 309, 310 Гражданского кодекса Российской </w:t>
      </w:r>
      <w:r>
        <w:rPr>
          <w:lang w:val="en-BE" w:eastAsia="en-BE" w:bidi="ar-SA"/>
        </w:rPr>
        <w:t>Федерации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допускаются, за исключением случаев, пред</w:t>
      </w:r>
      <w:r>
        <w:rPr>
          <w:lang w:val="en-BE" w:eastAsia="en-BE" w:bidi="ar-SA"/>
        </w:rPr>
        <w:t>усмотренных законом.</w:t>
      </w:r>
    </w:p>
    <w:p w14:paraId="72F83560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в судебном заседании и подтверждается материалами дела, </w:t>
      </w:r>
      <w:r>
        <w:rPr>
          <w:rStyle w:val="cat-Dategrp-6rplc-1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эмиссионный контракт №0910-Р-6964915890 на предоставление возобновляемой кредитной линии посредством выдачи кред</w:t>
      </w:r>
      <w:r>
        <w:rPr>
          <w:lang w:val="en-BE" w:eastAsia="en-BE" w:bidi="ar-SA"/>
        </w:rPr>
        <w:t xml:space="preserve">итной карты  с предоставляемым по ней кредитом и обслуживании счета по данной карте в российских рублях, по условиям которого истец выдал ответчику на условиях срочности возвратности кредитную карту с кредитным лимитом в размере </w:t>
      </w:r>
      <w:r>
        <w:rPr>
          <w:rStyle w:val="cat-Sumgrp-2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выплатой 25,9% годо</w:t>
      </w:r>
      <w:r>
        <w:rPr>
          <w:lang w:val="en-BE" w:eastAsia="en-BE" w:bidi="ar-SA"/>
        </w:rPr>
        <w:t>вых и открыт счет.</w:t>
      </w:r>
    </w:p>
    <w:p w14:paraId="372496BE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условиями предоставления и возврата кредита, изложенных в Индивидуальных условиях выпуска и обслуживания кредитной карты ПАО Сбербанк, </w:t>
      </w:r>
      <w:r>
        <w:rPr>
          <w:rStyle w:val="cat-FIOgrp-1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 ознакомлен и согласен с Условиями выпуска и обслуживания кредитной карты ПАО Сбербанк, с тарифа</w:t>
      </w:r>
      <w:r>
        <w:rPr>
          <w:lang w:val="en-BE" w:eastAsia="en-BE" w:bidi="ar-SA"/>
        </w:rPr>
        <w:t>ми по обслуживанию кредитных карт.</w:t>
      </w:r>
    </w:p>
    <w:p w14:paraId="11B7BC09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N4279010036403959, открытому ответчику в соответствии с условиями договора, за период с </w:t>
      </w:r>
      <w:r>
        <w:rPr>
          <w:rStyle w:val="cat-Dategrp-6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8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просроченной задолженности составляет </w:t>
      </w:r>
      <w:r>
        <w:rPr>
          <w:rStyle w:val="cat-Sumgrp-1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0B563E9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этом Банк обязуется ежемесячно формиров</w:t>
      </w:r>
      <w:r>
        <w:rPr>
          <w:lang w:val="en-BE" w:eastAsia="en-BE" w:bidi="ar-SA"/>
        </w:rPr>
        <w:t>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59C6B5CA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6 Индивидуальных условий выпуска и обслуживания кредитн</w:t>
      </w:r>
      <w:r>
        <w:rPr>
          <w:lang w:val="en-BE" w:eastAsia="en-BE" w:bidi="ar-SA"/>
        </w:rPr>
        <w:t>ой карты ПАО Сбербанк, погашение кредита и уплата процентов за его использование осуществляется ежемесячно по частям (оплата сумм обязательного платежа) или полностью (оплата суммы общей задолженности) в соответствии с информацией, указанной в отчете.</w:t>
      </w:r>
    </w:p>
    <w:p w14:paraId="3738DF8C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</w:t>
      </w:r>
      <w:r>
        <w:rPr>
          <w:lang w:val="en-BE" w:eastAsia="en-BE" w:bidi="ar-SA"/>
        </w:rPr>
        <w:t>том 12 Индивидуальных условий выпуска и обслуживания кредитной карты ПАО Сбербанк предусмотрено, что за несвоевременное погашение обязательного платежа взимается неустойка в размере 36% годовых. Сумма неустойки рассчитывается от остатка просроченного основ</w:t>
      </w:r>
      <w:r>
        <w:rPr>
          <w:lang w:val="en-BE" w:eastAsia="en-BE" w:bidi="ar-SA"/>
        </w:rPr>
        <w:t>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основного долга в полном объеме.</w:t>
      </w:r>
    </w:p>
    <w:p w14:paraId="1BE4DD8C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О факте образования задолженности ответчику отправлялось письм</w:t>
      </w:r>
      <w:r>
        <w:rPr>
          <w:lang w:val="en-BE" w:eastAsia="en-BE" w:bidi="ar-SA"/>
        </w:rPr>
        <w:t>о с требованием о досрочном возврате суммы кредита, процентов за пользование кредитом и уплате неустойки по месту проживания, однако последняя на требования Банка не прореагировал и до настоящего времени задолженность не погасил.</w:t>
      </w:r>
    </w:p>
    <w:p w14:paraId="3613F59D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представленному и</w:t>
      </w:r>
      <w:r>
        <w:rPr>
          <w:lang w:val="en-BE" w:eastAsia="en-BE" w:bidi="ar-SA"/>
        </w:rPr>
        <w:t xml:space="preserve">стцом расчету по состоянию на </w:t>
      </w:r>
      <w:r>
        <w:rPr>
          <w:rStyle w:val="cat-Dategrp-7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согласно расчету цены иска в сумме </w:t>
      </w:r>
      <w:r>
        <w:rPr>
          <w:rStyle w:val="cat-Sumgrp-1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: </w:t>
      </w:r>
      <w:r>
        <w:rPr>
          <w:rStyle w:val="cat-Sumgrp-1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</w:t>
      </w:r>
    </w:p>
    <w:p w14:paraId="36C252E4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проверив указанный расчет задолженности, находит</w:t>
      </w:r>
      <w:r>
        <w:rPr>
          <w:lang w:val="en-BE" w:eastAsia="en-BE" w:bidi="ar-SA"/>
        </w:rPr>
        <w:t xml:space="preserve"> его правильным, соответствующим условиям эмиссионного контракта, и, поскольку ответчиком возражений на представленный расчет не представлено, не находит оснований не доверять ему.</w:t>
      </w:r>
    </w:p>
    <w:p w14:paraId="57F2B9E9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56 Гражданского процессуального кодекса Российской Федераци</w:t>
      </w:r>
      <w:r>
        <w:rPr>
          <w:lang w:val="en-BE" w:eastAsia="en-BE" w:bidi="ar-SA"/>
        </w:rPr>
        <w:t>и каждая сторона должна доказать те обстоятельства, на которые она ссылается как на основание своих требований и возражений. Если иное не предусмотрено федеральным законом. Ответчик в судебное заседание не явился, каких-либо возражений в суд не представил.</w:t>
      </w:r>
      <w:r>
        <w:rPr>
          <w:lang w:val="en-BE" w:eastAsia="en-BE" w:bidi="ar-SA"/>
        </w:rPr>
        <w:t xml:space="preserve"> Доказательств того, что просроченная задолженность по эмиссионному контракту была им оплачена, суду также не представлено.</w:t>
      </w:r>
    </w:p>
    <w:p w14:paraId="15D30B9E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собранные по делу доказательства, суд находит заявленные требования о взыскании задолженности по эмиссионному </w:t>
      </w:r>
      <w:r>
        <w:rPr>
          <w:lang w:val="en-BE" w:eastAsia="en-BE" w:bidi="ar-SA"/>
        </w:rPr>
        <w:t xml:space="preserve">контракту подлежащими удовлетворению, поскольку в ходе судебного заседания установлено, и доказательств обратного суду не представлено, что </w:t>
      </w:r>
      <w:r>
        <w:rPr>
          <w:rStyle w:val="cat-FIOgrp-1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 не исполнены перед </w:t>
      </w:r>
      <w:r>
        <w:rPr>
          <w:rStyle w:val="cat-OrganizationNamegrp-24rplc-2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обязательства по возврату кредита.</w:t>
      </w:r>
    </w:p>
    <w:p w14:paraId="5C717C6C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вз</w:t>
      </w:r>
      <w:r>
        <w:rPr>
          <w:lang w:val="en-BE" w:eastAsia="en-BE" w:bidi="ar-SA"/>
        </w:rPr>
        <w:t xml:space="preserve">ыскивает с ответчика в пользу истца сумму задолженности по эмиссионному контракту в размере </w:t>
      </w:r>
      <w:r>
        <w:rPr>
          <w:rStyle w:val="cat-Sumgrp-18rplc-27"/>
          <w:lang w:val="en-BE" w:eastAsia="en-BE" w:bidi="ar-SA"/>
        </w:rPr>
        <w:t>сумма</w:t>
      </w:r>
    </w:p>
    <w:p w14:paraId="08BF14C7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статьей 98 Гражданского процессуального кодекса Российской Федерации суд взыскивает с ответчика в пользу истца расходы по оплате госпошлины </w:t>
      </w:r>
      <w:r>
        <w:rPr>
          <w:lang w:val="en-BE" w:eastAsia="en-BE" w:bidi="ar-SA"/>
        </w:rPr>
        <w:t xml:space="preserve">в размере </w:t>
      </w:r>
      <w:r>
        <w:rPr>
          <w:rStyle w:val="cat-Sumgrp-2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58CCC18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статьями 194 - 199 Гражданского процессуального кодекса Российской Федерации, суд</w:t>
      </w:r>
    </w:p>
    <w:p w14:paraId="257E783B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FD73C28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F2BCABB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E0D600B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</w:t>
      </w:r>
      <w:r>
        <w:rPr>
          <w:rStyle w:val="cat-OrganizationNamegrp-25rplc-2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- удовлетвори</w:t>
      </w:r>
      <w:r>
        <w:rPr>
          <w:lang w:val="en-BE" w:eastAsia="en-BE" w:bidi="ar-SA"/>
        </w:rPr>
        <w:t>ть.</w:t>
      </w:r>
    </w:p>
    <w:p w14:paraId="722A666D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</w:t>
      </w:r>
      <w:r>
        <w:rPr>
          <w:rStyle w:val="cat-OrganizationNamegrp-25rplc-3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задолженность по эмиссионному контракту №0910-Р-6964915890  от </w:t>
      </w:r>
      <w:r>
        <w:rPr>
          <w:rStyle w:val="cat-Dategrp-6rplc-3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8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госпошлины в размере </w:t>
      </w:r>
      <w:r>
        <w:rPr>
          <w:rStyle w:val="cat-Sumgrp-22rplc-34"/>
          <w:lang w:val="en-BE" w:eastAsia="en-BE" w:bidi="ar-SA"/>
        </w:rPr>
        <w:t>сумма</w:t>
      </w:r>
    </w:p>
    <w:p w14:paraId="5FA85B08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</w:t>
      </w:r>
      <w:r>
        <w:rPr>
          <w:lang w:val="en-BE" w:eastAsia="en-BE" w:bidi="ar-SA"/>
        </w:rPr>
        <w:t xml:space="preserve">ь обжаловано в Московский городской суд через Нагатинский 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58B9306D" w14:textId="77777777" w:rsidR="00000000" w:rsidRDefault="00ED7CDD">
      <w:pPr>
        <w:ind w:firstLine="539"/>
        <w:jc w:val="both"/>
        <w:rPr>
          <w:lang w:val="en-BE" w:eastAsia="en-BE" w:bidi="ar-SA"/>
        </w:rPr>
      </w:pPr>
    </w:p>
    <w:p w14:paraId="53839C5D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B1282A9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7rplc-36"/>
          <w:b/>
          <w:bCs/>
          <w:lang w:val="en-BE" w:eastAsia="en-BE" w:bidi="ar-SA"/>
        </w:rPr>
        <w:t>фио</w:t>
      </w:r>
    </w:p>
    <w:p w14:paraId="102B764C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E660079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A2D0B01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D0C18AE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изготовлено в окончат</w:t>
      </w:r>
      <w:r>
        <w:rPr>
          <w:lang w:val="en-BE" w:eastAsia="en-BE" w:bidi="ar-SA"/>
        </w:rPr>
        <w:t xml:space="preserve">ельной форме </w:t>
      </w:r>
      <w:r>
        <w:rPr>
          <w:rStyle w:val="cat-Dategrp-9rplc-37"/>
          <w:lang w:val="en-BE" w:eastAsia="en-BE" w:bidi="ar-SA"/>
        </w:rPr>
        <w:t>дата</w:t>
      </w:r>
    </w:p>
    <w:p w14:paraId="241B9398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0F9F387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0005C8F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48EB9D9C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120A4457" w14:textId="77777777" w:rsidR="00000000" w:rsidRDefault="00ED7CDD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2EEC68D7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3E7ED287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225F5764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3EA862B5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5CDF8940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06A151BE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75C9924E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50FEA196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5389DD05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6AF0E760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36E9308E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2AF899F8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1E378587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530A5BFE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4F77F1D8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4785CBC0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72E66E3F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0D205D80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2DAFBFA8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4A5866CC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3C6C86FD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2A835A73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0C31ACA5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68B8F8A0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1B27054B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4302C8B1" w14:textId="77777777" w:rsidR="00000000" w:rsidRDefault="00ED7CDD">
      <w:pPr>
        <w:rPr>
          <w:sz w:val="28"/>
          <w:szCs w:val="28"/>
          <w:lang w:val="en-BE" w:eastAsia="en-BE" w:bidi="ar-SA"/>
        </w:rPr>
      </w:pPr>
    </w:p>
    <w:p w14:paraId="5CD9FBDA" w14:textId="77777777" w:rsidR="00000000" w:rsidRDefault="00ED7CDD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02-5710/19</w:t>
      </w:r>
    </w:p>
    <w:p w14:paraId="319FB3F6" w14:textId="77777777" w:rsidR="00000000" w:rsidRDefault="00ED7CDD">
      <w:pPr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77RS0017-01-2019-009218-28</w:t>
      </w:r>
    </w:p>
    <w:p w14:paraId="56C7AF12" w14:textId="77777777" w:rsidR="00000000" w:rsidRDefault="00ED7CD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594230D" w14:textId="77777777" w:rsidR="00000000" w:rsidRDefault="00ED7CD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F117792" w14:textId="77777777" w:rsidR="00000000" w:rsidRDefault="00ED7CDD">
      <w:pPr>
        <w:ind w:firstLine="567"/>
        <w:rPr>
          <w:lang w:val="en-BE" w:eastAsia="en-BE" w:bidi="ar-SA"/>
        </w:rPr>
      </w:pPr>
    </w:p>
    <w:p w14:paraId="3C2511AD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rStyle w:val="cat-Dategrp-5rplc-38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</w:t>
      </w:r>
      <w:r>
        <w:rPr>
          <w:rStyle w:val="cat-Addressgrp-0rplc-39"/>
          <w:b/>
          <w:bCs/>
          <w:lang w:val="en-BE" w:eastAsia="en-BE" w:bidi="ar-SA"/>
        </w:rPr>
        <w:t>адрес</w:t>
      </w:r>
    </w:p>
    <w:p w14:paraId="7523FA6D" w14:textId="77777777" w:rsidR="00000000" w:rsidRDefault="00ED7CDD">
      <w:pPr>
        <w:ind w:firstLine="567"/>
        <w:jc w:val="both"/>
        <w:rPr>
          <w:lang w:val="en-BE" w:eastAsia="en-BE" w:bidi="ar-SA"/>
        </w:rPr>
      </w:pPr>
    </w:p>
    <w:p w14:paraId="004B2CF9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адрес, в составе</w:t>
      </w:r>
    </w:p>
    <w:p w14:paraId="5F090C38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2rplc-40"/>
          <w:lang w:val="en-BE" w:eastAsia="en-BE" w:bidi="ar-SA"/>
        </w:rPr>
        <w:t>фио</w:t>
      </w:r>
    </w:p>
    <w:p w14:paraId="7926B049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3rplc-41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C45D6FB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</w:t>
      </w:r>
      <w:r>
        <w:rPr>
          <w:lang w:val="en-BE" w:eastAsia="en-BE" w:bidi="ar-SA"/>
        </w:rPr>
        <w:t xml:space="preserve">ассмотрев в открытом судебном заседании гражданское дело по иску ПАО Сбербанк в лице филиала Московского банка ПАО Сбербанк  к </w:t>
      </w:r>
      <w:r>
        <w:rPr>
          <w:rStyle w:val="cat-FIOgrp-14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ссудной задолженности по эмиссионному контракту, </w:t>
      </w:r>
    </w:p>
    <w:p w14:paraId="7E553BC3" w14:textId="77777777" w:rsidR="00000000" w:rsidRDefault="00ED7CDD">
      <w:pPr>
        <w:ind w:firstLine="567"/>
        <w:jc w:val="both"/>
        <w:rPr>
          <w:lang w:val="en-BE" w:eastAsia="en-BE" w:bidi="ar-SA"/>
        </w:rPr>
      </w:pPr>
    </w:p>
    <w:p w14:paraId="26E2AD37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статьями 194 - 199 Гражданского процессуальног</w:t>
      </w:r>
      <w:r>
        <w:rPr>
          <w:lang w:val="en-BE" w:eastAsia="en-BE" w:bidi="ar-SA"/>
        </w:rPr>
        <w:t>о кодекса Российской Федерации, суд</w:t>
      </w:r>
    </w:p>
    <w:p w14:paraId="611BD6BE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40A26F8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485B9CF" w14:textId="77777777" w:rsidR="00000000" w:rsidRDefault="00ED7CDD">
      <w:pPr>
        <w:ind w:firstLine="53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935F923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</w:t>
      </w:r>
      <w:r>
        <w:rPr>
          <w:rStyle w:val="cat-OrganizationNamegrp-25rplc-4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- удовлетворить.</w:t>
      </w:r>
    </w:p>
    <w:p w14:paraId="56A3A3BB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6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</w:t>
      </w:r>
      <w:r>
        <w:rPr>
          <w:rStyle w:val="cat-OrganizationNamegrp-25rplc-4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зад</w:t>
      </w:r>
      <w:r>
        <w:rPr>
          <w:lang w:val="en-BE" w:eastAsia="en-BE" w:bidi="ar-SA"/>
        </w:rPr>
        <w:t xml:space="preserve">олженность по эмиссионному контракту №0910-Р-6964915890  от </w:t>
      </w:r>
      <w:r>
        <w:rPr>
          <w:rStyle w:val="cat-Dategrp-6rplc-4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8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госпошлины в размере </w:t>
      </w:r>
      <w:r>
        <w:rPr>
          <w:rStyle w:val="cat-Sumgrp-22rplc-48"/>
          <w:lang w:val="en-BE" w:eastAsia="en-BE" w:bidi="ar-SA"/>
        </w:rPr>
        <w:t>сумма</w:t>
      </w:r>
    </w:p>
    <w:p w14:paraId="5ECD2BFA" w14:textId="77777777" w:rsidR="00000000" w:rsidRDefault="00ED7CDD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Нагатинский  районный суд 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</w:t>
      </w:r>
      <w:r>
        <w:rPr>
          <w:lang w:val="en-BE" w:eastAsia="en-BE" w:bidi="ar-SA"/>
        </w:rPr>
        <w:t xml:space="preserve">зготовления решения в окончательной форме. </w:t>
      </w:r>
    </w:p>
    <w:p w14:paraId="001CF702" w14:textId="77777777" w:rsidR="00000000" w:rsidRDefault="00ED7CDD">
      <w:pPr>
        <w:ind w:firstLine="539"/>
        <w:jc w:val="both"/>
        <w:rPr>
          <w:lang w:val="en-BE" w:eastAsia="en-BE" w:bidi="ar-SA"/>
        </w:rPr>
      </w:pPr>
    </w:p>
    <w:p w14:paraId="723CAB64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C8806DB" w14:textId="77777777" w:rsidR="00000000" w:rsidRDefault="00ED7CDD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7rplc-50"/>
          <w:b/>
          <w:bCs/>
          <w:lang w:val="en-BE" w:eastAsia="en-BE" w:bidi="ar-SA"/>
        </w:rPr>
        <w:t>фио</w:t>
      </w:r>
    </w:p>
    <w:p w14:paraId="297BB43C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9BE2FE0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03F6230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AA6C604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B078DF2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BDD7EEB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B5AB68B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219BCAE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0680BF2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29F0741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9E605E8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87D5F17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CB5A59D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F9F2A9C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83293D1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62AB4500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675D7730" w14:textId="77777777" w:rsidR="00000000" w:rsidRDefault="00ED7CDD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B26A78" w14:textId="77777777" w:rsidR="00000000" w:rsidRDefault="00ED7CDD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03845F3F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5F82EECF" w14:textId="77777777" w:rsidR="00000000" w:rsidRDefault="00ED7CDD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3D1064EC" w14:textId="77777777" w:rsidR="00000000" w:rsidRDefault="00ED7CDD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51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38FC96E3" w14:textId="77777777" w:rsidR="00000000" w:rsidRDefault="00ED7CDD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52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4D35648C" w14:textId="77777777" w:rsidR="00000000" w:rsidRDefault="00ED7CDD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53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45F1FC9" w14:textId="77777777" w:rsidR="00000000" w:rsidRDefault="00ED7CDD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0rplc-54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№2-5710/19</w:t>
            </w:r>
          </w:p>
          <w:p w14:paraId="20531C17" w14:textId="77777777" w:rsidR="00000000" w:rsidRDefault="00ED7CDD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2F696F6E" w14:textId="77777777" w:rsidR="00000000" w:rsidRDefault="00ED7CDD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7AE496F7" w14:textId="77777777" w:rsidR="00000000" w:rsidRDefault="00ED7CDD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55"/>
                <w:color w:val="000000"/>
                <w:sz w:val="26"/>
                <w:szCs w:val="26"/>
                <w:lang w:val="en-BE" w:eastAsia="en-BE" w:bidi="ar-SA"/>
              </w:rPr>
              <w:t>адр</w:t>
            </w:r>
            <w:r>
              <w:rPr>
                <w:rStyle w:val="cat-Addressgrp-3rplc-55"/>
                <w:color w:val="000000"/>
                <w:sz w:val="26"/>
                <w:szCs w:val="26"/>
                <w:lang w:val="en-BE" w:eastAsia="en-BE" w:bidi="ar-SA"/>
              </w:rPr>
              <w:t>ес</w:t>
            </w:r>
          </w:p>
          <w:p w14:paraId="2E8070ED" w14:textId="77777777" w:rsidR="00000000" w:rsidRDefault="00ED7CDD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1078FCDB" w14:textId="77777777" w:rsidR="00000000" w:rsidRDefault="00ED7CDD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5rplc-56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0C891F59" w14:textId="77777777" w:rsidR="00000000" w:rsidRDefault="00ED7CDD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5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</w:t>
            </w:r>
          </w:p>
        </w:tc>
      </w:tr>
    </w:tbl>
    <w:p w14:paraId="08469310" w14:textId="77777777" w:rsidR="00000000" w:rsidRDefault="00ED7CDD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Направляю Вам копию решения от </w:t>
      </w:r>
      <w:r>
        <w:rPr>
          <w:rStyle w:val="cat-Dategrp-11rplc-5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по иску </w:t>
      </w:r>
      <w:r>
        <w:rPr>
          <w:rStyle w:val="cat-OrganizationNamegrp-26rplc-5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</w:t>
      </w:r>
      <w:r>
        <w:rPr>
          <w:rStyle w:val="cat-OrganizationNamegrp-27rplc-60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rStyle w:val="cat-FIOgrp-15rplc-6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задолженности, для сведения. </w:t>
      </w:r>
    </w:p>
    <w:p w14:paraId="16846F82" w14:textId="77777777" w:rsidR="00000000" w:rsidRDefault="00ED7CDD">
      <w:pPr>
        <w:ind w:firstLine="539"/>
        <w:jc w:val="both"/>
        <w:rPr>
          <w:sz w:val="28"/>
          <w:szCs w:val="28"/>
          <w:lang w:val="en-BE" w:eastAsia="en-BE" w:bidi="ar-SA"/>
        </w:rPr>
      </w:pPr>
    </w:p>
    <w:p w14:paraId="71B68585" w14:textId="77777777" w:rsidR="00000000" w:rsidRDefault="00ED7CDD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1rplc-62"/>
          <w:sz w:val="26"/>
          <w:szCs w:val="26"/>
          <w:lang w:val="en-BE" w:eastAsia="en-BE" w:bidi="ar-SA"/>
        </w:rPr>
        <w:t>дата</w:t>
      </w:r>
    </w:p>
    <w:p w14:paraId="022D4179" w14:textId="77777777" w:rsidR="00000000" w:rsidRDefault="00ED7CDD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1D355FB4" w14:textId="77777777" w:rsidR="00000000" w:rsidRDefault="00ED7CDD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</w:t>
      </w:r>
      <w:r>
        <w:rPr>
          <w:b/>
          <w:bCs/>
          <w:sz w:val="26"/>
          <w:szCs w:val="26"/>
          <w:lang w:val="en-BE" w:eastAsia="en-BE" w:bidi="ar-SA"/>
        </w:rPr>
        <w:t xml:space="preserve">        </w:t>
      </w:r>
      <w:r>
        <w:rPr>
          <w:rStyle w:val="cat-FIOgrp-17rplc-63"/>
          <w:b/>
          <w:bCs/>
          <w:sz w:val="26"/>
          <w:szCs w:val="26"/>
          <w:lang w:val="en-BE" w:eastAsia="en-BE" w:bidi="ar-SA"/>
        </w:rPr>
        <w:t>фио</w:t>
      </w:r>
    </w:p>
    <w:p w14:paraId="23A53E55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555075E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A08555F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CC00E81" w14:textId="77777777" w:rsidR="00000000" w:rsidRDefault="00ED7CDD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4CD6B" w14:textId="77777777" w:rsidR="00000000" w:rsidRDefault="00ED7CDD">
      <w:r>
        <w:separator/>
      </w:r>
    </w:p>
  </w:endnote>
  <w:endnote w:type="continuationSeparator" w:id="0">
    <w:p w14:paraId="73F2D6E5" w14:textId="77777777" w:rsidR="00000000" w:rsidRDefault="00ED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AACC" w14:textId="77777777" w:rsidR="00000000" w:rsidRDefault="00ED7CDD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A3852E3" w14:textId="77777777" w:rsidR="00000000" w:rsidRDefault="00ED7CDD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4167" w14:textId="77777777" w:rsidR="00000000" w:rsidRDefault="00ED7CDD">
      <w:r>
        <w:separator/>
      </w:r>
    </w:p>
  </w:footnote>
  <w:footnote w:type="continuationSeparator" w:id="0">
    <w:p w14:paraId="41762F03" w14:textId="77777777" w:rsidR="00000000" w:rsidRDefault="00ED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CDD"/>
    <w:rsid w:val="00E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493C1E4"/>
  <w15:chartTrackingRefBased/>
  <w15:docId w15:val="{4F552D14-3388-4E40-AA23-F52105B5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5rplc-0">
    <w:name w:val="cat-Date grp-5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2rplc-2">
    <w:name w:val="cat-FIO grp-12 rplc-2"/>
    <w:basedOn w:val="a0"/>
  </w:style>
  <w:style w:type="character" w:customStyle="1" w:styleId="cat-FIOgrp-13rplc-3">
    <w:name w:val="cat-FIO grp-13 rplc-3"/>
    <w:basedOn w:val="a0"/>
  </w:style>
  <w:style w:type="character" w:customStyle="1" w:styleId="cat-FIOgrp-14rplc-4">
    <w:name w:val="cat-FIO grp-14 rplc-4"/>
    <w:basedOn w:val="a0"/>
  </w:style>
  <w:style w:type="character" w:customStyle="1" w:styleId="cat-Dategrp-6rplc-5">
    <w:name w:val="cat-Date grp-6 rplc-5"/>
    <w:basedOn w:val="a0"/>
  </w:style>
  <w:style w:type="character" w:customStyle="1" w:styleId="cat-Dategrp-7rplc-6">
    <w:name w:val="cat-Date grp-7 rplc-6"/>
    <w:basedOn w:val="a0"/>
  </w:style>
  <w:style w:type="character" w:customStyle="1" w:styleId="cat-Sumgrp-18rplc-7">
    <w:name w:val="cat-Sum grp-18 rplc-7"/>
    <w:basedOn w:val="a0"/>
  </w:style>
  <w:style w:type="character" w:customStyle="1" w:styleId="cat-Sumgrp-19rplc-8">
    <w:name w:val="cat-Sum grp-19 rplc-8"/>
    <w:basedOn w:val="a0"/>
  </w:style>
  <w:style w:type="character" w:customStyle="1" w:styleId="cat-Sumgrp-20rplc-9">
    <w:name w:val="cat-Sum grp-20 rplc-9"/>
    <w:basedOn w:val="a0"/>
  </w:style>
  <w:style w:type="character" w:customStyle="1" w:styleId="cat-Sumgrp-21rplc-10">
    <w:name w:val="cat-Sum grp-21 rplc-10"/>
    <w:basedOn w:val="a0"/>
  </w:style>
  <w:style w:type="character" w:customStyle="1" w:styleId="cat-Sumgrp-18rplc-11">
    <w:name w:val="cat-Sum grp-18 rplc-11"/>
    <w:basedOn w:val="a0"/>
  </w:style>
  <w:style w:type="character" w:customStyle="1" w:styleId="cat-Sumgrp-22rplc-12">
    <w:name w:val="cat-Sum grp-22 rplc-12"/>
    <w:basedOn w:val="a0"/>
  </w:style>
  <w:style w:type="character" w:customStyle="1" w:styleId="cat-FIOgrp-15rplc-13">
    <w:name w:val="cat-FIO grp-15 rplc-13"/>
    <w:basedOn w:val="a0"/>
  </w:style>
  <w:style w:type="character" w:customStyle="1" w:styleId="cat-Dategrp-6rplc-14">
    <w:name w:val="cat-Date grp-6 rplc-14"/>
    <w:basedOn w:val="a0"/>
  </w:style>
  <w:style w:type="character" w:customStyle="1" w:styleId="cat-Sumgrp-23rplc-15">
    <w:name w:val="cat-Sum grp-23 rplc-15"/>
    <w:basedOn w:val="a0"/>
  </w:style>
  <w:style w:type="character" w:customStyle="1" w:styleId="cat-FIOgrp-15rplc-16">
    <w:name w:val="cat-FIO grp-15 rplc-16"/>
    <w:basedOn w:val="a0"/>
  </w:style>
  <w:style w:type="character" w:customStyle="1" w:styleId="cat-Dategrp-6rplc-17">
    <w:name w:val="cat-Date grp-6 rplc-17"/>
    <w:basedOn w:val="a0"/>
  </w:style>
  <w:style w:type="character" w:customStyle="1" w:styleId="cat-Dategrp-8rplc-18">
    <w:name w:val="cat-Date grp-8 rplc-18"/>
    <w:basedOn w:val="a0"/>
  </w:style>
  <w:style w:type="character" w:customStyle="1" w:styleId="cat-Sumgrp-19rplc-19">
    <w:name w:val="cat-Sum grp-19 rplc-19"/>
    <w:basedOn w:val="a0"/>
  </w:style>
  <w:style w:type="character" w:customStyle="1" w:styleId="cat-Dategrp-7rplc-20">
    <w:name w:val="cat-Date grp-7 rplc-20"/>
    <w:basedOn w:val="a0"/>
  </w:style>
  <w:style w:type="character" w:customStyle="1" w:styleId="cat-Sumgrp-18rplc-21">
    <w:name w:val="cat-Sum grp-18 rplc-21"/>
    <w:basedOn w:val="a0"/>
  </w:style>
  <w:style w:type="character" w:customStyle="1" w:styleId="cat-Sumgrp-19rplc-22">
    <w:name w:val="cat-Sum grp-19 rplc-22"/>
    <w:basedOn w:val="a0"/>
  </w:style>
  <w:style w:type="character" w:customStyle="1" w:styleId="cat-Sumgrp-20rplc-23">
    <w:name w:val="cat-Sum grp-20 rplc-23"/>
    <w:basedOn w:val="a0"/>
  </w:style>
  <w:style w:type="character" w:customStyle="1" w:styleId="cat-Sumgrp-21rplc-24">
    <w:name w:val="cat-Sum grp-21 rplc-24"/>
    <w:basedOn w:val="a0"/>
  </w:style>
  <w:style w:type="character" w:customStyle="1" w:styleId="cat-FIOgrp-15rplc-25">
    <w:name w:val="cat-FIO grp-15 rplc-25"/>
    <w:basedOn w:val="a0"/>
  </w:style>
  <w:style w:type="character" w:customStyle="1" w:styleId="cat-OrganizationNamegrp-24rplc-26">
    <w:name w:val="cat-OrganizationName grp-24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22rplc-28">
    <w:name w:val="cat-Sum grp-22 rplc-28"/>
    <w:basedOn w:val="a0"/>
  </w:style>
  <w:style w:type="character" w:customStyle="1" w:styleId="cat-OrganizationNamegrp-25rplc-29">
    <w:name w:val="cat-OrganizationName grp-25 rplc-29"/>
    <w:basedOn w:val="a0"/>
  </w:style>
  <w:style w:type="character" w:customStyle="1" w:styleId="cat-FIOgrp-16rplc-30">
    <w:name w:val="cat-FIO grp-16 rplc-30"/>
    <w:basedOn w:val="a0"/>
  </w:style>
  <w:style w:type="character" w:customStyle="1" w:styleId="cat-OrganizationNamegrp-25rplc-31">
    <w:name w:val="cat-OrganizationName grp-25 rplc-31"/>
    <w:basedOn w:val="a0"/>
  </w:style>
  <w:style w:type="character" w:customStyle="1" w:styleId="cat-Dategrp-6rplc-32">
    <w:name w:val="cat-Date grp-6 rplc-32"/>
    <w:basedOn w:val="a0"/>
  </w:style>
  <w:style w:type="character" w:customStyle="1" w:styleId="cat-Sumgrp-18rplc-33">
    <w:name w:val="cat-Sum grp-18 rplc-33"/>
    <w:basedOn w:val="a0"/>
  </w:style>
  <w:style w:type="character" w:customStyle="1" w:styleId="cat-Sumgrp-22rplc-34">
    <w:name w:val="cat-Sum grp-22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17rplc-36">
    <w:name w:val="cat-FIO grp-17 rplc-36"/>
    <w:basedOn w:val="a0"/>
  </w:style>
  <w:style w:type="character" w:customStyle="1" w:styleId="cat-Dategrp-9rplc-37">
    <w:name w:val="cat-Date grp-9 rplc-37"/>
    <w:basedOn w:val="a0"/>
  </w:style>
  <w:style w:type="character" w:customStyle="1" w:styleId="cat-Dategrp-5rplc-38">
    <w:name w:val="cat-Date grp-5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FIOgrp-12rplc-40">
    <w:name w:val="cat-FIO grp-12 rplc-40"/>
    <w:basedOn w:val="a0"/>
  </w:style>
  <w:style w:type="character" w:customStyle="1" w:styleId="cat-FIOgrp-13rplc-41">
    <w:name w:val="cat-FIO grp-13 rplc-41"/>
    <w:basedOn w:val="a0"/>
  </w:style>
  <w:style w:type="character" w:customStyle="1" w:styleId="cat-FIOgrp-14rplc-42">
    <w:name w:val="cat-FIO grp-14 rplc-42"/>
    <w:basedOn w:val="a0"/>
  </w:style>
  <w:style w:type="character" w:customStyle="1" w:styleId="cat-OrganizationNamegrp-25rplc-43">
    <w:name w:val="cat-OrganizationName grp-25 rplc-43"/>
    <w:basedOn w:val="a0"/>
  </w:style>
  <w:style w:type="character" w:customStyle="1" w:styleId="cat-FIOgrp-16rplc-44">
    <w:name w:val="cat-FIO grp-16 rplc-44"/>
    <w:basedOn w:val="a0"/>
  </w:style>
  <w:style w:type="character" w:customStyle="1" w:styleId="cat-OrganizationNamegrp-25rplc-45">
    <w:name w:val="cat-OrganizationName grp-25 rplc-45"/>
    <w:basedOn w:val="a0"/>
  </w:style>
  <w:style w:type="character" w:customStyle="1" w:styleId="cat-Dategrp-6rplc-46">
    <w:name w:val="cat-Date grp-6 rplc-46"/>
    <w:basedOn w:val="a0"/>
  </w:style>
  <w:style w:type="character" w:customStyle="1" w:styleId="cat-Sumgrp-18rplc-47">
    <w:name w:val="cat-Sum grp-18 rplc-47"/>
    <w:basedOn w:val="a0"/>
  </w:style>
  <w:style w:type="character" w:customStyle="1" w:styleId="cat-Sumgrp-22rplc-48">
    <w:name w:val="cat-Sum grp-22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FIOgrp-17rplc-50">
    <w:name w:val="cat-FIO grp-17 rplc-50"/>
    <w:basedOn w:val="a0"/>
  </w:style>
  <w:style w:type="character" w:customStyle="1" w:styleId="cat-Addressgrp-0rplc-51">
    <w:name w:val="cat-Address grp-0 rplc-51"/>
    <w:basedOn w:val="a0"/>
  </w:style>
  <w:style w:type="character" w:customStyle="1" w:styleId="cat-Addressgrp-1rplc-52">
    <w:name w:val="cat-Address grp-1 rplc-52"/>
    <w:basedOn w:val="a0"/>
  </w:style>
  <w:style w:type="character" w:customStyle="1" w:styleId="cat-Addressgrp-2rplc-53">
    <w:name w:val="cat-Address grp-2 rplc-53"/>
    <w:basedOn w:val="a0"/>
  </w:style>
  <w:style w:type="character" w:customStyle="1" w:styleId="cat-Dategrp-10rplc-54">
    <w:name w:val="cat-Date grp-10 rplc-54"/>
    <w:basedOn w:val="a0"/>
  </w:style>
  <w:style w:type="character" w:customStyle="1" w:styleId="cat-Addressgrp-3rplc-55">
    <w:name w:val="cat-Address grp-3 rplc-55"/>
    <w:basedOn w:val="a0"/>
  </w:style>
  <w:style w:type="character" w:customStyle="1" w:styleId="cat-FIOgrp-15rplc-56">
    <w:name w:val="cat-FIO grp-15 rplc-56"/>
    <w:basedOn w:val="a0"/>
  </w:style>
  <w:style w:type="character" w:customStyle="1" w:styleId="cat-Addressgrp-4rplc-57">
    <w:name w:val="cat-Address grp-4 rplc-57"/>
    <w:basedOn w:val="a0"/>
  </w:style>
  <w:style w:type="character" w:customStyle="1" w:styleId="cat-Dategrp-11rplc-58">
    <w:name w:val="cat-Date grp-11 rplc-58"/>
    <w:basedOn w:val="a0"/>
  </w:style>
  <w:style w:type="character" w:customStyle="1" w:styleId="cat-OrganizationNamegrp-26rplc-59">
    <w:name w:val="cat-OrganizationName grp-26 rplc-59"/>
    <w:basedOn w:val="a0"/>
  </w:style>
  <w:style w:type="character" w:customStyle="1" w:styleId="cat-OrganizationNamegrp-27rplc-60">
    <w:name w:val="cat-OrganizationName grp-27 rplc-60"/>
    <w:basedOn w:val="a0"/>
  </w:style>
  <w:style w:type="character" w:customStyle="1" w:styleId="cat-FIOgrp-15rplc-61">
    <w:name w:val="cat-FIO grp-15 rplc-61"/>
    <w:basedOn w:val="a0"/>
  </w:style>
  <w:style w:type="character" w:customStyle="1" w:styleId="cat-Dategrp-11rplc-62">
    <w:name w:val="cat-Date grp-11 rplc-62"/>
    <w:basedOn w:val="a0"/>
  </w:style>
  <w:style w:type="character" w:customStyle="1" w:styleId="cat-FIOgrp-17rplc-63">
    <w:name w:val="cat-FIO grp-17 rplc-6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1760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