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A36E" w14:textId="77777777" w:rsidR="00012FD0" w:rsidRDefault="00012FD0" w:rsidP="00012FD0">
      <w:pPr>
        <w:jc w:val="center"/>
      </w:pPr>
      <w:bookmarkStart w:id="0" w:name="_GoBack"/>
      <w:bookmarkEnd w:id="0"/>
      <w:r>
        <w:t>РЕШЕНИЕ</w:t>
      </w:r>
    </w:p>
    <w:p w14:paraId="5F0FA9CC" w14:textId="77777777" w:rsidR="00012FD0" w:rsidRDefault="00012FD0" w:rsidP="00012FD0">
      <w:pPr>
        <w:jc w:val="center"/>
      </w:pPr>
      <w:r>
        <w:t>Именем Российской Федерации</w:t>
      </w:r>
    </w:p>
    <w:p w14:paraId="76F1D43E" w14:textId="77777777" w:rsidR="00012FD0" w:rsidRDefault="00012FD0" w:rsidP="00012FD0">
      <w:pPr>
        <w:jc w:val="center"/>
      </w:pPr>
    </w:p>
    <w:p w14:paraId="36684643" w14:textId="77777777" w:rsidR="00012FD0" w:rsidRDefault="00012FD0" w:rsidP="00012FD0">
      <w:pPr>
        <w:jc w:val="center"/>
      </w:pPr>
      <w:r>
        <w:t>18 декабря 2017 года                                                                                              город Москва</w:t>
      </w:r>
    </w:p>
    <w:p w14:paraId="595C3601" w14:textId="77777777" w:rsidR="00012FD0" w:rsidRDefault="00012FD0" w:rsidP="00012FD0">
      <w:pPr>
        <w:ind w:firstLine="720"/>
        <w:jc w:val="both"/>
      </w:pPr>
    </w:p>
    <w:p w14:paraId="4190B102" w14:textId="77777777" w:rsidR="00012FD0" w:rsidRDefault="00012FD0" w:rsidP="00012FD0">
      <w:pPr>
        <w:ind w:firstLine="720"/>
        <w:jc w:val="both"/>
      </w:pPr>
      <w:r>
        <w:t>Зюзинский районный суд города Москвы в составе председательствующего судьи Е.Ю. Игнатьевой, при секретаре А.А. Зоря,</w:t>
      </w:r>
    </w:p>
    <w:p w14:paraId="66E3821A" w14:textId="77777777" w:rsidR="00012FD0" w:rsidRDefault="00012FD0" w:rsidP="00012FD0">
      <w:pPr>
        <w:ind w:firstLine="720"/>
        <w:jc w:val="both"/>
      </w:pPr>
      <w:r>
        <w:t>рассмотрев в открытом судебном заседании гражданское дело № 2-5893/2017 по иску Публичного акционерного общества Сбербанк России в лице филиала – Московского банка ПАО Сбербанк к Г-ко С.А. о взыскании ссудной задолженности по банковской карте,</w:t>
      </w:r>
    </w:p>
    <w:p w14:paraId="4102FA42" w14:textId="77777777" w:rsidR="00012FD0" w:rsidRDefault="00012FD0" w:rsidP="00012FD0">
      <w:pPr>
        <w:jc w:val="center"/>
      </w:pPr>
      <w:r>
        <w:t>УСТАНОВИЛ:</w:t>
      </w:r>
    </w:p>
    <w:p w14:paraId="2A479583" w14:textId="77777777" w:rsidR="00012FD0" w:rsidRDefault="00012FD0" w:rsidP="00012FD0">
      <w:pPr>
        <w:ind w:firstLine="720"/>
        <w:jc w:val="both"/>
      </w:pPr>
      <w:r>
        <w:t>ПАО Сбербанк России в лице филиала – Московского банка ПАО Сбербанк обратилось в суд с иском к Г-ко С.А. о взыскании ссудной задолженности по банковской карте, мотивируя свои требования тем, что 15 марта 2017 года стороны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договора ответчику была выдана кредитная карта Сбербанка № *** с лимитом кредита 580000 руб.,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Кредит по карте предоставляется ответчику в размере кредитного лимита под 25,9 % годовых на условиях, определенных Тарифами Сбербанка. При этом Сбербанк России обязуется ежемесячно предоставлять ответчику отчеты по карте. В нарушение условий заключенного договора платежи в счет погашения задолженности по кредиту ответчиком не производились. По состоянию на 28.09.2017 года за ответчиком образовалась просроченная задолженность в сумме просроченного основного долга в размере 579999 руб. 27 коп., просроченных процентов – 61699 руб. 14 коп., неустойки – 9971 руб. 35 коп. Истец просит взыскать с ответчика сумму задолженности в размере 651489 руб. 76 коп., госпошлину в возврат в размере 9714 руб. 90 коп.</w:t>
      </w:r>
    </w:p>
    <w:p w14:paraId="173F8CC6" w14:textId="77777777" w:rsidR="00012FD0" w:rsidRDefault="00012FD0" w:rsidP="00012FD0">
      <w:pPr>
        <w:ind w:firstLine="720"/>
        <w:jc w:val="both"/>
      </w:pPr>
      <w:r>
        <w:t xml:space="preserve">Представитель истца ПАО Сбербанк России в лице филиала – Московского банка ПАО Сбербанк в судебное заседание не явился, о дате, времени и месте слушания дела извещен надлежащим образом, представил заявление с просьбой рассмотреть дело в отсутствии представителя истца.   </w:t>
      </w:r>
    </w:p>
    <w:p w14:paraId="7C0834A9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  <w:r>
        <w:t xml:space="preserve">Ответчик Г-ко С.А. в судебное заседание не явился, о дате, времени и месте слушания дела неоднократно извещался судом надлежащим образом, о чем имеются соответствующие сведения, суд приходит к выводу о том, что ответчик извещен надлежащим образом о дате времени и месте слушания дела. В силу ч. 4 ст. 167 ГПК РФ суд вправе рассмотреть дело в отсутствие ответчика, извещенного о времени и месте судебного заседания, если он не сообщил суду об уважительных причинах неявки и не просил рассмотреть дело в его отсутствие. Учитывая, что ответчик не сообщил суду об уважительных причинах неявки и не просил рассмотреть дело в его отсутствие, суд полагает возможным рассмотреть дело в отсутствии ответчика. </w:t>
      </w:r>
    </w:p>
    <w:p w14:paraId="61D92217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  <w:r>
        <w:t>Суд постановил возможным слушание дела в отсутствии представителя истца, ответчика, извещенных о дате, времени и месте слушания дела надлежащим образом.</w:t>
      </w:r>
    </w:p>
    <w:p w14:paraId="61FDBF5E" w14:textId="77777777" w:rsidR="00012FD0" w:rsidRDefault="00012FD0" w:rsidP="00012FD0">
      <w:pPr>
        <w:ind w:firstLine="720"/>
        <w:jc w:val="both"/>
      </w:pPr>
      <w:r>
        <w:t>Исследовав письменные материалы дела, оценив доказательства в их совокупности, суд находит исковые требования обоснованными и подлежащими удовлетворению по следующим основаниям.</w:t>
      </w:r>
    </w:p>
    <w:p w14:paraId="5EA37262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  <w:r>
        <w:t xml:space="preserve"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</w:t>
      </w:r>
      <w:r>
        <w:lastRenderedPageBreak/>
        <w:t>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F67EF65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2"/>
      </w:pPr>
      <w:r>
        <w:t xml:space="preserve">В соответствии со ст. 850 ГК РФ,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 Права и обязанности сторон, связанные с кредитованием счета, определяются правилами о займе и кредите </w:t>
      </w:r>
      <w:hyperlink r:id="rId5" w:history="1">
        <w:r>
          <w:rPr>
            <w:rStyle w:val="a3"/>
            <w:color w:val="auto"/>
            <w:u w:val="none"/>
          </w:rPr>
          <w:t>(глава 42),</w:t>
        </w:r>
      </w:hyperlink>
      <w:r>
        <w:t xml:space="preserve"> если договором банковского счета не предусмотрено иное.</w:t>
      </w:r>
    </w:p>
    <w:p w14:paraId="1157CEB6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2"/>
      </w:pPr>
      <w:r>
        <w:t xml:space="preserve">Судом установлено, что 15 марта 2017 года стороны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70A1C77F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2"/>
      </w:pPr>
      <w:r>
        <w:t xml:space="preserve">Во исполнение договора ответчику была выдана кредитная карта Сбербанка № *** с лимитом кредита 580000 руб.,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096F59DD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2"/>
      </w:pPr>
      <w:r>
        <w:t xml:space="preserve">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Кредит по карте предоставляется ответчику в размере кредитного лимита под 25,9 % годовых на условиях, определенных Тарифами Сбербанка. При этом Сбербанк России обязуется ежемесячно предоставлять ответчику отчеты по карте. </w:t>
      </w:r>
    </w:p>
    <w:p w14:paraId="0FD7172E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2"/>
      </w:pPr>
      <w:r>
        <w:t>Поскольку платежи по карте ответчиком производились с нарушением в части сроков и сумм, истцом было направлено в адрес ответчика требование о досрочном возврате суммы кредита, процентов за пользование кредитом и уплате неустойки.</w:t>
      </w:r>
    </w:p>
    <w:p w14:paraId="49A0F369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</w:pPr>
      <w:r>
        <w:t>Однако ответчик не исполнил обязательства по погашению задолженности, доказательств обратного суду не представлено.</w:t>
      </w:r>
    </w:p>
    <w:p w14:paraId="3EA6E9B9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  <w: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24612B3C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  <w:r>
        <w:t xml:space="preserve">Согласно представленной в материалы дела выписки по счету по состоянию на 28.09.2017 года за ответчиком образовалась просроченная задолженность в сумме просроченного основного долга в размере 579999 руб. 27 коп., просроченных процентов – 61699 руб. 14 коп., неустойки – 9971 руб. 35 коп. </w:t>
      </w:r>
    </w:p>
    <w:p w14:paraId="3EC46C25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  <w:r>
        <w:t>Указанный расчет задолженности судом проверен и принят, поскольку составлен в соответствии с требованиями действующего законодательства и условиями договора, заключенного между сторонами.</w:t>
      </w:r>
    </w:p>
    <w:p w14:paraId="1075AEFF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</w:pPr>
      <w:r>
        <w:t>Оценив представленные доказательства в их совокупности, суд находит исковые требования обоснованными и подлежащими удовлетворению.</w:t>
      </w:r>
    </w:p>
    <w:p w14:paraId="0DC7212A" w14:textId="77777777" w:rsidR="00012FD0" w:rsidRDefault="00012FD0" w:rsidP="00012FD0">
      <w:pPr>
        <w:ind w:firstLine="720"/>
        <w:jc w:val="both"/>
      </w:pPr>
      <w:r>
        <w:t>В соответствии со ст. 98 ГПК РФ, суд полагает возможным взыскать с ответчика в пользу истца расходы, понесенные по уплате государственной пошлины в размере 9714 руб. 90 коп.</w:t>
      </w:r>
    </w:p>
    <w:p w14:paraId="2B500866" w14:textId="77777777" w:rsidR="00012FD0" w:rsidRDefault="00012FD0" w:rsidP="00012FD0">
      <w:pPr>
        <w:ind w:firstLine="720"/>
        <w:jc w:val="both"/>
      </w:pPr>
      <w:r>
        <w:t>На основании изложенного, руководствуясь ст. ст. 194-198 ГПК РФ, суд</w:t>
      </w:r>
    </w:p>
    <w:p w14:paraId="385EF71D" w14:textId="77777777" w:rsidR="00012FD0" w:rsidRDefault="00012FD0" w:rsidP="00012FD0">
      <w:pPr>
        <w:jc w:val="center"/>
      </w:pPr>
      <w:r>
        <w:t>РЕШИЛ:</w:t>
      </w:r>
    </w:p>
    <w:p w14:paraId="2E3AE702" w14:textId="77777777" w:rsidR="00012FD0" w:rsidRDefault="00012FD0" w:rsidP="00012FD0">
      <w:pPr>
        <w:ind w:firstLine="720"/>
        <w:jc w:val="both"/>
      </w:pPr>
      <w:r>
        <w:t>Исковые требования Публичного акционерного общества Сбербанк России в лице филиала – Московского банка ПАО Сбербанк к Г-ко С.А. о взыскании ссудной задолженности по банковской карте удовлетворить.</w:t>
      </w:r>
    </w:p>
    <w:p w14:paraId="24BCF88B" w14:textId="77777777" w:rsidR="00012FD0" w:rsidRDefault="00012FD0" w:rsidP="00012FD0">
      <w:pPr>
        <w:ind w:firstLine="720"/>
        <w:jc w:val="both"/>
      </w:pPr>
      <w:r>
        <w:t xml:space="preserve">Взыскать с Г-ко С.А. в пользу Публичного акционерного общества Сбербанк России в лице филиала – Московского банка ПАО Сбербанк в счет задолженности по </w:t>
      </w:r>
      <w:r>
        <w:lastRenderedPageBreak/>
        <w:t>кредитной карте 651489 руб. 76 коп., расходы по уплате госпошлины в размере 9714 руб. 90 коп., а всего 661204 (шестьсот шестьдесят одна тысяча двести четыре) руб. 66 коп.</w:t>
      </w:r>
    </w:p>
    <w:p w14:paraId="0097A48C" w14:textId="77777777" w:rsidR="00012FD0" w:rsidRDefault="00012FD0" w:rsidP="00012FD0">
      <w:pPr>
        <w:ind w:firstLine="720"/>
        <w:jc w:val="both"/>
      </w:pPr>
      <w:r>
        <w:t>Решение может быть обжаловано в апелляционном порядке в Московский городской суд через Зюзинский районный суд города Москвы в течение месяца со дня принятия решения в окончательной форме.</w:t>
      </w:r>
    </w:p>
    <w:p w14:paraId="54903D3D" w14:textId="77777777" w:rsidR="00012FD0" w:rsidRDefault="00012FD0" w:rsidP="00012FD0">
      <w:pPr>
        <w:ind w:firstLine="720"/>
        <w:jc w:val="both"/>
      </w:pPr>
    </w:p>
    <w:p w14:paraId="3C8A37B6" w14:textId="77777777" w:rsidR="00012FD0" w:rsidRDefault="00012FD0" w:rsidP="00012FD0">
      <w:pPr>
        <w:ind w:firstLine="720"/>
        <w:jc w:val="both"/>
      </w:pPr>
      <w:r>
        <w:t xml:space="preserve">Судья: </w:t>
      </w:r>
    </w:p>
    <w:p w14:paraId="1D880B4C" w14:textId="77777777" w:rsidR="00012FD0" w:rsidRDefault="00012FD0" w:rsidP="00012FD0">
      <w:pPr>
        <w:ind w:firstLine="720"/>
        <w:jc w:val="both"/>
      </w:pPr>
    </w:p>
    <w:p w14:paraId="072635B5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  <w:outlineLvl w:val="3"/>
      </w:pPr>
    </w:p>
    <w:p w14:paraId="5FE72516" w14:textId="77777777" w:rsidR="00012FD0" w:rsidRDefault="00012FD0" w:rsidP="00012FD0">
      <w:pPr>
        <w:autoSpaceDE w:val="0"/>
        <w:autoSpaceDN w:val="0"/>
        <w:adjustRightInd w:val="0"/>
      </w:pPr>
    </w:p>
    <w:p w14:paraId="4186B002" w14:textId="77777777" w:rsidR="00012FD0" w:rsidRDefault="00012FD0" w:rsidP="00012FD0">
      <w:pPr>
        <w:autoSpaceDE w:val="0"/>
        <w:autoSpaceDN w:val="0"/>
        <w:adjustRightInd w:val="0"/>
        <w:ind w:firstLine="720"/>
        <w:jc w:val="both"/>
      </w:pPr>
    </w:p>
    <w:p w14:paraId="671B0F98" w14:textId="77777777" w:rsidR="00012FD0" w:rsidRDefault="00012FD0" w:rsidP="00012FD0">
      <w:pPr>
        <w:autoSpaceDE w:val="0"/>
        <w:autoSpaceDN w:val="0"/>
        <w:adjustRightInd w:val="0"/>
      </w:pPr>
    </w:p>
    <w:p w14:paraId="14323661" w14:textId="77777777" w:rsidR="00012FD0" w:rsidRDefault="00012FD0" w:rsidP="00012FD0">
      <w:pPr>
        <w:ind w:firstLine="720"/>
        <w:jc w:val="both"/>
      </w:pPr>
    </w:p>
    <w:p w14:paraId="655CD9E3" w14:textId="77777777" w:rsidR="00022305" w:rsidRDefault="00022305"/>
    <w:sectPr w:rsidR="00022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1C2"/>
    <w:rsid w:val="00012FD0"/>
    <w:rsid w:val="00022305"/>
    <w:rsid w:val="001859DD"/>
    <w:rsid w:val="0029042E"/>
    <w:rsid w:val="005757B3"/>
    <w:rsid w:val="006F61C2"/>
    <w:rsid w:val="00C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DB7D4C2"/>
  <w15:chartTrackingRefBased/>
  <w15:docId w15:val="{1585D93C-C4B5-465D-8EEA-36885AD5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FD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12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FA3DC77F7D5862D727969F6564C37DDF2E7A8CE3CBDCEBBBCF27CDDF27D74663649F989ACC4C6D37EZ3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