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EF61685" w14:textId="77777777" w:rsidR="00000000" w:rsidRDefault="00D50D20">
      <w:pPr>
        <w:ind w:firstLine="720"/>
        <w:jc w:val="right"/>
        <w:rPr>
          <w:sz w:val="26"/>
          <w:szCs w:val="26"/>
          <w:lang w:val="en-BE" w:eastAsia="en-BE" w:bidi="ar-SA"/>
        </w:rPr>
      </w:pPr>
      <w:bookmarkStart w:id="0" w:name="_GoBack"/>
      <w:bookmarkEnd w:id="0"/>
      <w:r>
        <w:rPr>
          <w:sz w:val="26"/>
          <w:szCs w:val="26"/>
          <w:lang w:val="en-BE" w:eastAsia="en-BE" w:bidi="ar-SA"/>
        </w:rPr>
        <w:t> </w:t>
      </w:r>
    </w:p>
    <w:p w14:paraId="01CAB6F3" w14:textId="77777777" w:rsidR="00000000" w:rsidRDefault="00D50D20">
      <w:pPr>
        <w:ind w:firstLine="720"/>
        <w:jc w:val="center"/>
        <w:rPr>
          <w:sz w:val="26"/>
          <w:szCs w:val="26"/>
          <w:lang w:val="en-BE" w:eastAsia="en-BE" w:bidi="ar-SA"/>
        </w:rPr>
      </w:pPr>
    </w:p>
    <w:p w14:paraId="58D93874" w14:textId="77777777" w:rsidR="00000000" w:rsidRDefault="00D50D20">
      <w:pPr>
        <w:ind w:firstLine="720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РЕШЕНИЕ</w:t>
      </w:r>
    </w:p>
    <w:p w14:paraId="2057B27B" w14:textId="77777777" w:rsidR="00000000" w:rsidRDefault="00D50D20">
      <w:pPr>
        <w:ind w:firstLine="720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ИМЕНЕМ РОССИЙСКОЙ ФЕДЕРАЦИИ</w:t>
      </w:r>
    </w:p>
    <w:p w14:paraId="5F66D839" w14:textId="77777777" w:rsidR="00000000" w:rsidRDefault="00D50D20">
      <w:pPr>
        <w:ind w:firstLine="720"/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                                                                                  77RS0005-02-2023-012485-92</w:t>
      </w:r>
      <w:r>
        <w:rPr>
          <w:b/>
          <w:bCs/>
          <w:sz w:val="26"/>
          <w:szCs w:val="26"/>
          <w:lang w:val="en-BE" w:eastAsia="en-BE" w:bidi="ar-SA"/>
        </w:rPr>
        <w:t xml:space="preserve">  </w:t>
      </w:r>
    </w:p>
    <w:p w14:paraId="0781DDC0" w14:textId="77777777" w:rsidR="00000000" w:rsidRDefault="00D50D20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    13 декабря 2023 года</w:t>
      </w:r>
      <w:r>
        <w:rPr>
          <w:sz w:val="26"/>
          <w:szCs w:val="26"/>
          <w:lang w:val="en-BE" w:eastAsia="en-BE" w:bidi="ar-SA"/>
        </w:rPr>
        <w:tab/>
        <w:t xml:space="preserve">                                                                       </w:t>
      </w:r>
      <w:r>
        <w:rPr>
          <w:sz w:val="26"/>
          <w:szCs w:val="26"/>
          <w:lang w:val="en-BE" w:eastAsia="en-BE" w:bidi="ar-SA"/>
        </w:rPr>
        <w:t xml:space="preserve">   г. Москва</w:t>
      </w:r>
      <w:r>
        <w:rPr>
          <w:sz w:val="26"/>
          <w:szCs w:val="26"/>
          <w:lang w:val="en-BE" w:eastAsia="en-BE" w:bidi="ar-SA"/>
        </w:rPr>
        <w:tab/>
        <w:t xml:space="preserve"> </w:t>
      </w:r>
      <w:r>
        <w:rPr>
          <w:sz w:val="26"/>
          <w:szCs w:val="26"/>
          <w:lang w:val="en-BE" w:eastAsia="en-BE" w:bidi="ar-SA"/>
        </w:rPr>
        <w:tab/>
      </w:r>
    </w:p>
    <w:p w14:paraId="1C24B677" w14:textId="77777777" w:rsidR="00000000" w:rsidRDefault="00D50D20">
      <w:pPr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          Головинский районный суд г. Москвы в составе председательствующего судьи Яковлевой В.С., </w:t>
      </w:r>
    </w:p>
    <w:p w14:paraId="4778B10C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при секретаре Зубкове А.А.,</w:t>
      </w:r>
    </w:p>
    <w:p w14:paraId="7C2CED93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рассмотрев в открытом судебном заседании гражданское дело № 2-5996/2023 по иску </w:t>
      </w:r>
      <w:r>
        <w:rPr>
          <w:rStyle w:val="cat-FIOgrp-4rplc-4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к ПАО Сбербанк о взыскании </w:t>
      </w:r>
      <w:r>
        <w:rPr>
          <w:sz w:val="26"/>
          <w:szCs w:val="26"/>
          <w:lang w:val="en-BE" w:eastAsia="en-BE" w:bidi="ar-SA"/>
        </w:rPr>
        <w:t xml:space="preserve">денежных средств, </w:t>
      </w:r>
    </w:p>
    <w:p w14:paraId="62A326E6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по иску ПАО Сбербанк к </w:t>
      </w:r>
      <w:r>
        <w:rPr>
          <w:rStyle w:val="cat-FIOgrp-5rplc-5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 взыскании денежных средств,</w:t>
      </w:r>
    </w:p>
    <w:p w14:paraId="28182132" w14:textId="77777777" w:rsidR="00000000" w:rsidRDefault="00D50D20">
      <w:pPr>
        <w:ind w:firstLine="708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УСТАНОВИЛ:</w:t>
      </w:r>
    </w:p>
    <w:p w14:paraId="40BE3442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Истец </w:t>
      </w:r>
      <w:r>
        <w:rPr>
          <w:rStyle w:val="cat-FIOgrp-6rplc-6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обратилась с иском в суд к ПАО Сбербанк о взыскании денежных средств. </w:t>
      </w:r>
    </w:p>
    <w:p w14:paraId="5BE7B18D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обоснование заявленных требований указано, что истец осуществляет трудовую деятельност</w:t>
      </w:r>
      <w:r>
        <w:rPr>
          <w:sz w:val="26"/>
          <w:szCs w:val="26"/>
          <w:lang w:val="en-BE" w:eastAsia="en-BE" w:bidi="ar-SA"/>
        </w:rPr>
        <w:t xml:space="preserve">ь в ПАО Сбербанк с 26 августа 2010 года. Ответчик неправомерно отказал в предоставлении сокращенной недели в связи с обучением. Указанные обстоятельства послужили основанием для обращения в суд с иском, в котором истец просит взыскать с ответчика денежные </w:t>
      </w:r>
      <w:r>
        <w:rPr>
          <w:sz w:val="26"/>
          <w:szCs w:val="26"/>
          <w:lang w:val="en-BE" w:eastAsia="en-BE" w:bidi="ar-SA"/>
        </w:rPr>
        <w:t xml:space="preserve">средства в размере </w:t>
      </w:r>
      <w:r>
        <w:rPr>
          <w:rStyle w:val="cat-Sumgrp-10rplc-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в счет недополученного заработка.</w:t>
      </w:r>
    </w:p>
    <w:p w14:paraId="62934570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ПАО Сбербанк обратилось в суд с иском к </w:t>
      </w:r>
      <w:r>
        <w:rPr>
          <w:rStyle w:val="cat-FIOgrp-7rplc-8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, указав в обоснование требований, что 26.08.2010 г. </w:t>
      </w:r>
      <w:r>
        <w:rPr>
          <w:rStyle w:val="cat-FIOgrp-6rplc-9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принята на работу в ПАО Сбербанк. 01.09.2021 г. </w:t>
      </w:r>
      <w:r>
        <w:rPr>
          <w:rStyle w:val="cat-FIOgrp-7rplc-10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установлена сокращенная продолжительность раб</w:t>
      </w:r>
      <w:r>
        <w:rPr>
          <w:sz w:val="26"/>
          <w:szCs w:val="26"/>
          <w:lang w:val="en-BE" w:eastAsia="en-BE" w:bidi="ar-SA"/>
        </w:rPr>
        <w:t xml:space="preserve">очего времени 33 часа в неделю путем сокращения продолжительности рабочего дня (смены). 25.10.2022 г. </w:t>
      </w:r>
      <w:r>
        <w:rPr>
          <w:rStyle w:val="cat-FIOgrp-7rplc-11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установлена сокращенная продолжительность рабочего времени 33 часа в неделю путем сокращения продолжительности рабочего дня (смены). При этом согласно</w:t>
      </w:r>
      <w:r>
        <w:rPr>
          <w:sz w:val="26"/>
          <w:szCs w:val="26"/>
          <w:lang w:val="en-BE" w:eastAsia="en-BE" w:bidi="ar-SA"/>
        </w:rPr>
        <w:t xml:space="preserve"> справкам, полученным из ОГБПОУ СмолАПО, </w:t>
      </w:r>
      <w:r>
        <w:rPr>
          <w:rStyle w:val="cat-FIOgrp-6rplc-12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по ее заявлению была отчислена в апреле 2022 г. и возобновила обучение в сентябре 2022 г., получая льготу и выплату от банка с апреля по июнь 2022 г. В силу того, что действиями истца ответчику причинен материал</w:t>
      </w:r>
      <w:r>
        <w:rPr>
          <w:sz w:val="26"/>
          <w:szCs w:val="26"/>
          <w:lang w:val="en-BE" w:eastAsia="en-BE" w:bidi="ar-SA"/>
        </w:rPr>
        <w:t xml:space="preserve">ьный ущерб, ПАО Сбербанк просит взыскать с </w:t>
      </w:r>
      <w:r>
        <w:rPr>
          <w:rStyle w:val="cat-FIOgrp-7rplc-1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денежные средства в размере </w:t>
      </w:r>
      <w:r>
        <w:rPr>
          <w:rStyle w:val="cat-Sumgrp-11rplc-14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2rplc-15"/>
          <w:sz w:val="26"/>
          <w:szCs w:val="26"/>
          <w:lang w:val="en-BE" w:eastAsia="en-BE" w:bidi="ar-SA"/>
        </w:rPr>
        <w:t>сумма</w:t>
      </w:r>
    </w:p>
    <w:p w14:paraId="46DBC403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Определением Головинского районного суда гор. Москвы исковые требования ПАО Сбербанк к </w:t>
      </w:r>
      <w:r>
        <w:rPr>
          <w:rStyle w:val="cat-FIOgrp-5rplc-17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 взыскании денежных сред</w:t>
      </w:r>
      <w:r>
        <w:rPr>
          <w:sz w:val="26"/>
          <w:szCs w:val="26"/>
          <w:lang w:val="en-BE" w:eastAsia="en-BE" w:bidi="ar-SA"/>
        </w:rPr>
        <w:t xml:space="preserve">ств и требования ПАО Сбербанк к </w:t>
      </w:r>
      <w:r>
        <w:rPr>
          <w:rStyle w:val="cat-FIOgrp-5rplc-18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 взыскании денежных средств объединены в одно производство.</w:t>
      </w:r>
    </w:p>
    <w:p w14:paraId="77FB7743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Истец </w:t>
      </w:r>
      <w:r>
        <w:rPr>
          <w:rStyle w:val="cat-FIOgrp-6rplc-19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судебное заседание не явилась, извещена надлежащим образом.</w:t>
      </w:r>
    </w:p>
    <w:p w14:paraId="051B2CD2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Представитель ответчика  ПАО Сбербанк  в судебное заседание не явился, извещен надлежащ</w:t>
      </w:r>
      <w:r>
        <w:rPr>
          <w:sz w:val="26"/>
          <w:szCs w:val="26"/>
          <w:lang w:val="en-BE" w:eastAsia="en-BE" w:bidi="ar-SA"/>
        </w:rPr>
        <w:t>им образом.</w:t>
      </w:r>
    </w:p>
    <w:p w14:paraId="7E9321EB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 учетом положений ст. 167 Гражданского процессуального кодекса Российской Федерации (далее - ГПК РФ) суд считает возможным рассмотреть дело при данной явке.</w:t>
      </w:r>
    </w:p>
    <w:p w14:paraId="6D8925F6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>В соответствии со ст. 12 ГПК РФ судопроизводство в РФ осуществляется на основе принцип</w:t>
      </w:r>
      <w:r>
        <w:rPr>
          <w:sz w:val="26"/>
          <w:szCs w:val="26"/>
          <w:lang w:val="en-BE" w:eastAsia="en-BE" w:bidi="ar-SA"/>
        </w:rPr>
        <w:t xml:space="preserve">а состязательности и равноправия сторон, при этом в соответствии со ст. 56 ГПК РФ каждая сторона должна доказать те обстоятельства, на которые ссылается как на основания своих требований и возражений. </w:t>
      </w:r>
    </w:p>
    <w:p w14:paraId="4182364B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со ст. 67 ГПК РФ суд оценивает доказате</w:t>
      </w:r>
      <w:r>
        <w:rPr>
          <w:sz w:val="26"/>
          <w:szCs w:val="26"/>
          <w:lang w:val="en-BE" w:eastAsia="en-BE" w:bidi="ar-SA"/>
        </w:rPr>
        <w:t>льства по своему внутреннему убеждению, основанному на всестороннем, полном, объективном и непосредственном исследовании имеющихся в деле доказательств. Никакие доказательства не имеют для суда заранее установленной силы. Суд оценивает относимость, допусти</w:t>
      </w:r>
      <w:r>
        <w:rPr>
          <w:sz w:val="26"/>
          <w:szCs w:val="26"/>
          <w:lang w:val="en-BE" w:eastAsia="en-BE" w:bidi="ar-SA"/>
        </w:rPr>
        <w:t>мость, достоверность каждого доказательства в отдельности, а также достаточность и взаимную связь доказательств в их совокупности.</w:t>
      </w:r>
    </w:p>
    <w:p w14:paraId="3B69B2B0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Положениями пункта 1 статьи 55 ГПК РФ закреплено, что доказательствами по делу являются полученные в предусмотренном законом </w:t>
      </w:r>
      <w:r>
        <w:rPr>
          <w:sz w:val="26"/>
          <w:szCs w:val="26"/>
          <w:lang w:val="en-BE" w:eastAsia="en-BE" w:bidi="ar-SA"/>
        </w:rPr>
        <w:t xml:space="preserve">порядке сведения о фактах, на основе которых суд устанавливает наличие или отсутствие обстоятельств, обосновывающих требования и возражения сторон, а также иных обстоятельств, имеющих значение для правильного рассмотрения и разрешения дела. </w:t>
      </w:r>
    </w:p>
    <w:p w14:paraId="60F8E2CD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Эти сведения м</w:t>
      </w:r>
      <w:r>
        <w:rPr>
          <w:sz w:val="26"/>
          <w:szCs w:val="26"/>
          <w:lang w:val="en-BE" w:eastAsia="en-BE" w:bidi="ar-SA"/>
        </w:rPr>
        <w:t>огут быть получены из объяснений сторон и третьих лиц, показаний свидетелей, письменных и вещественных доказательств, аудио- и видеозаписей, заключений экспертов.</w:t>
      </w:r>
    </w:p>
    <w:p w14:paraId="4721BCA5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Из материалов дела следует, что 26.08.2010 г. </w:t>
      </w:r>
      <w:r>
        <w:rPr>
          <w:rStyle w:val="cat-FIOgrp-6rplc-20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принята на работу в ПАО Сбербанк на должнос</w:t>
      </w:r>
      <w:r>
        <w:rPr>
          <w:sz w:val="26"/>
          <w:szCs w:val="26"/>
          <w:lang w:val="en-BE" w:eastAsia="en-BE" w:bidi="ar-SA"/>
        </w:rPr>
        <w:t>ть Специалист по обслуживанию физических лиц 3 категории» в Сектор обслуживания физических лиц универсального дополнительного офиса № 01563 ПАО Сбербанк, что подтверждается копией трудового договора, приказом о приеме на работу (л.д. 6-8).</w:t>
      </w:r>
    </w:p>
    <w:p w14:paraId="744EEE8A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01.04.2011 г. </w:t>
      </w:r>
      <w:r>
        <w:rPr>
          <w:rStyle w:val="cat-FIOgrp-6rplc-21"/>
          <w:sz w:val="26"/>
          <w:szCs w:val="26"/>
          <w:lang w:val="en-BE" w:eastAsia="en-BE" w:bidi="ar-SA"/>
        </w:rPr>
        <w:t>фи</w:t>
      </w:r>
      <w:r>
        <w:rPr>
          <w:rStyle w:val="cat-FIOgrp-6rplc-21"/>
          <w:sz w:val="26"/>
          <w:szCs w:val="26"/>
          <w:lang w:val="en-BE" w:eastAsia="en-BE" w:bidi="ar-SA"/>
        </w:rPr>
        <w:t>о</w:t>
      </w:r>
      <w:r>
        <w:rPr>
          <w:sz w:val="26"/>
          <w:szCs w:val="26"/>
          <w:lang w:val="en-BE" w:eastAsia="en-BE" w:bidi="ar-SA"/>
        </w:rPr>
        <w:t xml:space="preserve"> переведена в универсальный дополнительный офис на должность «Менеджер по продажам».</w:t>
      </w:r>
    </w:p>
    <w:p w14:paraId="132213DB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19.03.2013 г. </w:t>
      </w:r>
      <w:r>
        <w:rPr>
          <w:rStyle w:val="cat-FIOgrp-6rplc-22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переведена на должность «Клиентский менеджер банк-Премьер» Универсального дополнительного офиса № 01563.</w:t>
      </w:r>
    </w:p>
    <w:p w14:paraId="1D606571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01.08.2013 г. </w:t>
      </w:r>
      <w:r>
        <w:rPr>
          <w:rStyle w:val="cat-FIOgrp-6rplc-2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переведена на должность «Клие</w:t>
      </w:r>
      <w:r>
        <w:rPr>
          <w:sz w:val="26"/>
          <w:szCs w:val="26"/>
          <w:lang w:val="en-BE" w:eastAsia="en-BE" w:bidi="ar-SA"/>
        </w:rPr>
        <w:t>нтский менеджер банк-Премьер» Специализированного по обслуживанию физических лиц дополнительного офиса №01563.</w:t>
      </w:r>
    </w:p>
    <w:p w14:paraId="16207253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02.02.2016 г. истец переведена на должность «Клиентский менеджер «Сбербанк-Премьер» Специализированного по обслуживанию физических лиц Дополнител</w:t>
      </w:r>
      <w:r>
        <w:rPr>
          <w:sz w:val="26"/>
          <w:szCs w:val="26"/>
          <w:lang w:val="en-BE" w:eastAsia="en-BE" w:bidi="ar-SA"/>
        </w:rPr>
        <w:t xml:space="preserve">ьного офиса № 09957. </w:t>
      </w:r>
    </w:p>
    <w:p w14:paraId="75CE9E8F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31.08.2021 г. </w:t>
      </w:r>
      <w:r>
        <w:rPr>
          <w:rStyle w:val="cat-FIOgrp-6rplc-24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подала заявление на предоставление ей льготы в порядке ст. 174 ТК РФ с 01.09.2021 г. по 30.06.2022 г.</w:t>
      </w:r>
    </w:p>
    <w:p w14:paraId="12A5CDF0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01.09.2021 г. </w:t>
      </w:r>
      <w:r>
        <w:rPr>
          <w:rStyle w:val="cat-FIOgrp-7rplc-25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установлена сокращенная продолжительность рабочего времени 33 часа в неделю путем сокращения про</w:t>
      </w:r>
      <w:r>
        <w:rPr>
          <w:sz w:val="26"/>
          <w:szCs w:val="26"/>
          <w:lang w:val="en-BE" w:eastAsia="en-BE" w:bidi="ar-SA"/>
        </w:rPr>
        <w:t>должительности рабочего дня (смены).</w:t>
      </w:r>
    </w:p>
    <w:p w14:paraId="7DDA1892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24.10.2022 г. </w:t>
      </w:r>
      <w:r>
        <w:rPr>
          <w:rStyle w:val="cat-FIOgrp-6rplc-26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подала заявление о предоставлении ей льготы в порядке ст.174 ТК РФ.</w:t>
      </w:r>
    </w:p>
    <w:p w14:paraId="32ED9592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25.10.2022 г. </w:t>
      </w:r>
      <w:r>
        <w:rPr>
          <w:rStyle w:val="cat-FIOgrp-7rplc-27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установлена сокращенная продолжительность рабочего времени 33 часа в неделю путем сокращения продолжительности рабо</w:t>
      </w:r>
      <w:r>
        <w:rPr>
          <w:sz w:val="26"/>
          <w:szCs w:val="26"/>
          <w:lang w:val="en-BE" w:eastAsia="en-BE" w:bidi="ar-SA"/>
        </w:rPr>
        <w:t>чего дня (смены) (л.д. 12-14).</w:t>
      </w:r>
    </w:p>
    <w:p w14:paraId="5F8FD7AE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>10.11.2023 г. ПАО Сбербанк направило запрос в ОГБПОУ СмолАПО исх. МБ-65-исх/80.</w:t>
      </w:r>
    </w:p>
    <w:p w14:paraId="2C521FA7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23.11.2022 г. в ответ на запрос ПАО Сбербанк ОГБПОУ СмолАПО сообщило, что </w:t>
      </w:r>
      <w:r>
        <w:rPr>
          <w:rStyle w:val="cat-FIOgrp-6rplc-28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зачислена с 17.09.2018 г. (приказ №03-169-от 17.09.2018 г.), срок о</w:t>
      </w:r>
      <w:r>
        <w:rPr>
          <w:sz w:val="26"/>
          <w:szCs w:val="26"/>
          <w:lang w:val="en-BE" w:eastAsia="en-BE" w:bidi="ar-SA"/>
        </w:rPr>
        <w:t>кончания обучения 30.06.2022; отчислена с 18.04.2022 г. (Пр. №03-243 от 19.04.2022 г.) по собственному желанию; восстановлена с 05.09.2022 г. (Пр. №03-376/2 от 07.09.2022 г.) срок окончания обучения 30.06.2022 г.</w:t>
      </w:r>
    </w:p>
    <w:p w14:paraId="659523A8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К ответу на запрос представлены следующие к</w:t>
      </w:r>
      <w:r>
        <w:rPr>
          <w:sz w:val="26"/>
          <w:szCs w:val="26"/>
          <w:lang w:val="en-BE" w:eastAsia="en-BE" w:bidi="ar-SA"/>
        </w:rPr>
        <w:t>опии документов: выписка из приказа № 03-16 от 17.09.2018 г.; выписка из приказа № 03-243 от 19.04.2022 г.; выписка из приказа № 03-376/2 от 07.09.2022 г. (л.д. 15-20).</w:t>
      </w:r>
    </w:p>
    <w:p w14:paraId="2585C3A4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Суд приходит к выводу о том, что согласно справкам, полученным из ОГБПОУ СмолАПО, </w:t>
      </w:r>
      <w:r>
        <w:rPr>
          <w:rStyle w:val="cat-FIOgrp-6rplc-29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п</w:t>
      </w:r>
      <w:r>
        <w:rPr>
          <w:sz w:val="26"/>
          <w:szCs w:val="26"/>
          <w:lang w:val="en-BE" w:eastAsia="en-BE" w:bidi="ar-SA"/>
        </w:rPr>
        <w:t xml:space="preserve">о ее заявлению была отчислена в апреле 2022 г. и возобновила обучение в сентябре 2022 г. </w:t>
      </w:r>
    </w:p>
    <w:p w14:paraId="17AF3BBA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 этом </w:t>
      </w:r>
      <w:r>
        <w:rPr>
          <w:rStyle w:val="cat-FIOgrp-6rplc-30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получала льготу и выплату от банка с апреля по июнь 2022 г. У работника была сокращенная рабочая неделя с оплатой 50 % среднего дохода.</w:t>
      </w:r>
    </w:p>
    <w:p w14:paraId="38931D8C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Актом служебного </w:t>
      </w:r>
      <w:r>
        <w:rPr>
          <w:sz w:val="26"/>
          <w:szCs w:val="26"/>
          <w:lang w:val="en-BE" w:eastAsia="en-BE" w:bidi="ar-SA"/>
        </w:rPr>
        <w:t xml:space="preserve">расследования от 16.03.2023 г. установлен размер и причины причиненного банку ущерба действиями </w:t>
      </w:r>
      <w:r>
        <w:rPr>
          <w:rStyle w:val="cat-FIOgrp-7rplc-31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размере </w:t>
      </w:r>
      <w:r>
        <w:rPr>
          <w:rStyle w:val="cat-Sumgrp-11rplc-32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(л.д. 21).</w:t>
      </w:r>
    </w:p>
    <w:p w14:paraId="7EE14891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ПАО Сбербанк представило в материалы дела Правила внутреннего трудового распорядка, Положение об оплате труда работников ПАО Сбер</w:t>
      </w:r>
      <w:r>
        <w:rPr>
          <w:sz w:val="26"/>
          <w:szCs w:val="26"/>
          <w:lang w:val="en-BE" w:eastAsia="en-BE" w:bidi="ar-SA"/>
        </w:rPr>
        <w:t xml:space="preserve">банк, а также расчетные листки с </w:t>
      </w:r>
      <w:r>
        <w:rPr>
          <w:rStyle w:val="cat-FIOgrp-7rplc-3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(л.д. 22)</w:t>
      </w:r>
    </w:p>
    <w:p w14:paraId="23A9D22C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пункту 3 статьи 1109 ГК РФ не подлежат возврату в качестве неосновательного обогащения заработная плата и приравненные к ней платежи, пенсии, пособия, стипендии, возмещение вреда, причиненного жизни и</w:t>
      </w:r>
      <w:r>
        <w:rPr>
          <w:sz w:val="26"/>
          <w:szCs w:val="26"/>
          <w:lang w:val="en-BE" w:eastAsia="en-BE" w:bidi="ar-SA"/>
        </w:rPr>
        <w:t>ли здоровью, алименты и иные денежные суммы, предоставленные гражданину в качестве средства к существованию, при отсутствии недобросовестности с его стороны и счетной ошибки.</w:t>
      </w:r>
    </w:p>
    <w:p w14:paraId="44F0A040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ч. 1 ст. 129 ТК РФ заработная плата (оплата труда работника) – вознаграж</w:t>
      </w:r>
      <w:r>
        <w:rPr>
          <w:sz w:val="26"/>
          <w:szCs w:val="26"/>
          <w:lang w:val="en-BE" w:eastAsia="en-BE" w:bidi="ar-SA"/>
        </w:rPr>
        <w:t>дение за труд в зависимости от квалификации работника, сложности, количества, качества и условий выполняемой работы, а также компенсационные выплаты и стимулирующие выплаты.</w:t>
      </w:r>
    </w:p>
    <w:p w14:paraId="5E408EEA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силу п. 3 ст. 1109 ГК РФ не подлежат возврату в качестве неосновательного обогащ</w:t>
      </w:r>
      <w:r>
        <w:rPr>
          <w:sz w:val="26"/>
          <w:szCs w:val="26"/>
          <w:lang w:val="en-BE" w:eastAsia="en-BE" w:bidi="ar-SA"/>
        </w:rPr>
        <w:t xml:space="preserve">ения заработная плата и приравненные к ней платежи, пенсии, пособия, стипендии, возмещение вреда,  причиненного жизни или здоровью, алименты и иные денежные суммы, предоставленные </w:t>
      </w:r>
    </w:p>
    <w:p w14:paraId="6DB794C6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частью четвертой статьи 137 ТК РФ заработная плата, излишн</w:t>
      </w:r>
      <w:r>
        <w:rPr>
          <w:sz w:val="26"/>
          <w:szCs w:val="26"/>
          <w:lang w:val="en-BE" w:eastAsia="en-BE" w:bidi="ar-SA"/>
        </w:rPr>
        <w:t>е выплаченная работнику (в том числе при неправильном применении трудового законодательства или иных нормативных правовых актов, содержащих нормы трудового права), не может быть с него взыскана, за исключением случаев: счетной ошибки (абзац второй части че</w:t>
      </w:r>
      <w:r>
        <w:rPr>
          <w:sz w:val="26"/>
          <w:szCs w:val="26"/>
          <w:lang w:val="en-BE" w:eastAsia="en-BE" w:bidi="ar-SA"/>
        </w:rPr>
        <w:t>твертой названной статьи); если органом по рассмотрению индивидуальных трудовых споров признана вина работника в невыполнении норм труда (часть третья статьи 155 Трудового кодекса Российской Федерации) или простое (часть третья статьи 157 Трудового кодекса</w:t>
      </w:r>
      <w:r>
        <w:rPr>
          <w:sz w:val="26"/>
          <w:szCs w:val="26"/>
          <w:lang w:val="en-BE" w:eastAsia="en-BE" w:bidi="ar-SA"/>
        </w:rPr>
        <w:t xml:space="preserve"> Российской Федерации) (абзац третий части четвертой названной статьи); если заработная плата была излишне выплачена работнику в связи с его неправомерными действиями, установленными судом (абзац четвертый части четвертой названной статьи).</w:t>
      </w:r>
    </w:p>
    <w:p w14:paraId="36D3741B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Нормативные пол</w:t>
      </w:r>
      <w:r>
        <w:rPr>
          <w:sz w:val="26"/>
          <w:szCs w:val="26"/>
          <w:lang w:val="en-BE" w:eastAsia="en-BE" w:bidi="ar-SA"/>
        </w:rPr>
        <w:t>ожения части четвертой статьи 137 ТК РФ корреспондируют пункту 3 статьи 1109 ГК РФ, которым установлены ограничения для возврата в виде неосновательного обогащения заработной платы и приравненных к ней платежей, пенсий, пособий, стипендий, возмещения вреда</w:t>
      </w:r>
      <w:r>
        <w:rPr>
          <w:sz w:val="26"/>
          <w:szCs w:val="26"/>
          <w:lang w:val="en-BE" w:eastAsia="en-BE" w:bidi="ar-SA"/>
        </w:rPr>
        <w:t>, причиненного жизни или здоровью, алиментов и иных денежных сумм, предоставленных гражданину в качестве средства к существованию, при отсутствии недобросовестности с его стороны и счетной ошибки.</w:t>
      </w:r>
    </w:p>
    <w:p w14:paraId="6919F32B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Следовательно, излишне выплаченная работодателем и полученн</w:t>
      </w:r>
      <w:r>
        <w:rPr>
          <w:sz w:val="26"/>
          <w:szCs w:val="26"/>
          <w:lang w:val="en-BE" w:eastAsia="en-BE" w:bidi="ar-SA"/>
        </w:rPr>
        <w:t>ая работником в период трудовых отношений заработная плата подлежит взысканию как неосновательное обогащение, только если выплата заработной платы явилась результатом недобросовестности со стороны работника или счетной ошибки.</w:t>
      </w:r>
    </w:p>
    <w:p w14:paraId="23929DC7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Оценивая представленные по де</w:t>
      </w:r>
      <w:r>
        <w:rPr>
          <w:sz w:val="26"/>
          <w:szCs w:val="26"/>
          <w:lang w:val="en-BE" w:eastAsia="en-BE" w:bidi="ar-SA"/>
        </w:rPr>
        <w:t>лу доказательства, суд исходит из следующего.</w:t>
      </w:r>
    </w:p>
    <w:p w14:paraId="4ABB9703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 12.09.2022 г. по 17.09.2022 г. </w:t>
      </w:r>
      <w:r>
        <w:rPr>
          <w:rStyle w:val="cat-FIOgrp-7rplc-34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был предоставлен учебный отпуск для прохождения промежуточной аттестации на последующих курсах по программе среднего профессионального образования. 26.09.2022 г. </w:t>
      </w:r>
      <w:r>
        <w:rPr>
          <w:rStyle w:val="cat-FIOgrp-6rplc-35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создала</w:t>
      </w:r>
      <w:r>
        <w:rPr>
          <w:sz w:val="26"/>
          <w:szCs w:val="26"/>
          <w:lang w:val="en-BE" w:eastAsia="en-BE" w:bidi="ar-SA"/>
        </w:rPr>
        <w:t xml:space="preserve"> заявку на изменение режима рабочего времени с 12.09.22 г., то есть датой, которая на момент подписания заявления прошла, справка из учебного заведения датирована 26.09.2022 г.</w:t>
      </w:r>
    </w:p>
    <w:p w14:paraId="199D1F04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Суд соглашается с доводами ПАО Сбербанк о том, что заработная плата </w:t>
      </w:r>
      <w:r>
        <w:rPr>
          <w:rStyle w:val="cat-FIOgrp-7rplc-36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за сент</w:t>
      </w:r>
      <w:r>
        <w:rPr>
          <w:sz w:val="26"/>
          <w:szCs w:val="26"/>
          <w:lang w:val="en-BE" w:eastAsia="en-BE" w:bidi="ar-SA"/>
        </w:rPr>
        <w:t>ябрь и октябрь 2022 года выплачена в большем размере, чем установлено при сокращенной рабочей недели.</w:t>
      </w:r>
    </w:p>
    <w:p w14:paraId="3BBB9686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Разрешая требования </w:t>
      </w:r>
      <w:r>
        <w:rPr>
          <w:rStyle w:val="cat-FIOgrp-8rplc-37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суд руководствуется следующим.</w:t>
      </w:r>
    </w:p>
    <w:p w14:paraId="268A63C1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 Как следует из позиции истца, изложенной в иске, ответчик неправомерно отказал в предоставлении со</w:t>
      </w:r>
      <w:r>
        <w:rPr>
          <w:sz w:val="26"/>
          <w:szCs w:val="26"/>
          <w:lang w:val="en-BE" w:eastAsia="en-BE" w:bidi="ar-SA"/>
        </w:rPr>
        <w:t xml:space="preserve">кращенной недели в связи с обучением. Указанные обстоятельства послужили основанием для обращения в суд с иском, в котором истец просит взыскать с ответчика денежные средства в размере </w:t>
      </w:r>
      <w:r>
        <w:rPr>
          <w:rStyle w:val="cat-Sumgrp-10rplc-38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в счет недополученного заработка.</w:t>
      </w:r>
    </w:p>
    <w:p w14:paraId="2621AB1F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Суд не соглашается с позицией </w:t>
      </w:r>
      <w:r>
        <w:rPr>
          <w:rStyle w:val="cat-FIOgrp-8rplc-39"/>
          <w:sz w:val="26"/>
          <w:szCs w:val="26"/>
          <w:lang w:val="en-BE" w:eastAsia="en-BE" w:bidi="ar-SA"/>
        </w:rPr>
        <w:t>ф</w:t>
      </w:r>
      <w:r>
        <w:rPr>
          <w:rStyle w:val="cat-FIOgrp-8rplc-39"/>
          <w:sz w:val="26"/>
          <w:szCs w:val="26"/>
          <w:lang w:val="en-BE" w:eastAsia="en-BE" w:bidi="ar-SA"/>
        </w:rPr>
        <w:t>ио</w:t>
      </w:r>
      <w:r>
        <w:rPr>
          <w:sz w:val="26"/>
          <w:szCs w:val="26"/>
          <w:lang w:val="en-BE" w:eastAsia="en-BE" w:bidi="ar-SA"/>
        </w:rPr>
        <w:t xml:space="preserve"> поскольку заработную плату </w:t>
      </w:r>
      <w:r>
        <w:rPr>
          <w:rStyle w:val="cat-FIOgrp-6rplc-40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за сентябрь 2022 г., октябрь 2022 г. получила в большем размере, чем была бы начислена компенсация при сокращенной рабочей неделе. В связи с чем, у работника отсутствует нарушенное право, подлежащее судебной защите.</w:t>
      </w:r>
    </w:p>
    <w:p w14:paraId="74AE8D17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Заслуж</w:t>
      </w:r>
      <w:r>
        <w:rPr>
          <w:sz w:val="26"/>
          <w:szCs w:val="26"/>
          <w:lang w:val="en-BE" w:eastAsia="en-BE" w:bidi="ar-SA"/>
        </w:rPr>
        <w:t xml:space="preserve">ивают внимания также доводы банка о том, что </w:t>
      </w:r>
      <w:r>
        <w:rPr>
          <w:rStyle w:val="cat-FIOgrp-7rplc-41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пропущен срок на обращение в суд, что является самостоятельным основанием для отказа в исковых требованиях.</w:t>
      </w:r>
    </w:p>
    <w:p w14:paraId="67679A79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 30 Постановления Пленума Верховного Суда РФ от 24.06.2008 № 11 «О подготовке граждански</w:t>
      </w:r>
      <w:r>
        <w:rPr>
          <w:sz w:val="26"/>
          <w:szCs w:val="26"/>
          <w:lang w:val="en-BE" w:eastAsia="en-BE" w:bidi="ar-SA"/>
        </w:rPr>
        <w:t>х дел к судебному разбирательству» при подготовке дела к судебному разбирательству судья вправе проводить предварительное судебное заседание (пункт 13 ч. 1 ст. 150 ГПК РФ), которое назначается в целях процессуального закрепления распорядительных действий с</w:t>
      </w:r>
      <w:r>
        <w:rPr>
          <w:sz w:val="26"/>
          <w:szCs w:val="26"/>
          <w:lang w:val="en-BE" w:eastAsia="en-BE" w:bidi="ar-SA"/>
        </w:rPr>
        <w:t>торон, исследования фактов пропуска сроков обращения в суд и сроков исковой давности.</w:t>
      </w:r>
    </w:p>
    <w:p w14:paraId="0C9DFC30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силу части 3 ст. 392 ТК РФ при пропуске по уважительным причинам сроков, установленных для обращения в суд за разрешением индивидуального трудового спора они могут быть</w:t>
      </w:r>
      <w:r>
        <w:rPr>
          <w:sz w:val="26"/>
          <w:szCs w:val="26"/>
          <w:lang w:val="en-BE" w:eastAsia="en-BE" w:bidi="ar-SA"/>
        </w:rPr>
        <w:t xml:space="preserve"> судом восстановлены.</w:t>
      </w:r>
    </w:p>
    <w:p w14:paraId="23E063F4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постановлении от 17.03.2004 года № 2 «О применении судами Российской Федерации Трудового кодекса Российской Федерации» (абзац 5 пункт 5) Пленум Верховного Суда РФ разъяснил, что в качестве уважительных причин пропуска срока обращени</w:t>
      </w:r>
      <w:r>
        <w:rPr>
          <w:sz w:val="26"/>
          <w:szCs w:val="26"/>
          <w:lang w:val="en-BE" w:eastAsia="en-BE" w:bidi="ar-SA"/>
        </w:rPr>
        <w:t>я в суд могут расцениваться обстоятельства, препятствовавшие данному работнику своевременно обратиться с иском в суд за разрешением индивидуального трудового спора (например, болезнь истца, нахождение его в командировке, невозможность обращения в суд вслед</w:t>
      </w:r>
      <w:r>
        <w:rPr>
          <w:sz w:val="26"/>
          <w:szCs w:val="26"/>
          <w:lang w:val="en-BE" w:eastAsia="en-BE" w:bidi="ar-SA"/>
        </w:rPr>
        <w:t>ствие непреодолимой силы, необходимость осуществления ухода за тяжелобольными членами семьи).</w:t>
      </w:r>
    </w:p>
    <w:p w14:paraId="7267490D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392 ТК РФ работник имеет право обратиться в суд за разрешением индивидуального трудового спора в течение трех месяцев со дня, когда он узнал или долж</w:t>
      </w:r>
      <w:r>
        <w:rPr>
          <w:sz w:val="26"/>
          <w:szCs w:val="26"/>
          <w:lang w:val="en-BE" w:eastAsia="en-BE" w:bidi="ar-SA"/>
        </w:rPr>
        <w:t>ен был узнать о нарушении своего права.</w:t>
      </w:r>
    </w:p>
    <w:p w14:paraId="7F6A6783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rStyle w:val="cat-FIOgrp-6rplc-42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указывает, что узнала о нарушении своего права 25.10.2022 г., а в суд обратилась 13.10.2023 г., то есть с пропуском установленного трехмесячного срока па обращение в суд.</w:t>
      </w:r>
    </w:p>
    <w:p w14:paraId="30120D18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 таких обстоятельствах суд приходит к </w:t>
      </w:r>
      <w:r>
        <w:rPr>
          <w:sz w:val="26"/>
          <w:szCs w:val="26"/>
          <w:lang w:val="en-BE" w:eastAsia="en-BE" w:bidi="ar-SA"/>
        </w:rPr>
        <w:t xml:space="preserve">выводу о том, что требования </w:t>
      </w:r>
      <w:r>
        <w:rPr>
          <w:rStyle w:val="cat-FIOgrp-7rplc-4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являются необоснованными и не подлежат удовлетворению, а иск ПАО Сбербанк – подлежащим удовлетворению в полном объеме, учитывая, что расчет банка судом проверен и признан арифметически верным.</w:t>
      </w:r>
    </w:p>
    <w:p w14:paraId="3F8D18FA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На основании ст. 98 ГПК РФ с </w:t>
      </w:r>
      <w:r>
        <w:rPr>
          <w:rStyle w:val="cat-FIOgrp-7rplc-44"/>
          <w:sz w:val="26"/>
          <w:szCs w:val="26"/>
          <w:lang w:val="en-BE" w:eastAsia="en-BE" w:bidi="ar-SA"/>
        </w:rPr>
        <w:t>ф</w:t>
      </w:r>
      <w:r>
        <w:rPr>
          <w:rStyle w:val="cat-FIOgrp-7rplc-44"/>
          <w:sz w:val="26"/>
          <w:szCs w:val="26"/>
          <w:lang w:val="en-BE" w:eastAsia="en-BE" w:bidi="ar-SA"/>
        </w:rPr>
        <w:t>ио</w:t>
      </w:r>
      <w:r>
        <w:rPr>
          <w:sz w:val="26"/>
          <w:szCs w:val="26"/>
          <w:lang w:val="en-BE" w:eastAsia="en-BE" w:bidi="ar-SA"/>
        </w:rPr>
        <w:t xml:space="preserve"> в пользу ПАО Сбербанк подлежит взысканию государственная пошлина в размере </w:t>
      </w:r>
      <w:r>
        <w:rPr>
          <w:rStyle w:val="cat-Sumgrp-12rplc-45"/>
          <w:sz w:val="26"/>
          <w:szCs w:val="26"/>
          <w:lang w:val="en-BE" w:eastAsia="en-BE" w:bidi="ar-SA"/>
        </w:rPr>
        <w:t>сумма</w:t>
      </w:r>
    </w:p>
    <w:p w14:paraId="2303FEB2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основании изложенного, руководствуясь ст.ст. 194-199 ГПК РФ, суд</w:t>
      </w:r>
    </w:p>
    <w:p w14:paraId="6B4EBE44" w14:textId="77777777" w:rsidR="00000000" w:rsidRDefault="00D50D20">
      <w:pPr>
        <w:ind w:firstLine="720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РЕШИЛ:</w:t>
      </w:r>
    </w:p>
    <w:p w14:paraId="46E61B1B" w14:textId="77777777" w:rsidR="00000000" w:rsidRDefault="00D50D20">
      <w:pPr>
        <w:ind w:firstLine="708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удовлетворении исковых требований </w:t>
      </w:r>
      <w:r>
        <w:rPr>
          <w:rStyle w:val="cat-FIOgrp-4rplc-46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к ПАО Сбербанк о взыскании денежных средств отказать. </w:t>
      </w:r>
    </w:p>
    <w:p w14:paraId="04AAC3F0" w14:textId="77777777" w:rsidR="00000000" w:rsidRDefault="00D50D20">
      <w:pPr>
        <w:widowControl w:val="0"/>
        <w:ind w:firstLine="78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</w:t>
      </w:r>
      <w:r>
        <w:rPr>
          <w:sz w:val="26"/>
          <w:szCs w:val="26"/>
          <w:lang w:val="en-BE" w:eastAsia="en-BE" w:bidi="ar-SA"/>
        </w:rPr>
        <w:t xml:space="preserve">ковые требования ПАО Сбербанк к </w:t>
      </w:r>
      <w:r>
        <w:rPr>
          <w:rStyle w:val="cat-FIOgrp-5rplc-47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 взыскании денежных средств удовлетворить.</w:t>
      </w:r>
    </w:p>
    <w:p w14:paraId="262B7B99" w14:textId="77777777" w:rsidR="00000000" w:rsidRDefault="00D50D20">
      <w:pPr>
        <w:widowControl w:val="0"/>
        <w:ind w:firstLine="78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Взыскать с </w:t>
      </w:r>
      <w:r>
        <w:rPr>
          <w:rStyle w:val="cat-FIOgrp-4rplc-48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(</w:t>
      </w:r>
      <w:r>
        <w:rPr>
          <w:rStyle w:val="cat-PassportDatagrp-13rplc-49"/>
          <w:sz w:val="26"/>
          <w:szCs w:val="26"/>
          <w:lang w:val="en-BE" w:eastAsia="en-BE" w:bidi="ar-SA"/>
        </w:rPr>
        <w:t>паспортные данные</w:t>
      </w:r>
      <w:r>
        <w:rPr>
          <w:sz w:val="26"/>
          <w:szCs w:val="26"/>
          <w:lang w:val="en-BE" w:eastAsia="en-BE" w:bidi="ar-SA"/>
        </w:rPr>
        <w:t xml:space="preserve">) в пользу ПАО Сбербанк (ИНН 7707083893) денежные средства в размере </w:t>
      </w:r>
      <w:r>
        <w:rPr>
          <w:rStyle w:val="cat-Sumgrp-11rplc-50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2rplc-51"/>
          <w:sz w:val="26"/>
          <w:szCs w:val="26"/>
          <w:lang w:val="en-BE" w:eastAsia="en-BE" w:bidi="ar-SA"/>
        </w:rPr>
        <w:t>сумма</w:t>
      </w:r>
    </w:p>
    <w:p w14:paraId="6D3152E7" w14:textId="77777777" w:rsidR="00000000" w:rsidRDefault="00D50D20">
      <w:pPr>
        <w:widowControl w:val="0"/>
        <w:ind w:firstLine="78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решени</w:t>
      </w:r>
      <w:r>
        <w:rPr>
          <w:sz w:val="26"/>
          <w:szCs w:val="26"/>
          <w:lang w:val="en-BE" w:eastAsia="en-BE" w:bidi="ar-SA"/>
        </w:rPr>
        <w:t>е может быть подана апелляционная жалоба в Московский городской суд в течение месяца через районный суд.</w:t>
      </w:r>
    </w:p>
    <w:p w14:paraId="18465C36" w14:textId="77777777" w:rsidR="00000000" w:rsidRDefault="00D50D20">
      <w:pPr>
        <w:widowControl w:val="0"/>
        <w:ind w:firstLine="780"/>
        <w:jc w:val="both"/>
        <w:rPr>
          <w:sz w:val="26"/>
          <w:szCs w:val="26"/>
          <w:lang w:val="en-BE" w:eastAsia="en-BE" w:bidi="ar-SA"/>
        </w:rPr>
      </w:pPr>
    </w:p>
    <w:p w14:paraId="5E4C337F" w14:textId="77777777" w:rsidR="00000000" w:rsidRDefault="00D50D20">
      <w:pPr>
        <w:widowControl w:val="0"/>
        <w:ind w:firstLine="78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Судья                                                                                     В.С. Яковлева</w:t>
      </w:r>
    </w:p>
    <w:p w14:paraId="2C606B9A" w14:textId="77777777" w:rsidR="00000000" w:rsidRDefault="00D50D20">
      <w:pPr>
        <w:widowControl w:val="0"/>
        <w:spacing w:line="322" w:lineRule="atLeast"/>
        <w:ind w:firstLine="780"/>
        <w:jc w:val="both"/>
        <w:rPr>
          <w:lang w:val="en-BE" w:eastAsia="en-BE" w:bidi="ar-SA"/>
        </w:rPr>
      </w:pPr>
    </w:p>
    <w:p w14:paraId="0A0CABF8" w14:textId="77777777" w:rsidR="00000000" w:rsidRDefault="00D50D20">
      <w:pPr>
        <w:rPr>
          <w:sz w:val="26"/>
          <w:szCs w:val="26"/>
          <w:lang w:val="en-BE" w:eastAsia="en-BE" w:bidi="ar-SA"/>
        </w:rPr>
      </w:pPr>
    </w:p>
    <w:p w14:paraId="232E0557" w14:textId="77777777" w:rsidR="00000000" w:rsidRDefault="00D50D20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      Мотивированное решение изготовлено 18 </w:t>
      </w:r>
      <w:r>
        <w:rPr>
          <w:lang w:val="en-BE" w:eastAsia="en-BE" w:bidi="ar-SA"/>
        </w:rPr>
        <w:t>декабря 2023 года.</w:t>
      </w:r>
    </w:p>
    <w:p w14:paraId="378F8F95" w14:textId="77777777" w:rsidR="00000000" w:rsidRDefault="00D50D20">
      <w:pPr>
        <w:rPr>
          <w:lang w:val="en-BE" w:eastAsia="en-BE" w:bidi="ar-SA"/>
        </w:rPr>
      </w:pPr>
    </w:p>
    <w:sectPr w:rsidR="00000000">
      <w:head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D24A6" w14:textId="77777777" w:rsidR="00000000" w:rsidRDefault="00D50D20">
      <w:r>
        <w:separator/>
      </w:r>
    </w:p>
  </w:endnote>
  <w:endnote w:type="continuationSeparator" w:id="0">
    <w:p w14:paraId="688F3C7B" w14:textId="77777777" w:rsidR="00000000" w:rsidRDefault="00D50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40AB8" w14:textId="77777777" w:rsidR="00000000" w:rsidRDefault="00D50D20">
      <w:r>
        <w:separator/>
      </w:r>
    </w:p>
  </w:footnote>
  <w:footnote w:type="continuationSeparator" w:id="0">
    <w:p w14:paraId="6C40AE10" w14:textId="77777777" w:rsidR="00000000" w:rsidRDefault="00D50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6FDCF" w14:textId="77777777" w:rsidR="00000000" w:rsidRDefault="00D50D20">
    <w:pPr>
      <w:jc w:val="right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>PAGE   \* MERGEFORMAT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2243B77B" w14:textId="77777777" w:rsidR="00000000" w:rsidRDefault="00D50D20">
    <w:pPr>
      <w:rPr>
        <w:lang w:val="en-BE" w:eastAsia="en-BE"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0D20"/>
    <w:rsid w:val="00D5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1C8CB851"/>
  <w15:chartTrackingRefBased/>
  <w15:docId w15:val="{497AA80E-303B-423B-9FB2-8E1C1AF2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4rplc-4">
    <w:name w:val="cat-FIO grp-4 rplc-4"/>
    <w:basedOn w:val="a0"/>
  </w:style>
  <w:style w:type="character" w:customStyle="1" w:styleId="cat-FIOgrp-5rplc-5">
    <w:name w:val="cat-FIO grp-5 rplc-5"/>
    <w:basedOn w:val="a0"/>
  </w:style>
  <w:style w:type="character" w:customStyle="1" w:styleId="cat-FIOgrp-6rplc-6">
    <w:name w:val="cat-FIO grp-6 rplc-6"/>
    <w:basedOn w:val="a0"/>
  </w:style>
  <w:style w:type="character" w:customStyle="1" w:styleId="cat-Sumgrp-10rplc-7">
    <w:name w:val="cat-Sum grp-10 rplc-7"/>
    <w:basedOn w:val="a0"/>
  </w:style>
  <w:style w:type="character" w:customStyle="1" w:styleId="cat-FIOgrp-7rplc-8">
    <w:name w:val="cat-FIO grp-7 rplc-8"/>
    <w:basedOn w:val="a0"/>
  </w:style>
  <w:style w:type="character" w:customStyle="1" w:styleId="cat-FIOgrp-6rplc-9">
    <w:name w:val="cat-FIO grp-6 rplc-9"/>
    <w:basedOn w:val="a0"/>
  </w:style>
  <w:style w:type="character" w:customStyle="1" w:styleId="cat-FIOgrp-7rplc-10">
    <w:name w:val="cat-FIO grp-7 rplc-10"/>
    <w:basedOn w:val="a0"/>
  </w:style>
  <w:style w:type="character" w:customStyle="1" w:styleId="cat-FIOgrp-7rplc-11">
    <w:name w:val="cat-FIO grp-7 rplc-11"/>
    <w:basedOn w:val="a0"/>
  </w:style>
  <w:style w:type="character" w:customStyle="1" w:styleId="cat-FIOgrp-6rplc-12">
    <w:name w:val="cat-FIO grp-6 rplc-12"/>
    <w:basedOn w:val="a0"/>
  </w:style>
  <w:style w:type="character" w:customStyle="1" w:styleId="cat-FIOgrp-7rplc-13">
    <w:name w:val="cat-FIO grp-7 rplc-13"/>
    <w:basedOn w:val="a0"/>
  </w:style>
  <w:style w:type="character" w:customStyle="1" w:styleId="cat-Sumgrp-11rplc-14">
    <w:name w:val="cat-Sum grp-11 rplc-14"/>
    <w:basedOn w:val="a0"/>
  </w:style>
  <w:style w:type="character" w:customStyle="1" w:styleId="cat-Sumgrp-12rplc-15">
    <w:name w:val="cat-Sum grp-12 rplc-15"/>
    <w:basedOn w:val="a0"/>
  </w:style>
  <w:style w:type="character" w:customStyle="1" w:styleId="cat-FIOgrp-5rplc-17">
    <w:name w:val="cat-FIO grp-5 rplc-17"/>
    <w:basedOn w:val="a0"/>
  </w:style>
  <w:style w:type="character" w:customStyle="1" w:styleId="cat-FIOgrp-5rplc-18">
    <w:name w:val="cat-FIO grp-5 rplc-18"/>
    <w:basedOn w:val="a0"/>
  </w:style>
  <w:style w:type="character" w:customStyle="1" w:styleId="cat-FIOgrp-6rplc-19">
    <w:name w:val="cat-FIO grp-6 rplc-19"/>
    <w:basedOn w:val="a0"/>
  </w:style>
  <w:style w:type="character" w:customStyle="1" w:styleId="cat-FIOgrp-6rplc-20">
    <w:name w:val="cat-FIO grp-6 rplc-20"/>
    <w:basedOn w:val="a0"/>
  </w:style>
  <w:style w:type="character" w:customStyle="1" w:styleId="cat-FIOgrp-6rplc-21">
    <w:name w:val="cat-FIO grp-6 rplc-21"/>
    <w:basedOn w:val="a0"/>
  </w:style>
  <w:style w:type="character" w:customStyle="1" w:styleId="cat-FIOgrp-6rplc-22">
    <w:name w:val="cat-FIO grp-6 rplc-22"/>
    <w:basedOn w:val="a0"/>
  </w:style>
  <w:style w:type="character" w:customStyle="1" w:styleId="cat-FIOgrp-6rplc-23">
    <w:name w:val="cat-FIO grp-6 rplc-23"/>
    <w:basedOn w:val="a0"/>
  </w:style>
  <w:style w:type="character" w:customStyle="1" w:styleId="cat-FIOgrp-6rplc-24">
    <w:name w:val="cat-FIO grp-6 rplc-24"/>
    <w:basedOn w:val="a0"/>
  </w:style>
  <w:style w:type="character" w:customStyle="1" w:styleId="cat-FIOgrp-7rplc-25">
    <w:name w:val="cat-FIO grp-7 rplc-25"/>
    <w:basedOn w:val="a0"/>
  </w:style>
  <w:style w:type="character" w:customStyle="1" w:styleId="cat-FIOgrp-6rplc-26">
    <w:name w:val="cat-FIO grp-6 rplc-26"/>
    <w:basedOn w:val="a0"/>
  </w:style>
  <w:style w:type="character" w:customStyle="1" w:styleId="cat-FIOgrp-7rplc-27">
    <w:name w:val="cat-FIO grp-7 rplc-27"/>
    <w:basedOn w:val="a0"/>
  </w:style>
  <w:style w:type="character" w:customStyle="1" w:styleId="cat-FIOgrp-6rplc-28">
    <w:name w:val="cat-FIO grp-6 rplc-28"/>
    <w:basedOn w:val="a0"/>
  </w:style>
  <w:style w:type="character" w:customStyle="1" w:styleId="cat-FIOgrp-6rplc-29">
    <w:name w:val="cat-FIO grp-6 rplc-29"/>
    <w:basedOn w:val="a0"/>
  </w:style>
  <w:style w:type="character" w:customStyle="1" w:styleId="cat-FIOgrp-6rplc-30">
    <w:name w:val="cat-FIO grp-6 rplc-30"/>
    <w:basedOn w:val="a0"/>
  </w:style>
  <w:style w:type="character" w:customStyle="1" w:styleId="cat-FIOgrp-7rplc-31">
    <w:name w:val="cat-FIO grp-7 rplc-31"/>
    <w:basedOn w:val="a0"/>
  </w:style>
  <w:style w:type="character" w:customStyle="1" w:styleId="cat-Sumgrp-11rplc-32">
    <w:name w:val="cat-Sum grp-11 rplc-32"/>
    <w:basedOn w:val="a0"/>
  </w:style>
  <w:style w:type="character" w:customStyle="1" w:styleId="cat-FIOgrp-7rplc-33">
    <w:name w:val="cat-FIO grp-7 rplc-33"/>
    <w:basedOn w:val="a0"/>
  </w:style>
  <w:style w:type="character" w:customStyle="1" w:styleId="cat-FIOgrp-7rplc-34">
    <w:name w:val="cat-FIO grp-7 rplc-34"/>
    <w:basedOn w:val="a0"/>
  </w:style>
  <w:style w:type="character" w:customStyle="1" w:styleId="cat-FIOgrp-6rplc-35">
    <w:name w:val="cat-FIO grp-6 rplc-35"/>
    <w:basedOn w:val="a0"/>
  </w:style>
  <w:style w:type="character" w:customStyle="1" w:styleId="cat-FIOgrp-7rplc-36">
    <w:name w:val="cat-FIO grp-7 rplc-36"/>
    <w:basedOn w:val="a0"/>
  </w:style>
  <w:style w:type="character" w:customStyle="1" w:styleId="cat-FIOgrp-8rplc-37">
    <w:name w:val="cat-FIO grp-8 rplc-37"/>
    <w:basedOn w:val="a0"/>
  </w:style>
  <w:style w:type="character" w:customStyle="1" w:styleId="cat-Sumgrp-10rplc-38">
    <w:name w:val="cat-Sum grp-10 rplc-38"/>
    <w:basedOn w:val="a0"/>
  </w:style>
  <w:style w:type="character" w:customStyle="1" w:styleId="cat-FIOgrp-8rplc-39">
    <w:name w:val="cat-FIO grp-8 rplc-39"/>
    <w:basedOn w:val="a0"/>
  </w:style>
  <w:style w:type="character" w:customStyle="1" w:styleId="cat-FIOgrp-6rplc-40">
    <w:name w:val="cat-FIO grp-6 rplc-40"/>
    <w:basedOn w:val="a0"/>
  </w:style>
  <w:style w:type="character" w:customStyle="1" w:styleId="cat-FIOgrp-7rplc-41">
    <w:name w:val="cat-FIO grp-7 rplc-41"/>
    <w:basedOn w:val="a0"/>
  </w:style>
  <w:style w:type="character" w:customStyle="1" w:styleId="cat-FIOgrp-6rplc-42">
    <w:name w:val="cat-FIO grp-6 rplc-42"/>
    <w:basedOn w:val="a0"/>
  </w:style>
  <w:style w:type="character" w:customStyle="1" w:styleId="cat-FIOgrp-7rplc-43">
    <w:name w:val="cat-FIO grp-7 rplc-43"/>
    <w:basedOn w:val="a0"/>
  </w:style>
  <w:style w:type="character" w:customStyle="1" w:styleId="cat-FIOgrp-7rplc-44">
    <w:name w:val="cat-FIO grp-7 rplc-44"/>
    <w:basedOn w:val="a0"/>
  </w:style>
  <w:style w:type="character" w:customStyle="1" w:styleId="cat-Sumgrp-12rplc-45">
    <w:name w:val="cat-Sum grp-12 rplc-45"/>
    <w:basedOn w:val="a0"/>
  </w:style>
  <w:style w:type="character" w:customStyle="1" w:styleId="cat-FIOgrp-4rplc-46">
    <w:name w:val="cat-FIO grp-4 rplc-46"/>
    <w:basedOn w:val="a0"/>
  </w:style>
  <w:style w:type="character" w:customStyle="1" w:styleId="cat-FIOgrp-5rplc-47">
    <w:name w:val="cat-FIO grp-5 rplc-47"/>
    <w:basedOn w:val="a0"/>
  </w:style>
  <w:style w:type="character" w:customStyle="1" w:styleId="cat-FIOgrp-4rplc-48">
    <w:name w:val="cat-FIO grp-4 rplc-48"/>
    <w:basedOn w:val="a0"/>
  </w:style>
  <w:style w:type="character" w:customStyle="1" w:styleId="cat-PassportDatagrp-13rplc-49">
    <w:name w:val="cat-PassportData grp-13 rplc-49"/>
    <w:basedOn w:val="a0"/>
  </w:style>
  <w:style w:type="character" w:customStyle="1" w:styleId="cat-Sumgrp-11rplc-50">
    <w:name w:val="cat-Sum grp-11 rplc-50"/>
    <w:basedOn w:val="a0"/>
  </w:style>
  <w:style w:type="character" w:customStyle="1" w:styleId="cat-Sumgrp-12rplc-51">
    <w:name w:val="cat-Sum grp-12 rplc-5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1951</Words>
  <Characters>11125</Characters>
  <Application>Microsoft Office Word</Application>
  <DocSecurity>0</DocSecurity>
  <Lines>92</Lines>
  <Paragraphs>26</Paragraphs>
  <ScaleCrop>false</ScaleCrop>
  <Company/>
  <LinksUpToDate>false</LinksUpToDate>
  <CharactersWithSpaces>13050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