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7C58082" w14:textId="77777777" w:rsidR="00000000" w:rsidRDefault="00D308F1">
      <w:pPr>
        <w:widowControl w:val="0"/>
        <w:ind w:firstLine="567"/>
        <w:jc w:val="right"/>
        <w:rPr>
          <w:sz w:val="26"/>
          <w:szCs w:val="26"/>
          <w:lang w:val="en-BE" w:eastAsia="en-BE" w:bidi="ar-SA"/>
        </w:rPr>
      </w:pPr>
      <w:bookmarkStart w:id="0" w:name="_GoBack"/>
      <w:bookmarkEnd w:id="0"/>
    </w:p>
    <w:p w14:paraId="5EDFCB8C" w14:textId="77777777" w:rsidR="00000000" w:rsidRDefault="00D308F1">
      <w:pPr>
        <w:widowControl w:val="0"/>
        <w:ind w:firstLine="567"/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Р Е Ш Е Н И Е</w:t>
      </w:r>
    </w:p>
    <w:p w14:paraId="4A90AF46" w14:textId="77777777" w:rsidR="00000000" w:rsidRDefault="00D308F1">
      <w:pPr>
        <w:widowControl w:val="0"/>
        <w:ind w:firstLine="567"/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Именем  Российской Федерации</w:t>
      </w:r>
    </w:p>
    <w:p w14:paraId="2BA0DC1C" w14:textId="77777777" w:rsidR="00000000" w:rsidRDefault="00D308F1">
      <w:pPr>
        <w:widowControl w:val="0"/>
        <w:ind w:firstLine="567"/>
        <w:jc w:val="center"/>
        <w:rPr>
          <w:sz w:val="26"/>
          <w:szCs w:val="26"/>
          <w:lang w:val="en-BE" w:eastAsia="en-BE" w:bidi="ar-SA"/>
        </w:rPr>
      </w:pPr>
    </w:p>
    <w:p w14:paraId="5528E32E" w14:textId="77777777" w:rsidR="00000000" w:rsidRDefault="00D308F1">
      <w:pPr>
        <w:widowControl w:val="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19 декабря 2022 года                                                                                                г. Москва </w:t>
      </w:r>
    </w:p>
    <w:p w14:paraId="1CA040B7" w14:textId="77777777" w:rsidR="00000000" w:rsidRDefault="00D308F1">
      <w:pPr>
        <w:widowControl w:val="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                                                                                   </w:t>
      </w:r>
      <w:r>
        <w:rPr>
          <w:sz w:val="26"/>
          <w:szCs w:val="26"/>
          <w:lang w:val="en-BE" w:eastAsia="en-BE" w:bidi="ar-SA"/>
        </w:rPr>
        <w:t xml:space="preserve">                </w:t>
      </w:r>
      <w:r>
        <w:rPr>
          <w:b/>
          <w:bCs/>
          <w:sz w:val="26"/>
          <w:szCs w:val="26"/>
          <w:lang w:val="en-BE" w:eastAsia="en-BE" w:bidi="ar-SA"/>
        </w:rPr>
        <w:t>77RS0005-02-2022-014271-53</w:t>
      </w:r>
    </w:p>
    <w:p w14:paraId="4ADF80A0" w14:textId="77777777" w:rsidR="00000000" w:rsidRDefault="00D308F1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Головинский районный суд г. Москвы в составе </w:t>
      </w:r>
    </w:p>
    <w:p w14:paraId="7B565349" w14:textId="77777777" w:rsidR="00000000" w:rsidRDefault="00D308F1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председательствующего судьи Яковлевой В.С., </w:t>
      </w:r>
    </w:p>
    <w:p w14:paraId="39C61D91" w14:textId="77777777" w:rsidR="00000000" w:rsidRDefault="00D308F1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при секретаре Зубкове А.А., </w:t>
      </w:r>
    </w:p>
    <w:p w14:paraId="00691BDF" w14:textId="77777777" w:rsidR="00000000" w:rsidRDefault="00D308F1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рассмотрев в открытом судебном заседании гражданское дело № 2-6047/22 по иску Публичного акци</w:t>
      </w:r>
      <w:r>
        <w:rPr>
          <w:sz w:val="26"/>
          <w:szCs w:val="26"/>
          <w:lang w:val="en-BE" w:eastAsia="en-BE" w:bidi="ar-SA"/>
        </w:rPr>
        <w:t xml:space="preserve">онерного общества «Сбербанк России» в лице филиала – Московского банка ПАО Сбербанк к Короткому </w:t>
      </w:r>
      <w:r>
        <w:rPr>
          <w:rStyle w:val="cat-UserDefinedgrp-15rplc-5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о взыскании задолженности по эмиссионному контракту, судебных расходов,</w:t>
      </w:r>
    </w:p>
    <w:p w14:paraId="5B5EE578" w14:textId="77777777" w:rsidR="00000000" w:rsidRDefault="00D308F1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руководствуясь 193,199 ГПК РФ, суд </w:t>
      </w:r>
    </w:p>
    <w:p w14:paraId="629613EB" w14:textId="77777777" w:rsidR="00000000" w:rsidRDefault="00D308F1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</w:p>
    <w:p w14:paraId="3287191B" w14:textId="77777777" w:rsidR="00000000" w:rsidRDefault="00D308F1">
      <w:pPr>
        <w:widowControl w:val="0"/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РЕШИЛ:</w:t>
      </w:r>
    </w:p>
    <w:p w14:paraId="03DAE885" w14:textId="77777777" w:rsidR="00000000" w:rsidRDefault="00D308F1">
      <w:pPr>
        <w:widowControl w:val="0"/>
        <w:jc w:val="center"/>
        <w:rPr>
          <w:sz w:val="26"/>
          <w:szCs w:val="26"/>
          <w:lang w:val="en-BE" w:eastAsia="en-BE" w:bidi="ar-SA"/>
        </w:rPr>
      </w:pPr>
    </w:p>
    <w:p w14:paraId="0016E347" w14:textId="77777777" w:rsidR="00000000" w:rsidRDefault="00D308F1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Исковые требования - удовлетворить.    </w:t>
      </w:r>
      <w:r>
        <w:rPr>
          <w:sz w:val="26"/>
          <w:szCs w:val="26"/>
          <w:lang w:val="en-BE" w:eastAsia="en-BE" w:bidi="ar-SA"/>
        </w:rPr>
        <w:t xml:space="preserve">     </w:t>
      </w:r>
    </w:p>
    <w:p w14:paraId="0919CDAC" w14:textId="77777777" w:rsidR="00000000" w:rsidRDefault="00D308F1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Взыскать с Короткого </w:t>
      </w:r>
      <w:r>
        <w:rPr>
          <w:rStyle w:val="cat-UserDefinedgrp-16rplc-7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в пользу Публичного акционерного общества «Сбербанк России» в лице филиала – Московского банка ПАО Сбербанк сумму задолженность по эмиссионному контракту в размере </w:t>
      </w:r>
      <w:r>
        <w:rPr>
          <w:rStyle w:val="cat-Sumgrp-9rplc-8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 расходы по уплате государственной пошлины в размере </w:t>
      </w:r>
      <w:r>
        <w:rPr>
          <w:rStyle w:val="cat-Sumgrp-10rplc-9"/>
          <w:sz w:val="26"/>
          <w:szCs w:val="26"/>
          <w:lang w:val="en-BE" w:eastAsia="en-BE" w:bidi="ar-SA"/>
        </w:rPr>
        <w:t>с</w:t>
      </w:r>
      <w:r>
        <w:rPr>
          <w:rStyle w:val="cat-Sumgrp-10rplc-9"/>
          <w:sz w:val="26"/>
          <w:szCs w:val="26"/>
          <w:lang w:val="en-BE" w:eastAsia="en-BE" w:bidi="ar-SA"/>
        </w:rPr>
        <w:t>умма</w:t>
      </w:r>
      <w:r>
        <w:rPr>
          <w:sz w:val="26"/>
          <w:szCs w:val="26"/>
          <w:lang w:val="en-BE" w:eastAsia="en-BE" w:bidi="ar-SA"/>
        </w:rPr>
        <w:t xml:space="preserve"> </w:t>
      </w:r>
    </w:p>
    <w:p w14:paraId="3DF3FFC6" w14:textId="77777777" w:rsidR="00000000" w:rsidRDefault="00D308F1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Решение может быть обжаловано  в Московский городской суд в течение месяца со дня принятия решения суда в окончательной форме путем подачи апелляционной жалобы через Головинский районный суд г. Москвы.</w:t>
      </w:r>
    </w:p>
    <w:p w14:paraId="54A83094" w14:textId="77777777" w:rsidR="00000000" w:rsidRDefault="00D308F1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</w:p>
    <w:p w14:paraId="535C89BD" w14:textId="77777777" w:rsidR="00000000" w:rsidRDefault="00D308F1">
      <w:pPr>
        <w:widowControl w:val="0"/>
        <w:tabs>
          <w:tab w:val="left" w:pos="7020"/>
        </w:tabs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Судья</w:t>
      </w:r>
      <w:r>
        <w:rPr>
          <w:sz w:val="26"/>
          <w:szCs w:val="26"/>
          <w:lang w:val="en-BE" w:eastAsia="en-BE" w:bidi="ar-SA"/>
        </w:rPr>
        <w:tab/>
        <w:t xml:space="preserve">В.С. Яковлева </w:t>
      </w:r>
    </w:p>
    <w:p w14:paraId="201CE7B0" w14:textId="77777777" w:rsidR="00000000" w:rsidRDefault="00D308F1">
      <w:pPr>
        <w:widowControl w:val="0"/>
        <w:ind w:firstLine="567"/>
        <w:jc w:val="right"/>
        <w:rPr>
          <w:sz w:val="26"/>
          <w:szCs w:val="26"/>
          <w:lang w:val="en-BE" w:eastAsia="en-BE" w:bidi="ar-SA"/>
        </w:rPr>
      </w:pPr>
    </w:p>
    <w:p w14:paraId="0FF0FE1E" w14:textId="77777777" w:rsidR="00000000" w:rsidRDefault="00D308F1">
      <w:pPr>
        <w:widowControl w:val="0"/>
        <w:ind w:firstLine="567"/>
        <w:jc w:val="right"/>
        <w:rPr>
          <w:sz w:val="26"/>
          <w:szCs w:val="26"/>
          <w:lang w:val="en-BE" w:eastAsia="en-BE" w:bidi="ar-SA"/>
        </w:rPr>
      </w:pPr>
    </w:p>
    <w:p w14:paraId="2B517AB3" w14:textId="77777777" w:rsidR="00000000" w:rsidRDefault="00D308F1">
      <w:pPr>
        <w:widowControl w:val="0"/>
        <w:ind w:firstLine="567"/>
        <w:jc w:val="right"/>
        <w:rPr>
          <w:sz w:val="26"/>
          <w:szCs w:val="26"/>
          <w:lang w:val="en-BE" w:eastAsia="en-BE" w:bidi="ar-SA"/>
        </w:rPr>
      </w:pPr>
    </w:p>
    <w:p w14:paraId="6FDCE889" w14:textId="77777777" w:rsidR="00000000" w:rsidRDefault="00D308F1">
      <w:pPr>
        <w:widowControl w:val="0"/>
        <w:ind w:firstLine="567"/>
        <w:jc w:val="right"/>
        <w:rPr>
          <w:sz w:val="26"/>
          <w:szCs w:val="26"/>
          <w:lang w:val="en-BE" w:eastAsia="en-BE" w:bidi="ar-SA"/>
        </w:rPr>
      </w:pPr>
    </w:p>
    <w:p w14:paraId="08D1C2DD" w14:textId="77777777" w:rsidR="00000000" w:rsidRDefault="00D308F1">
      <w:pPr>
        <w:widowControl w:val="0"/>
        <w:ind w:firstLine="567"/>
        <w:jc w:val="right"/>
        <w:rPr>
          <w:sz w:val="26"/>
          <w:szCs w:val="26"/>
          <w:lang w:val="en-BE" w:eastAsia="en-BE" w:bidi="ar-SA"/>
        </w:rPr>
      </w:pPr>
    </w:p>
    <w:p w14:paraId="722D4BC2" w14:textId="77777777" w:rsidR="00000000" w:rsidRDefault="00D308F1">
      <w:pPr>
        <w:widowControl w:val="0"/>
        <w:ind w:firstLine="567"/>
        <w:jc w:val="right"/>
        <w:rPr>
          <w:sz w:val="26"/>
          <w:szCs w:val="26"/>
          <w:lang w:val="en-BE" w:eastAsia="en-BE" w:bidi="ar-SA"/>
        </w:rPr>
      </w:pPr>
    </w:p>
    <w:p w14:paraId="4EC04983" w14:textId="77777777" w:rsidR="00000000" w:rsidRDefault="00D308F1">
      <w:pPr>
        <w:widowControl w:val="0"/>
        <w:ind w:firstLine="567"/>
        <w:jc w:val="right"/>
        <w:rPr>
          <w:sz w:val="26"/>
          <w:szCs w:val="26"/>
          <w:lang w:val="en-BE" w:eastAsia="en-BE" w:bidi="ar-SA"/>
        </w:rPr>
      </w:pPr>
    </w:p>
    <w:p w14:paraId="41D10021" w14:textId="77777777" w:rsidR="00000000" w:rsidRDefault="00D308F1">
      <w:pPr>
        <w:widowControl w:val="0"/>
        <w:ind w:firstLine="567"/>
        <w:jc w:val="right"/>
        <w:rPr>
          <w:sz w:val="26"/>
          <w:szCs w:val="26"/>
          <w:lang w:val="en-BE" w:eastAsia="en-BE" w:bidi="ar-SA"/>
        </w:rPr>
      </w:pPr>
    </w:p>
    <w:p w14:paraId="09FECE27" w14:textId="77777777" w:rsidR="00000000" w:rsidRDefault="00D308F1">
      <w:pPr>
        <w:widowControl w:val="0"/>
        <w:ind w:firstLine="567"/>
        <w:jc w:val="right"/>
        <w:rPr>
          <w:sz w:val="26"/>
          <w:szCs w:val="26"/>
          <w:lang w:val="en-BE" w:eastAsia="en-BE" w:bidi="ar-SA"/>
        </w:rPr>
      </w:pPr>
    </w:p>
    <w:p w14:paraId="0F3771AF" w14:textId="77777777" w:rsidR="00000000" w:rsidRDefault="00D308F1">
      <w:pPr>
        <w:widowControl w:val="0"/>
        <w:ind w:firstLine="567"/>
        <w:jc w:val="right"/>
        <w:rPr>
          <w:sz w:val="26"/>
          <w:szCs w:val="26"/>
          <w:lang w:val="en-BE" w:eastAsia="en-BE" w:bidi="ar-SA"/>
        </w:rPr>
      </w:pPr>
    </w:p>
    <w:p w14:paraId="5D10ECF0" w14:textId="77777777" w:rsidR="00000000" w:rsidRDefault="00D308F1">
      <w:pPr>
        <w:widowControl w:val="0"/>
        <w:ind w:firstLine="567"/>
        <w:jc w:val="right"/>
        <w:rPr>
          <w:sz w:val="26"/>
          <w:szCs w:val="26"/>
          <w:lang w:val="en-BE" w:eastAsia="en-BE" w:bidi="ar-SA"/>
        </w:rPr>
      </w:pPr>
    </w:p>
    <w:p w14:paraId="6D5E8D06" w14:textId="77777777" w:rsidR="00000000" w:rsidRDefault="00D308F1">
      <w:pPr>
        <w:widowControl w:val="0"/>
        <w:ind w:firstLine="567"/>
        <w:jc w:val="right"/>
        <w:rPr>
          <w:sz w:val="26"/>
          <w:szCs w:val="26"/>
          <w:lang w:val="en-BE" w:eastAsia="en-BE" w:bidi="ar-SA"/>
        </w:rPr>
      </w:pPr>
    </w:p>
    <w:p w14:paraId="5F551737" w14:textId="77777777" w:rsidR="00000000" w:rsidRDefault="00D308F1">
      <w:pPr>
        <w:widowControl w:val="0"/>
        <w:ind w:firstLine="567"/>
        <w:jc w:val="right"/>
        <w:rPr>
          <w:sz w:val="26"/>
          <w:szCs w:val="26"/>
          <w:lang w:val="en-BE" w:eastAsia="en-BE" w:bidi="ar-SA"/>
        </w:rPr>
      </w:pPr>
    </w:p>
    <w:p w14:paraId="5E687285" w14:textId="77777777" w:rsidR="00000000" w:rsidRDefault="00D308F1">
      <w:pPr>
        <w:widowControl w:val="0"/>
        <w:ind w:firstLine="567"/>
        <w:jc w:val="right"/>
        <w:rPr>
          <w:sz w:val="26"/>
          <w:szCs w:val="26"/>
          <w:lang w:val="en-BE" w:eastAsia="en-BE" w:bidi="ar-SA"/>
        </w:rPr>
      </w:pPr>
    </w:p>
    <w:p w14:paraId="67FE347A" w14:textId="77777777" w:rsidR="00000000" w:rsidRDefault="00D308F1">
      <w:pPr>
        <w:widowControl w:val="0"/>
        <w:ind w:firstLine="567"/>
        <w:jc w:val="right"/>
        <w:rPr>
          <w:sz w:val="26"/>
          <w:szCs w:val="26"/>
          <w:lang w:val="en-BE" w:eastAsia="en-BE" w:bidi="ar-SA"/>
        </w:rPr>
      </w:pPr>
    </w:p>
    <w:p w14:paraId="1E301632" w14:textId="77777777" w:rsidR="00000000" w:rsidRDefault="00D308F1">
      <w:pPr>
        <w:widowControl w:val="0"/>
        <w:ind w:firstLine="567"/>
        <w:jc w:val="right"/>
        <w:rPr>
          <w:sz w:val="26"/>
          <w:szCs w:val="26"/>
          <w:lang w:val="en-BE" w:eastAsia="en-BE" w:bidi="ar-SA"/>
        </w:rPr>
      </w:pPr>
    </w:p>
    <w:p w14:paraId="35D048E4" w14:textId="77777777" w:rsidR="00000000" w:rsidRDefault="00D308F1">
      <w:pPr>
        <w:widowControl w:val="0"/>
        <w:ind w:firstLine="567"/>
        <w:jc w:val="right"/>
        <w:rPr>
          <w:sz w:val="26"/>
          <w:szCs w:val="26"/>
          <w:lang w:val="en-BE" w:eastAsia="en-BE" w:bidi="ar-SA"/>
        </w:rPr>
      </w:pPr>
    </w:p>
    <w:p w14:paraId="12892CAC" w14:textId="77777777" w:rsidR="00000000" w:rsidRDefault="00D308F1">
      <w:pPr>
        <w:widowControl w:val="0"/>
        <w:ind w:firstLine="567"/>
        <w:jc w:val="right"/>
        <w:rPr>
          <w:sz w:val="26"/>
          <w:szCs w:val="26"/>
          <w:lang w:val="en-BE" w:eastAsia="en-BE" w:bidi="ar-SA"/>
        </w:rPr>
      </w:pPr>
    </w:p>
    <w:p w14:paraId="33836DCB" w14:textId="77777777" w:rsidR="00000000" w:rsidRDefault="00D308F1">
      <w:pPr>
        <w:widowControl w:val="0"/>
        <w:ind w:firstLine="567"/>
        <w:jc w:val="right"/>
        <w:rPr>
          <w:sz w:val="26"/>
          <w:szCs w:val="26"/>
          <w:lang w:val="en-BE" w:eastAsia="en-BE" w:bidi="ar-SA"/>
        </w:rPr>
      </w:pPr>
    </w:p>
    <w:p w14:paraId="5417DE22" w14:textId="77777777" w:rsidR="00000000" w:rsidRDefault="00D308F1">
      <w:pPr>
        <w:widowControl w:val="0"/>
        <w:ind w:firstLine="567"/>
        <w:jc w:val="right"/>
        <w:rPr>
          <w:sz w:val="26"/>
          <w:szCs w:val="26"/>
          <w:lang w:val="en-BE" w:eastAsia="en-BE" w:bidi="ar-SA"/>
        </w:rPr>
      </w:pPr>
    </w:p>
    <w:p w14:paraId="32B1B2F1" w14:textId="77777777" w:rsidR="00000000" w:rsidRDefault="00D308F1">
      <w:pPr>
        <w:widowControl w:val="0"/>
        <w:ind w:firstLine="567"/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 xml:space="preserve">Р Е Ш </w:t>
      </w:r>
      <w:r>
        <w:rPr>
          <w:b/>
          <w:bCs/>
          <w:sz w:val="26"/>
          <w:szCs w:val="26"/>
          <w:lang w:val="en-BE" w:eastAsia="en-BE" w:bidi="ar-SA"/>
        </w:rPr>
        <w:t>Е Н И Е</w:t>
      </w:r>
    </w:p>
    <w:p w14:paraId="662A934D" w14:textId="77777777" w:rsidR="00000000" w:rsidRDefault="00D308F1">
      <w:pPr>
        <w:widowControl w:val="0"/>
        <w:ind w:firstLine="567"/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Именем  Российской Федерации</w:t>
      </w:r>
    </w:p>
    <w:p w14:paraId="0A61E351" w14:textId="77777777" w:rsidR="00000000" w:rsidRDefault="00D308F1">
      <w:pPr>
        <w:widowControl w:val="0"/>
        <w:ind w:firstLine="567"/>
        <w:jc w:val="center"/>
        <w:rPr>
          <w:sz w:val="26"/>
          <w:szCs w:val="26"/>
          <w:lang w:val="en-BE" w:eastAsia="en-BE" w:bidi="ar-SA"/>
        </w:rPr>
      </w:pPr>
    </w:p>
    <w:p w14:paraId="685A54F1" w14:textId="77777777" w:rsidR="00000000" w:rsidRDefault="00D308F1">
      <w:pPr>
        <w:widowControl w:val="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19 декабря 2022 года                                                                                                г. Москва </w:t>
      </w:r>
    </w:p>
    <w:p w14:paraId="6C799C6E" w14:textId="77777777" w:rsidR="00000000" w:rsidRDefault="00D308F1">
      <w:pPr>
        <w:widowControl w:val="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                                                                                          </w:t>
      </w:r>
      <w:r>
        <w:rPr>
          <w:sz w:val="26"/>
          <w:szCs w:val="26"/>
          <w:lang w:val="en-BE" w:eastAsia="en-BE" w:bidi="ar-SA"/>
        </w:rPr>
        <w:t xml:space="preserve">         </w:t>
      </w:r>
      <w:r>
        <w:rPr>
          <w:b/>
          <w:bCs/>
          <w:sz w:val="26"/>
          <w:szCs w:val="26"/>
          <w:lang w:val="en-BE" w:eastAsia="en-BE" w:bidi="ar-SA"/>
        </w:rPr>
        <w:t>77RS0005-02-2022-014271-53</w:t>
      </w:r>
    </w:p>
    <w:p w14:paraId="107323F8" w14:textId="77777777" w:rsidR="00000000" w:rsidRDefault="00D308F1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Головинский районный суд г. Москвы в составе </w:t>
      </w:r>
    </w:p>
    <w:p w14:paraId="2C37AC40" w14:textId="77777777" w:rsidR="00000000" w:rsidRDefault="00D308F1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председательствующего судьи Яковлевой В.С., </w:t>
      </w:r>
    </w:p>
    <w:p w14:paraId="6ED7CDD7" w14:textId="77777777" w:rsidR="00000000" w:rsidRDefault="00D308F1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при секретаре Зубкове А.А., </w:t>
      </w:r>
    </w:p>
    <w:p w14:paraId="6800B2F4" w14:textId="77777777" w:rsidR="00000000" w:rsidRDefault="00D308F1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рассмотрев в открытом судебном заседании гражданское дело № 2-6047/22 по иску Публичного акционерног</w:t>
      </w:r>
      <w:r>
        <w:rPr>
          <w:sz w:val="26"/>
          <w:szCs w:val="26"/>
          <w:lang w:val="en-BE" w:eastAsia="en-BE" w:bidi="ar-SA"/>
        </w:rPr>
        <w:t xml:space="preserve">о общества «Сбербанк России» в лице филиала – Московского банка ПАО Сбербанк к Короткому </w:t>
      </w:r>
      <w:r>
        <w:rPr>
          <w:rStyle w:val="cat-UserDefinedgrp-15rplc-17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о взыскании задолженности по эмиссионному контракту, судебных расходов,</w:t>
      </w:r>
    </w:p>
    <w:p w14:paraId="7DDE3299" w14:textId="77777777" w:rsidR="00000000" w:rsidRDefault="00D308F1">
      <w:pPr>
        <w:widowControl w:val="0"/>
        <w:ind w:firstLine="567"/>
        <w:jc w:val="center"/>
        <w:rPr>
          <w:sz w:val="26"/>
          <w:szCs w:val="26"/>
          <w:lang w:val="en-BE" w:eastAsia="en-BE" w:bidi="ar-SA"/>
        </w:rPr>
      </w:pPr>
    </w:p>
    <w:p w14:paraId="5048105E" w14:textId="77777777" w:rsidR="00000000" w:rsidRDefault="00D308F1">
      <w:pPr>
        <w:widowControl w:val="0"/>
        <w:ind w:firstLine="567"/>
        <w:jc w:val="center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УСТАНОВИЛ:</w:t>
      </w:r>
    </w:p>
    <w:p w14:paraId="77A8B87E" w14:textId="77777777" w:rsidR="00000000" w:rsidRDefault="00D308F1">
      <w:pPr>
        <w:widowControl w:val="0"/>
        <w:ind w:firstLine="567"/>
        <w:jc w:val="center"/>
        <w:rPr>
          <w:sz w:val="26"/>
          <w:szCs w:val="26"/>
          <w:lang w:val="en-BE" w:eastAsia="en-BE" w:bidi="ar-SA"/>
        </w:rPr>
      </w:pPr>
    </w:p>
    <w:p w14:paraId="1EBAAB84" w14:textId="77777777" w:rsidR="00000000" w:rsidRDefault="00D308F1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Истец Публичное акционерное общество «Сбербанк России» в лице филиала – Москов</w:t>
      </w:r>
      <w:r>
        <w:rPr>
          <w:sz w:val="26"/>
          <w:szCs w:val="26"/>
          <w:lang w:val="en-BE" w:eastAsia="en-BE" w:bidi="ar-SA"/>
        </w:rPr>
        <w:t xml:space="preserve">ского банка ПАО Сбербанк в лице представителя </w:t>
      </w:r>
      <w:r>
        <w:rPr>
          <w:rStyle w:val="cat-FIOgrp-6rplc-18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обратился в суд с иском к ответчику Короткому </w:t>
      </w:r>
      <w:r>
        <w:rPr>
          <w:rStyle w:val="cat-UserDefinedgrp-17rplc-20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о взыскании с ответчика в пользу истца задолженности по эмиссионному контракту № 0910-Р-6655356800 в размере </w:t>
      </w:r>
      <w:r>
        <w:rPr>
          <w:rStyle w:val="cat-Sumgrp-9rplc-21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и расходов по уплате государственной пошл</w:t>
      </w:r>
      <w:r>
        <w:rPr>
          <w:sz w:val="26"/>
          <w:szCs w:val="26"/>
          <w:lang w:val="en-BE" w:eastAsia="en-BE" w:bidi="ar-SA"/>
        </w:rPr>
        <w:t xml:space="preserve">ины в размере </w:t>
      </w:r>
      <w:r>
        <w:rPr>
          <w:rStyle w:val="cat-Sumgrp-10rplc-22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, мотивируя свои требования тем, что 27.07.2016 года между истцом и ответчиком был заключен эмиссионный контракт на предоставление ответчику возобновляемой кредитной линии посредством выдачи банковской карты Сбербанка с предоставлением п</w:t>
      </w:r>
      <w:r>
        <w:rPr>
          <w:sz w:val="26"/>
          <w:szCs w:val="26"/>
          <w:lang w:val="en-BE" w:eastAsia="en-BE" w:bidi="ar-SA"/>
        </w:rPr>
        <w:t xml:space="preserve">о ней кредита и обслуживанием счета по данной карте в российских рублях. Во исполнение указанного договора ответчику была выдана банковская карта с лимитом кредита </w:t>
      </w:r>
      <w:r>
        <w:rPr>
          <w:rStyle w:val="cat-Sumgrp-11rplc-23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и открыт счет. Кредит был выдан под 25.9% годовых на условиях, определенных тарифами С</w:t>
      </w:r>
      <w:r>
        <w:rPr>
          <w:sz w:val="26"/>
          <w:szCs w:val="26"/>
          <w:lang w:val="en-BE" w:eastAsia="en-BE" w:bidi="ar-SA"/>
        </w:rPr>
        <w:t>бербанка., при несвоевременном погашение взымается неустойка в размере 36 % годовых.  Как указывает истец, в нарушение условий договора, платежи в счет погашения задолженности по кредиту ответчиком надлежащим образом не производились. По состоянию на 12.09</w:t>
      </w:r>
      <w:r>
        <w:rPr>
          <w:sz w:val="26"/>
          <w:szCs w:val="26"/>
          <w:lang w:val="en-BE" w:eastAsia="en-BE" w:bidi="ar-SA"/>
        </w:rPr>
        <w:t xml:space="preserve">.2022 года за заемщиком образовалась просроченная задолженность в размере </w:t>
      </w:r>
      <w:r>
        <w:rPr>
          <w:rStyle w:val="cat-Sumgrp-12rplc-24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из которых: </w:t>
      </w:r>
      <w:r>
        <w:rPr>
          <w:rStyle w:val="cat-Sumgrp-13rplc-25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 – просроченный основной долг, </w:t>
      </w:r>
      <w:r>
        <w:rPr>
          <w:rStyle w:val="cat-Sumgrp-14rplc-26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– просроченные проценты. Истец уведомлял ответчика о нарушении условий кредитного договора с его стороны и наличии просро</w:t>
      </w:r>
      <w:r>
        <w:rPr>
          <w:sz w:val="26"/>
          <w:szCs w:val="26"/>
          <w:lang w:val="en-BE" w:eastAsia="en-BE" w:bidi="ar-SA"/>
        </w:rPr>
        <w:t xml:space="preserve">ченной задолженности, однако на предложения истца погасить задолженность ответчик не реагировал. Учитывая вышеизложенное, истец просит взыскать с ответчика в пользу истца задолженность по кредиту и расходы по оплате государственной пошлины. </w:t>
      </w:r>
    </w:p>
    <w:p w14:paraId="7A52B699" w14:textId="77777777" w:rsidR="00000000" w:rsidRDefault="00D308F1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Истец ПАО «Сбе</w:t>
      </w:r>
      <w:r>
        <w:rPr>
          <w:sz w:val="26"/>
          <w:szCs w:val="26"/>
          <w:lang w:val="en-BE" w:eastAsia="en-BE" w:bidi="ar-SA"/>
        </w:rPr>
        <w:t xml:space="preserve">рбанк России» в лице филиала – Московского банка ПАО Сбербанк о времени и месте рассмотрения дела извещено надлежащим образом, представитель в судебное заседание не явился, ходатайствовал о рассмотрении дела в </w:t>
      </w:r>
      <w:r>
        <w:rPr>
          <w:sz w:val="26"/>
          <w:szCs w:val="26"/>
          <w:lang w:val="en-BE" w:eastAsia="en-BE" w:bidi="ar-SA"/>
        </w:rPr>
        <w:lastRenderedPageBreak/>
        <w:t>отсутствие представителя истца.</w:t>
      </w:r>
    </w:p>
    <w:p w14:paraId="52340F01" w14:textId="77777777" w:rsidR="00000000" w:rsidRDefault="00D308F1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Ответчик </w:t>
      </w:r>
      <w:r>
        <w:rPr>
          <w:rStyle w:val="cat-FIOgrp-8rplc-27"/>
          <w:sz w:val="26"/>
          <w:szCs w:val="26"/>
          <w:lang w:val="en-BE" w:eastAsia="en-BE" w:bidi="ar-SA"/>
        </w:rPr>
        <w:t>фио</w:t>
      </w:r>
      <w:r>
        <w:rPr>
          <w:rStyle w:val="cat-UserDefinedgrp-17rplc-28"/>
          <w:sz w:val="26"/>
          <w:szCs w:val="26"/>
          <w:lang w:val="en-BE" w:eastAsia="en-BE" w:bidi="ar-SA"/>
        </w:rPr>
        <w:t>..</w:t>
      </w:r>
      <w:r>
        <w:rPr>
          <w:rStyle w:val="cat-UserDefinedgrp-17rplc-28"/>
          <w:sz w:val="26"/>
          <w:szCs w:val="26"/>
          <w:lang w:val="en-BE" w:eastAsia="en-BE" w:bidi="ar-SA"/>
        </w:rPr>
        <w:t>.</w:t>
      </w:r>
      <w:r>
        <w:rPr>
          <w:sz w:val="26"/>
          <w:szCs w:val="26"/>
          <w:lang w:val="en-BE" w:eastAsia="en-BE" w:bidi="ar-SA"/>
        </w:rPr>
        <w:t xml:space="preserve">  в судебное заседание не явилась, извещена надлежащим образом, ходатайств об отложении дела не заявил, мнение по иску не представил.</w:t>
      </w:r>
    </w:p>
    <w:p w14:paraId="32308A48" w14:textId="77777777" w:rsidR="00000000" w:rsidRDefault="00D308F1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Суд, огласив исковое заявление, исследовав материалы дела, считает исковые требования подлежащими удовлетворению по следу</w:t>
      </w:r>
      <w:r>
        <w:rPr>
          <w:sz w:val="26"/>
          <w:szCs w:val="26"/>
          <w:lang w:val="en-BE" w:eastAsia="en-BE" w:bidi="ar-SA"/>
        </w:rPr>
        <w:t>ющим основаниям.</w:t>
      </w:r>
    </w:p>
    <w:p w14:paraId="0B35BBBC" w14:textId="77777777" w:rsidR="00000000" w:rsidRDefault="00D308F1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со ст.ст. 309, 310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</w:t>
      </w:r>
      <w:r>
        <w:rPr>
          <w:sz w:val="26"/>
          <w:szCs w:val="26"/>
          <w:lang w:val="en-BE" w:eastAsia="en-BE" w:bidi="ar-SA"/>
        </w:rPr>
        <w:t xml:space="preserve"> обычаями оборота или иными обычно предъявляемыми требованиями. Односторонний отказ от исполнения обязательства и одностороннее изменение его условий не допускается, за исключением случаев, предусмотренных законом.</w:t>
      </w:r>
    </w:p>
    <w:p w14:paraId="276FCB07" w14:textId="77777777" w:rsidR="00000000" w:rsidRDefault="00D308F1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 401 ГК РФ, лицо, не исполнив</w:t>
      </w:r>
      <w:r>
        <w:rPr>
          <w:sz w:val="26"/>
          <w:szCs w:val="26"/>
          <w:lang w:val="en-BE" w:eastAsia="en-BE" w:bidi="ar-SA"/>
        </w:rPr>
        <w:t>шее обязательства, несет ответственность при наличии вины (умысла или неосторожности).</w:t>
      </w:r>
    </w:p>
    <w:p w14:paraId="06CC9A12" w14:textId="77777777" w:rsidR="00000000" w:rsidRDefault="00D308F1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Отсутствие вины доказывается лицом, нарушившим обязательство.</w:t>
      </w:r>
    </w:p>
    <w:p w14:paraId="723F65CD" w14:textId="77777777" w:rsidR="00000000" w:rsidRDefault="00D308F1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соответствии со ст. 809 ГК РФ,  если иное не предусмотрено законом или договором займа, займодавец имеет </w:t>
      </w:r>
      <w:r>
        <w:rPr>
          <w:sz w:val="26"/>
          <w:szCs w:val="26"/>
          <w:lang w:val="en-BE" w:eastAsia="en-BE" w:bidi="ar-SA"/>
        </w:rPr>
        <w:t>право на получение с заемщика процентов на сумму займа в размерах и в порядке, определенных договором. При отсутствии в договоре условия о размере процентов их размер определяется существующей в месте жительства займодавца, а если займодавцем является юрид</w:t>
      </w:r>
      <w:r>
        <w:rPr>
          <w:sz w:val="26"/>
          <w:szCs w:val="26"/>
          <w:lang w:val="en-BE" w:eastAsia="en-BE" w:bidi="ar-SA"/>
        </w:rPr>
        <w:t>ическое лицо, в месте его нахождения ставкой банковского процента (ставкой рефинансирования) на день уплаты заемщиком суммы долга или его соответствующей части. При отсутствии иного соглашения проценты выплачиваются ежемесячно до дня возврата суммы займа.</w:t>
      </w:r>
    </w:p>
    <w:p w14:paraId="05314B55" w14:textId="77777777" w:rsidR="00000000" w:rsidRDefault="00D308F1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п. 1 ст. 810 ГК РФ, заемщик обязан возвратить займодавцу полученную сумму займа в срок и в порядке, которые предусмотренные договором займа.</w:t>
      </w:r>
    </w:p>
    <w:p w14:paraId="4F23B80C" w14:textId="77777777" w:rsidR="00000000" w:rsidRDefault="00D308F1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 811 ГК РФ 1. Если иное не предусмотрено законом или договором займа, в случаях, когда заемщик</w:t>
      </w:r>
      <w:r>
        <w:rPr>
          <w:sz w:val="26"/>
          <w:szCs w:val="26"/>
          <w:lang w:val="en-BE" w:eastAsia="en-BE" w:bidi="ar-SA"/>
        </w:rPr>
        <w:t xml:space="preserve"> не возвращает в срок сумму займа, на эту сумму подлежат уплате проценты в размере, предусмотренном пунктом 1 статьи 395 настоящего Кодекса, со дня, когда она должна была быть возвращена, до дня ее возврата займодавцу независимо от уплаты процентов, предус</w:t>
      </w:r>
      <w:r>
        <w:rPr>
          <w:sz w:val="26"/>
          <w:szCs w:val="26"/>
          <w:lang w:val="en-BE" w:eastAsia="en-BE" w:bidi="ar-SA"/>
        </w:rPr>
        <w:t>мотренных пунктом 1 статьи 809 настоящего Кодекса.</w:t>
      </w:r>
    </w:p>
    <w:p w14:paraId="285878BB" w14:textId="77777777" w:rsidR="00000000" w:rsidRDefault="00D308F1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2. Если договором займа предусмотрено возвращение займа по частям (в рассрочку), то при нарушении заемщиком срока, установленного для возврата очередной части займа, займодавец вправе потребовать досрочног</w:t>
      </w:r>
      <w:r>
        <w:rPr>
          <w:sz w:val="26"/>
          <w:szCs w:val="26"/>
          <w:lang w:val="en-BE" w:eastAsia="en-BE" w:bidi="ar-SA"/>
        </w:rPr>
        <w:t>о возврата всей оставшейся суммы займа вместе с причитающимися процентами.</w:t>
      </w:r>
    </w:p>
    <w:p w14:paraId="651C65A3" w14:textId="77777777" w:rsidR="00000000" w:rsidRDefault="00D308F1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 819 ГК РФ,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</w:t>
      </w:r>
      <w:r>
        <w:rPr>
          <w:sz w:val="26"/>
          <w:szCs w:val="26"/>
          <w:lang w:val="en-BE" w:eastAsia="en-BE" w:bidi="ar-SA"/>
        </w:rPr>
        <w:t>дусмотренных договором, а заемщик обязуется возвратить полученную денежную сумму и уплатить проценты на нее. К отношениям по кредитному договору применяются правила, предусмотренные параграфом 1 настоящей главы, если иное не предусмотрено правилами настоящ</w:t>
      </w:r>
      <w:r>
        <w:rPr>
          <w:sz w:val="26"/>
          <w:szCs w:val="26"/>
          <w:lang w:val="en-BE" w:eastAsia="en-BE" w:bidi="ar-SA"/>
        </w:rPr>
        <w:t>его параграфа и не вытекает из существа кредитного договора.</w:t>
      </w:r>
    </w:p>
    <w:p w14:paraId="0D7417E7" w14:textId="77777777" w:rsidR="00000000" w:rsidRDefault="00D308F1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со ст. 319 ГК РФ, сумма произведенного платежа, недостаточная для исполнения денежного обязательства полностью, при отсутствии иного соглашения погашает прежде всего издержки креди</w:t>
      </w:r>
      <w:r>
        <w:rPr>
          <w:sz w:val="26"/>
          <w:szCs w:val="26"/>
          <w:lang w:val="en-BE" w:eastAsia="en-BE" w:bidi="ar-SA"/>
        </w:rPr>
        <w:t>тора по получению исполнения, затем - проценты, а в оставшейся части - основную сумму долга.</w:t>
      </w:r>
    </w:p>
    <w:p w14:paraId="39C5ABCC" w14:textId="77777777" w:rsidR="00000000" w:rsidRDefault="00D308F1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Как установлено судом, 27.07.2016 года между истцом ПАО «Сбербанк России» в лице филиала – Московского банка ПАО Сбербанк  и ответчиком Короткому </w:t>
      </w:r>
      <w:r>
        <w:rPr>
          <w:rStyle w:val="cat-UserDefinedgrp-17rplc-30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был заключен </w:t>
      </w:r>
      <w:r>
        <w:rPr>
          <w:sz w:val="26"/>
          <w:szCs w:val="26"/>
          <w:lang w:val="en-BE" w:eastAsia="en-BE" w:bidi="ar-SA"/>
        </w:rPr>
        <w:t xml:space="preserve">договор (эмиссионный контракт) № № 0910-Р-6655356800 на предоставление возобновляемой кредитной линии посредством выдачи ответчику банковской карты Сбербанка с предоставлением по ней кредита и обслуживанием счета по данной карте в российских рублях. </w:t>
      </w:r>
    </w:p>
    <w:p w14:paraId="6F5C7165" w14:textId="77777777" w:rsidR="00000000" w:rsidRDefault="00D308F1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Указа</w:t>
      </w:r>
      <w:r>
        <w:rPr>
          <w:sz w:val="26"/>
          <w:szCs w:val="26"/>
          <w:lang w:val="en-BE" w:eastAsia="en-BE" w:bidi="ar-SA"/>
        </w:rPr>
        <w:t>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Сбербанка, Общими условиями выпуска и обслуживания</w:t>
      </w:r>
      <w:r>
        <w:rPr>
          <w:sz w:val="26"/>
          <w:szCs w:val="26"/>
          <w:lang w:val="en-BE" w:eastAsia="en-BE" w:bidi="ar-SA"/>
        </w:rPr>
        <w:t xml:space="preserve"> кредитной карты Сбербанка, тарифами Сбербанка, Памяткой Держателя банковских карт и Памяткой по безопасности.</w:t>
      </w:r>
    </w:p>
    <w:p w14:paraId="48772A0D" w14:textId="77777777" w:rsidR="00000000" w:rsidRDefault="00D308F1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Во исполнение заключенного договора ответчику Короткому </w:t>
      </w:r>
      <w:r>
        <w:rPr>
          <w:rStyle w:val="cat-UserDefinedgrp-17rplc-32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была выдана банковская карта с лимитом кредита </w:t>
      </w:r>
      <w:r>
        <w:rPr>
          <w:rStyle w:val="cat-Sumgrp-11rplc-33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и открыт счет для отражения опер</w:t>
      </w:r>
      <w:r>
        <w:rPr>
          <w:sz w:val="26"/>
          <w:szCs w:val="26"/>
          <w:lang w:val="en-BE" w:eastAsia="en-BE" w:bidi="ar-SA"/>
        </w:rPr>
        <w:t xml:space="preserve">аций, проводимых с использованием международной кредитной карты в соответствии с заключенным договором. </w:t>
      </w:r>
    </w:p>
    <w:p w14:paraId="1E950007" w14:textId="77777777" w:rsidR="00000000" w:rsidRDefault="00D308F1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 п. 1.2 Условий операции, совершенные по карте оплачиваются за счет лимита кредита, предоставляемого Сбербанком России Ответчику с одно</w:t>
      </w:r>
      <w:r>
        <w:rPr>
          <w:sz w:val="26"/>
          <w:szCs w:val="26"/>
          <w:lang w:val="en-BE" w:eastAsia="en-BE" w:bidi="ar-SA"/>
        </w:rPr>
        <w:t>временным уменьшением доступного лимита кредита.</w:t>
      </w:r>
    </w:p>
    <w:p w14:paraId="552ED513" w14:textId="77777777" w:rsidR="00000000" w:rsidRDefault="00D308F1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Условий кредит по карте предоставляется под 25.9% годовых на условиях, определенных Тарифами Банка. В силу Условий за несвоевременное погашение обязательных платежей взимается неустойка в размере 36</w:t>
      </w:r>
      <w:r>
        <w:rPr>
          <w:sz w:val="26"/>
          <w:szCs w:val="26"/>
          <w:lang w:val="en-BE" w:eastAsia="en-BE" w:bidi="ar-SA"/>
        </w:rPr>
        <w:t>,0% годовых.</w:t>
      </w:r>
    </w:p>
    <w:p w14:paraId="00B10D27" w14:textId="77777777" w:rsidR="00000000" w:rsidRDefault="00D308F1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Погашение задолженности по карте производится путем пополнения счета карты.</w:t>
      </w:r>
    </w:p>
    <w:p w14:paraId="23523D14" w14:textId="77777777" w:rsidR="00000000" w:rsidRDefault="00D308F1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Истец исполнил свои обязательства по кредитному договору в полном объеме.</w:t>
      </w:r>
    </w:p>
    <w:p w14:paraId="24FDECAE" w14:textId="77777777" w:rsidR="00000000" w:rsidRDefault="00D308F1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течение срока действия договора ответчик неоднократно нарушал условия кредитного договора в</w:t>
      </w:r>
      <w:r>
        <w:rPr>
          <w:sz w:val="26"/>
          <w:szCs w:val="26"/>
          <w:lang w:val="en-BE" w:eastAsia="en-BE" w:bidi="ar-SA"/>
        </w:rPr>
        <w:t xml:space="preserve"> части сроков и сумм ежемесячных платежей, в связи с чем, образовалась просроченная задолженность по кредитному договору.</w:t>
      </w:r>
    </w:p>
    <w:p w14:paraId="3C6D87F8" w14:textId="77777777" w:rsidR="00000000" w:rsidRDefault="00D308F1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По состоянию на 12.09.2022 года за заемщиком образовалась просроченная задолженность в размере </w:t>
      </w:r>
      <w:r>
        <w:rPr>
          <w:rStyle w:val="cat-Sumgrp-12rplc-34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из которых: </w:t>
      </w:r>
      <w:r>
        <w:rPr>
          <w:rStyle w:val="cat-Sumgrp-13rplc-35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 – просроченный</w:t>
      </w:r>
      <w:r>
        <w:rPr>
          <w:sz w:val="26"/>
          <w:szCs w:val="26"/>
          <w:lang w:val="en-BE" w:eastAsia="en-BE" w:bidi="ar-SA"/>
        </w:rPr>
        <w:t xml:space="preserve"> основной долг, </w:t>
      </w:r>
      <w:r>
        <w:rPr>
          <w:rStyle w:val="cat-Sumgrp-14rplc-36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</w:t>
      </w:r>
    </w:p>
    <w:p w14:paraId="5106127E" w14:textId="77777777" w:rsidR="00000000" w:rsidRDefault="00D308F1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Суд признает данный расчет математически верным, основанным на условиях договора,  ответчиком не оспорен, считает возможным положить его в основу судебного решения.</w:t>
      </w:r>
    </w:p>
    <w:p w14:paraId="71004263" w14:textId="77777777" w:rsidR="00000000" w:rsidRDefault="00D308F1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10.08.2022 года в адрес Короткого </w:t>
      </w:r>
      <w:r>
        <w:rPr>
          <w:rStyle w:val="cat-UserDefinedgrp-17rplc-38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было направлено письмо с требо</w:t>
      </w:r>
      <w:r>
        <w:rPr>
          <w:sz w:val="26"/>
          <w:szCs w:val="26"/>
          <w:lang w:val="en-BE" w:eastAsia="en-BE" w:bidi="ar-SA"/>
        </w:rPr>
        <w:t>ванием о досрочном возврат суммы кредита, процентов за пользование кредитом и уплате неустойки, однако задолженность до настоящего времени не погашена.</w:t>
      </w:r>
    </w:p>
    <w:p w14:paraId="31FFCF45" w14:textId="77777777" w:rsidR="00000000" w:rsidRDefault="00D308F1">
      <w:pPr>
        <w:widowControl w:val="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       В силу ст. ст. 12, 56 ГПК РФ гражданское судопроизводство осуществляется на основе состязательно</w:t>
      </w:r>
      <w:r>
        <w:rPr>
          <w:sz w:val="26"/>
          <w:szCs w:val="26"/>
          <w:lang w:val="en-BE" w:eastAsia="en-BE" w:bidi="ar-SA"/>
        </w:rPr>
        <w:t>сти и равноправия сторон; каждая сторона должна доказать те обстоятельства, на которые она ссылается как на основания своих требований и возражений.</w:t>
      </w:r>
    </w:p>
    <w:p w14:paraId="3DBF54EC" w14:textId="77777777" w:rsidR="00000000" w:rsidRDefault="00D308F1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Оценивая доказательства в их совокупности, суд приходит к выводу о том, что в нарушение своих договорных об</w:t>
      </w:r>
      <w:r>
        <w:rPr>
          <w:sz w:val="26"/>
          <w:szCs w:val="26"/>
          <w:lang w:val="en-BE" w:eastAsia="en-BE" w:bidi="ar-SA"/>
        </w:rPr>
        <w:t xml:space="preserve">язательств погашение задолженности ответчиком своевременно не осуществлялось, поэтому с ответчика в пользу истца подлежит взысканию просроченный основной долг в размере </w:t>
      </w:r>
      <w:r>
        <w:rPr>
          <w:rStyle w:val="cat-Sumgrp-12rplc-39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из которых: </w:t>
      </w:r>
      <w:r>
        <w:rPr>
          <w:rStyle w:val="cat-Sumgrp-13rplc-40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 – просроченный основной долг, </w:t>
      </w:r>
      <w:r>
        <w:rPr>
          <w:rStyle w:val="cat-Sumgrp-14rplc-41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</w:t>
      </w:r>
    </w:p>
    <w:p w14:paraId="7029A6D1" w14:textId="77777777" w:rsidR="00000000" w:rsidRDefault="00D308F1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соответствии со ст. 98 </w:t>
      </w:r>
      <w:r>
        <w:rPr>
          <w:sz w:val="26"/>
          <w:szCs w:val="26"/>
          <w:lang w:val="en-BE" w:eastAsia="en-BE" w:bidi="ar-SA"/>
        </w:rPr>
        <w:t xml:space="preserve">ГПК РФ с ответчика в пользу истца подлежит взысканию государственная пошлина в размере </w:t>
      </w:r>
      <w:r>
        <w:rPr>
          <w:rStyle w:val="cat-Sumgrp-10rplc-42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.</w:t>
      </w:r>
    </w:p>
    <w:p w14:paraId="08F18BE7" w14:textId="77777777" w:rsidR="00000000" w:rsidRDefault="00D308F1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На основании изложенного, руководствуясь 193-199 ГПК РФ, суд </w:t>
      </w:r>
    </w:p>
    <w:p w14:paraId="3590C6A7" w14:textId="77777777" w:rsidR="00000000" w:rsidRDefault="00D308F1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</w:p>
    <w:p w14:paraId="0E21D52E" w14:textId="77777777" w:rsidR="00000000" w:rsidRDefault="00D308F1">
      <w:pPr>
        <w:widowControl w:val="0"/>
        <w:ind w:firstLine="567"/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РЕШИЛ:</w:t>
      </w:r>
    </w:p>
    <w:p w14:paraId="42FBF763" w14:textId="77777777" w:rsidR="00000000" w:rsidRDefault="00D308F1">
      <w:pPr>
        <w:widowControl w:val="0"/>
        <w:ind w:firstLine="567"/>
        <w:jc w:val="center"/>
        <w:rPr>
          <w:sz w:val="26"/>
          <w:szCs w:val="26"/>
          <w:lang w:val="en-BE" w:eastAsia="en-BE" w:bidi="ar-SA"/>
        </w:rPr>
      </w:pPr>
    </w:p>
    <w:p w14:paraId="574E7B36" w14:textId="77777777" w:rsidR="00000000" w:rsidRDefault="00D308F1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Исковые требования - удовлетворить.         </w:t>
      </w:r>
    </w:p>
    <w:p w14:paraId="78D9B62F" w14:textId="77777777" w:rsidR="00000000" w:rsidRDefault="00D308F1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Взыскать с Короткого </w:t>
      </w:r>
      <w:r>
        <w:rPr>
          <w:rStyle w:val="cat-UserDefinedgrp-16rplc-44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в пользу Публичного а</w:t>
      </w:r>
      <w:r>
        <w:rPr>
          <w:sz w:val="26"/>
          <w:szCs w:val="26"/>
          <w:lang w:val="en-BE" w:eastAsia="en-BE" w:bidi="ar-SA"/>
        </w:rPr>
        <w:t xml:space="preserve">кционерного общества «Сбербанк России» в лице филиала – Московского банка ПАО Сбербанк сумму задолженность по эмиссионному контракту в размере </w:t>
      </w:r>
      <w:r>
        <w:rPr>
          <w:rStyle w:val="cat-Sumgrp-9rplc-45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 расходы по уплате государственной пошлины в размере </w:t>
      </w:r>
      <w:r>
        <w:rPr>
          <w:rStyle w:val="cat-Sumgrp-10rplc-46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</w:t>
      </w:r>
    </w:p>
    <w:p w14:paraId="532F14AC" w14:textId="77777777" w:rsidR="00000000" w:rsidRDefault="00D308F1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Решение может быть обжаловано  в Московский го</w:t>
      </w:r>
      <w:r>
        <w:rPr>
          <w:sz w:val="26"/>
          <w:szCs w:val="26"/>
          <w:lang w:val="en-BE" w:eastAsia="en-BE" w:bidi="ar-SA"/>
        </w:rPr>
        <w:t>родской суд в течение месяца со дня принятия решения суда в окончательной форме путем подачи апелляционной жалобы через Головинский районный суд г. Москвы.</w:t>
      </w:r>
    </w:p>
    <w:p w14:paraId="5038DE07" w14:textId="77777777" w:rsidR="00000000" w:rsidRDefault="00D308F1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</w:p>
    <w:p w14:paraId="30AAA0B0" w14:textId="77777777" w:rsidR="00000000" w:rsidRDefault="00D308F1">
      <w:pPr>
        <w:widowControl w:val="0"/>
        <w:tabs>
          <w:tab w:val="left" w:pos="7020"/>
        </w:tabs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Судья</w:t>
      </w:r>
      <w:r>
        <w:rPr>
          <w:sz w:val="26"/>
          <w:szCs w:val="26"/>
          <w:lang w:val="en-BE" w:eastAsia="en-BE" w:bidi="ar-SA"/>
        </w:rPr>
        <w:tab/>
        <w:t xml:space="preserve">В.С. Яковлева </w:t>
      </w:r>
    </w:p>
    <w:p w14:paraId="1CE35A3B" w14:textId="77777777" w:rsidR="00000000" w:rsidRDefault="00D308F1">
      <w:pPr>
        <w:widowControl w:val="0"/>
        <w:ind w:firstLine="567"/>
        <w:jc w:val="both"/>
        <w:rPr>
          <w:lang w:val="en-BE" w:eastAsia="en-BE" w:bidi="ar-SA"/>
        </w:rPr>
      </w:pPr>
    </w:p>
    <w:p w14:paraId="59093830" w14:textId="77777777" w:rsidR="00000000" w:rsidRDefault="00D308F1">
      <w:pPr>
        <w:rPr>
          <w:lang w:val="en-BE" w:eastAsia="en-BE" w:bidi="ar-SA"/>
        </w:rPr>
      </w:pPr>
    </w:p>
    <w:p w14:paraId="51BD7077" w14:textId="77777777" w:rsidR="00000000" w:rsidRDefault="00D308F1">
      <w:pPr>
        <w:rPr>
          <w:lang w:val="en-BE" w:eastAsia="en-BE" w:bidi="ar-SA"/>
        </w:rPr>
      </w:pPr>
    </w:p>
    <w:p w14:paraId="6B9055B3" w14:textId="77777777" w:rsidR="00000000" w:rsidRDefault="00D308F1">
      <w:pPr>
        <w:rPr>
          <w:lang w:val="en-BE" w:eastAsia="en-BE" w:bidi="ar-SA"/>
        </w:rPr>
      </w:pPr>
    </w:p>
    <w:p w14:paraId="1B34B761" w14:textId="77777777" w:rsidR="00000000" w:rsidRDefault="00D308F1">
      <w:pPr>
        <w:rPr>
          <w:lang w:val="en-BE" w:eastAsia="en-BE" w:bidi="ar-SA"/>
        </w:rPr>
      </w:pPr>
    </w:p>
    <w:p w14:paraId="506BC7BF" w14:textId="77777777" w:rsidR="00000000" w:rsidRDefault="00D308F1">
      <w:pPr>
        <w:rPr>
          <w:lang w:val="en-BE" w:eastAsia="en-BE" w:bidi="ar-SA"/>
        </w:rPr>
      </w:pPr>
    </w:p>
    <w:p w14:paraId="51DADD7A" w14:textId="77777777" w:rsidR="00000000" w:rsidRDefault="00D308F1">
      <w:pPr>
        <w:rPr>
          <w:lang w:val="en-BE" w:eastAsia="en-BE" w:bidi="ar-SA"/>
        </w:rPr>
      </w:pPr>
    </w:p>
    <w:p w14:paraId="546F6B29" w14:textId="77777777" w:rsidR="00000000" w:rsidRDefault="00D308F1">
      <w:pPr>
        <w:rPr>
          <w:lang w:val="en-BE" w:eastAsia="en-BE" w:bidi="ar-SA"/>
        </w:rPr>
      </w:pPr>
    </w:p>
    <w:p w14:paraId="516ED591" w14:textId="77777777" w:rsidR="00000000" w:rsidRDefault="00D308F1">
      <w:pPr>
        <w:rPr>
          <w:lang w:val="en-BE" w:eastAsia="en-BE" w:bidi="ar-SA"/>
        </w:rPr>
      </w:pPr>
    </w:p>
    <w:p w14:paraId="2403F511" w14:textId="77777777" w:rsidR="00000000" w:rsidRDefault="00D308F1">
      <w:pPr>
        <w:rPr>
          <w:lang w:val="en-BE" w:eastAsia="en-BE" w:bidi="ar-SA"/>
        </w:rPr>
      </w:pPr>
    </w:p>
    <w:p w14:paraId="46DD5B67" w14:textId="77777777" w:rsidR="00000000" w:rsidRDefault="00D308F1">
      <w:pPr>
        <w:rPr>
          <w:lang w:val="en-BE" w:eastAsia="en-BE" w:bidi="ar-SA"/>
        </w:rPr>
      </w:pPr>
    </w:p>
    <w:p w14:paraId="35084A2C" w14:textId="77777777" w:rsidR="00000000" w:rsidRDefault="00D308F1">
      <w:pPr>
        <w:rPr>
          <w:lang w:val="en-BE" w:eastAsia="en-BE" w:bidi="ar-SA"/>
        </w:rPr>
      </w:pPr>
    </w:p>
    <w:p w14:paraId="1A1245F7" w14:textId="77777777" w:rsidR="00000000" w:rsidRDefault="00D308F1">
      <w:pPr>
        <w:rPr>
          <w:lang w:val="en-BE" w:eastAsia="en-BE" w:bidi="ar-SA"/>
        </w:rPr>
      </w:pPr>
    </w:p>
    <w:p w14:paraId="4A12CF40" w14:textId="77777777" w:rsidR="00000000" w:rsidRDefault="00D308F1">
      <w:pPr>
        <w:rPr>
          <w:lang w:val="en-BE" w:eastAsia="en-BE" w:bidi="ar-SA"/>
        </w:rPr>
      </w:pPr>
    </w:p>
    <w:p w14:paraId="4EA59EC5" w14:textId="77777777" w:rsidR="00000000" w:rsidRDefault="00D308F1">
      <w:pPr>
        <w:rPr>
          <w:lang w:val="en-BE" w:eastAsia="en-BE" w:bidi="ar-SA"/>
        </w:rPr>
      </w:pPr>
    </w:p>
    <w:p w14:paraId="42C8C136" w14:textId="77777777" w:rsidR="00000000" w:rsidRDefault="00D308F1">
      <w:pPr>
        <w:rPr>
          <w:lang w:val="en-BE" w:eastAsia="en-BE" w:bidi="ar-SA"/>
        </w:rPr>
      </w:pPr>
    </w:p>
    <w:p w14:paraId="2AA8FFB2" w14:textId="77777777" w:rsidR="00000000" w:rsidRDefault="00D308F1">
      <w:pPr>
        <w:rPr>
          <w:lang w:val="en-BE" w:eastAsia="en-BE" w:bidi="ar-SA"/>
        </w:rPr>
      </w:pPr>
    </w:p>
    <w:p w14:paraId="306629A7" w14:textId="77777777" w:rsidR="00000000" w:rsidRDefault="00D308F1">
      <w:pPr>
        <w:rPr>
          <w:lang w:val="en-BE" w:eastAsia="en-BE" w:bidi="ar-SA"/>
        </w:rPr>
      </w:pPr>
    </w:p>
    <w:p w14:paraId="5A58CB46" w14:textId="77777777" w:rsidR="00000000" w:rsidRDefault="00D308F1">
      <w:pPr>
        <w:rPr>
          <w:lang w:val="en-BE" w:eastAsia="en-BE" w:bidi="ar-SA"/>
        </w:rPr>
      </w:pPr>
    </w:p>
    <w:p w14:paraId="1B7B33F1" w14:textId="77777777" w:rsidR="00000000" w:rsidRDefault="00D308F1">
      <w:pPr>
        <w:rPr>
          <w:lang w:val="en-BE" w:eastAsia="en-BE" w:bidi="ar-SA"/>
        </w:rPr>
      </w:pPr>
    </w:p>
    <w:p w14:paraId="60847386" w14:textId="77777777" w:rsidR="00000000" w:rsidRDefault="00D308F1">
      <w:pPr>
        <w:rPr>
          <w:lang w:val="en-BE" w:eastAsia="en-BE" w:bidi="ar-SA"/>
        </w:rPr>
      </w:pPr>
    </w:p>
    <w:p w14:paraId="5450C6C0" w14:textId="77777777" w:rsidR="00000000" w:rsidRDefault="00D308F1">
      <w:pPr>
        <w:rPr>
          <w:lang w:val="en-BE" w:eastAsia="en-BE" w:bidi="ar-SA"/>
        </w:rPr>
      </w:pPr>
    </w:p>
    <w:p w14:paraId="39E5A33E" w14:textId="77777777" w:rsidR="00000000" w:rsidRDefault="00D308F1">
      <w:pPr>
        <w:rPr>
          <w:sz w:val="22"/>
          <w:szCs w:val="22"/>
          <w:lang w:val="en-BE" w:eastAsia="en-BE" w:bidi="ar-SA"/>
        </w:rPr>
      </w:pPr>
    </w:p>
    <w:p w14:paraId="39B46627" w14:textId="77777777" w:rsidR="00000000" w:rsidRDefault="00D308F1">
      <w:pPr>
        <w:rPr>
          <w:sz w:val="22"/>
          <w:szCs w:val="22"/>
          <w:lang w:val="en-BE" w:eastAsia="en-BE" w:bidi="ar-SA"/>
        </w:rPr>
      </w:pPr>
    </w:p>
    <w:p w14:paraId="58BFBDD5" w14:textId="77777777" w:rsidR="00000000" w:rsidRDefault="00D308F1">
      <w:pPr>
        <w:rPr>
          <w:sz w:val="22"/>
          <w:szCs w:val="22"/>
          <w:lang w:val="en-BE" w:eastAsia="en-BE" w:bidi="ar-SA"/>
        </w:rPr>
      </w:pPr>
    </w:p>
    <w:p w14:paraId="4EE28226" w14:textId="77777777" w:rsidR="00000000" w:rsidRDefault="00D308F1">
      <w:pPr>
        <w:rPr>
          <w:sz w:val="22"/>
          <w:szCs w:val="22"/>
          <w:lang w:val="en-BE" w:eastAsia="en-BE" w:bidi="ar-SA"/>
        </w:rPr>
      </w:pPr>
    </w:p>
    <w:p w14:paraId="62A7C99D" w14:textId="77777777" w:rsidR="00000000" w:rsidRDefault="00D308F1">
      <w:pPr>
        <w:rPr>
          <w:sz w:val="22"/>
          <w:szCs w:val="22"/>
          <w:lang w:val="en-BE" w:eastAsia="en-BE" w:bidi="ar-SA"/>
        </w:rPr>
      </w:pPr>
    </w:p>
    <w:p w14:paraId="59EE75C2" w14:textId="77777777" w:rsidR="00000000" w:rsidRDefault="00D308F1">
      <w:pPr>
        <w:rPr>
          <w:sz w:val="22"/>
          <w:szCs w:val="22"/>
          <w:lang w:val="en-BE" w:eastAsia="en-BE" w:bidi="ar-SA"/>
        </w:rPr>
      </w:pPr>
    </w:p>
    <w:p w14:paraId="2C2878A2" w14:textId="77777777" w:rsidR="00000000" w:rsidRDefault="00D308F1">
      <w:pPr>
        <w:rPr>
          <w:sz w:val="22"/>
          <w:szCs w:val="22"/>
          <w:lang w:val="en-BE" w:eastAsia="en-BE" w:bidi="ar-SA"/>
        </w:rPr>
      </w:pPr>
    </w:p>
    <w:p w14:paraId="27A89A92" w14:textId="77777777" w:rsidR="00000000" w:rsidRDefault="00D308F1">
      <w:pPr>
        <w:rPr>
          <w:sz w:val="22"/>
          <w:szCs w:val="22"/>
          <w:lang w:val="en-BE" w:eastAsia="en-BE" w:bidi="ar-SA"/>
        </w:rPr>
      </w:pPr>
    </w:p>
    <w:p w14:paraId="0A3EA3F7" w14:textId="77777777" w:rsidR="00000000" w:rsidRDefault="00D308F1">
      <w:pPr>
        <w:rPr>
          <w:sz w:val="22"/>
          <w:szCs w:val="22"/>
          <w:lang w:val="en-BE" w:eastAsia="en-BE" w:bidi="ar-SA"/>
        </w:rPr>
      </w:pPr>
    </w:p>
    <w:p w14:paraId="2024F4CD" w14:textId="77777777" w:rsidR="00000000" w:rsidRDefault="00D308F1">
      <w:pPr>
        <w:rPr>
          <w:sz w:val="22"/>
          <w:szCs w:val="22"/>
          <w:lang w:val="en-BE" w:eastAsia="en-BE" w:bidi="ar-SA"/>
        </w:rPr>
      </w:pPr>
    </w:p>
    <w:p w14:paraId="44D02D8C" w14:textId="77777777" w:rsidR="00000000" w:rsidRDefault="00D308F1">
      <w:pPr>
        <w:rPr>
          <w:sz w:val="22"/>
          <w:szCs w:val="22"/>
          <w:lang w:val="en-BE" w:eastAsia="en-BE" w:bidi="ar-SA"/>
        </w:rPr>
      </w:pPr>
    </w:p>
    <w:p w14:paraId="01701BDF" w14:textId="77777777" w:rsidR="00000000" w:rsidRDefault="00D308F1">
      <w:pPr>
        <w:rPr>
          <w:sz w:val="22"/>
          <w:szCs w:val="22"/>
          <w:lang w:val="en-BE" w:eastAsia="en-BE" w:bidi="ar-SA"/>
        </w:rPr>
      </w:pPr>
    </w:p>
    <w:p w14:paraId="44E9DC7B" w14:textId="77777777" w:rsidR="00000000" w:rsidRDefault="00D308F1">
      <w:pPr>
        <w:rPr>
          <w:sz w:val="22"/>
          <w:szCs w:val="22"/>
          <w:lang w:val="en-BE" w:eastAsia="en-BE" w:bidi="ar-SA"/>
        </w:rPr>
      </w:pPr>
    </w:p>
    <w:p w14:paraId="5ABC2370" w14:textId="77777777" w:rsidR="00000000" w:rsidRDefault="00D308F1">
      <w:pPr>
        <w:rPr>
          <w:sz w:val="22"/>
          <w:szCs w:val="22"/>
          <w:lang w:val="en-BE" w:eastAsia="en-BE" w:bidi="ar-SA"/>
        </w:rPr>
      </w:pPr>
    </w:p>
    <w:p w14:paraId="7EA8734C" w14:textId="77777777" w:rsidR="00000000" w:rsidRDefault="00D308F1">
      <w:pPr>
        <w:rPr>
          <w:sz w:val="22"/>
          <w:szCs w:val="22"/>
          <w:lang w:val="en-BE" w:eastAsia="en-BE" w:bidi="ar-SA"/>
        </w:rPr>
      </w:pPr>
    </w:p>
    <w:p w14:paraId="1F5C353B" w14:textId="77777777" w:rsidR="00000000" w:rsidRDefault="00D308F1">
      <w:pPr>
        <w:rPr>
          <w:sz w:val="22"/>
          <w:szCs w:val="22"/>
          <w:lang w:val="en-BE" w:eastAsia="en-BE" w:bidi="ar-SA"/>
        </w:rPr>
      </w:pPr>
    </w:p>
    <w:p w14:paraId="2F72CD69" w14:textId="77777777" w:rsidR="00000000" w:rsidRDefault="00D308F1">
      <w:pPr>
        <w:rPr>
          <w:sz w:val="22"/>
          <w:szCs w:val="22"/>
          <w:lang w:val="en-BE" w:eastAsia="en-BE" w:bidi="ar-SA"/>
        </w:rPr>
      </w:pPr>
    </w:p>
    <w:p w14:paraId="623EF8BA" w14:textId="77777777" w:rsidR="00000000" w:rsidRDefault="00D308F1">
      <w:pPr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Мотивированное решение изготовлено 24 д</w:t>
      </w:r>
      <w:r>
        <w:rPr>
          <w:sz w:val="22"/>
          <w:szCs w:val="22"/>
          <w:lang w:val="en-BE" w:eastAsia="en-BE" w:bidi="ar-SA"/>
        </w:rPr>
        <w:t>екабря 2022 г.</w:t>
      </w:r>
    </w:p>
    <w:sectPr w:rsidR="00000000">
      <w:foot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624517" w14:textId="77777777" w:rsidR="00000000" w:rsidRDefault="00D308F1">
      <w:r>
        <w:separator/>
      </w:r>
    </w:p>
  </w:endnote>
  <w:endnote w:type="continuationSeparator" w:id="0">
    <w:p w14:paraId="238CA4EC" w14:textId="77777777" w:rsidR="00000000" w:rsidRDefault="00D30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308F6" w14:textId="77777777" w:rsidR="00000000" w:rsidRDefault="00D308F1">
    <w:pPr>
      <w:jc w:val="right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>PAGE   \* MERGEFORMAT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074B8FA0" w14:textId="77777777" w:rsidR="00000000" w:rsidRDefault="00D308F1">
    <w:pPr>
      <w:rPr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D8F1A1" w14:textId="77777777" w:rsidR="00000000" w:rsidRDefault="00D308F1">
      <w:r>
        <w:separator/>
      </w:r>
    </w:p>
  </w:footnote>
  <w:footnote w:type="continuationSeparator" w:id="0">
    <w:p w14:paraId="5B485A4D" w14:textId="77777777" w:rsidR="00000000" w:rsidRDefault="00D308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08F1"/>
    <w:rsid w:val="00D3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18937F17"/>
  <w15:chartTrackingRefBased/>
  <w15:docId w15:val="{BC8A60D0-6BE9-4E50-9BBF-C0ECE2BB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UserDefinedgrp-15rplc-5">
    <w:name w:val="cat-UserDefined grp-15 rplc-5"/>
    <w:basedOn w:val="a0"/>
  </w:style>
  <w:style w:type="character" w:customStyle="1" w:styleId="cat-UserDefinedgrp-16rplc-7">
    <w:name w:val="cat-UserDefined grp-16 rplc-7"/>
    <w:basedOn w:val="a0"/>
  </w:style>
  <w:style w:type="character" w:customStyle="1" w:styleId="cat-Sumgrp-9rplc-8">
    <w:name w:val="cat-Sum grp-9 rplc-8"/>
    <w:basedOn w:val="a0"/>
  </w:style>
  <w:style w:type="character" w:customStyle="1" w:styleId="cat-Sumgrp-10rplc-9">
    <w:name w:val="cat-Sum grp-10 rplc-9"/>
    <w:basedOn w:val="a0"/>
  </w:style>
  <w:style w:type="character" w:customStyle="1" w:styleId="cat-UserDefinedgrp-15rplc-17">
    <w:name w:val="cat-UserDefined grp-15 rplc-17"/>
    <w:basedOn w:val="a0"/>
  </w:style>
  <w:style w:type="character" w:customStyle="1" w:styleId="cat-FIOgrp-6rplc-18">
    <w:name w:val="cat-FIO grp-6 rplc-18"/>
    <w:basedOn w:val="a0"/>
  </w:style>
  <w:style w:type="character" w:customStyle="1" w:styleId="cat-UserDefinedgrp-17rplc-20">
    <w:name w:val="cat-UserDefined grp-17 rplc-20"/>
    <w:basedOn w:val="a0"/>
  </w:style>
  <w:style w:type="character" w:customStyle="1" w:styleId="cat-Sumgrp-9rplc-21">
    <w:name w:val="cat-Sum grp-9 rplc-21"/>
    <w:basedOn w:val="a0"/>
  </w:style>
  <w:style w:type="character" w:customStyle="1" w:styleId="cat-Sumgrp-10rplc-22">
    <w:name w:val="cat-Sum grp-10 rplc-22"/>
    <w:basedOn w:val="a0"/>
  </w:style>
  <w:style w:type="character" w:customStyle="1" w:styleId="cat-Sumgrp-11rplc-23">
    <w:name w:val="cat-Sum grp-11 rplc-23"/>
    <w:basedOn w:val="a0"/>
  </w:style>
  <w:style w:type="character" w:customStyle="1" w:styleId="cat-Sumgrp-12rplc-24">
    <w:name w:val="cat-Sum grp-12 rplc-24"/>
    <w:basedOn w:val="a0"/>
  </w:style>
  <w:style w:type="character" w:customStyle="1" w:styleId="cat-Sumgrp-13rplc-25">
    <w:name w:val="cat-Sum grp-13 rplc-25"/>
    <w:basedOn w:val="a0"/>
  </w:style>
  <w:style w:type="character" w:customStyle="1" w:styleId="cat-Sumgrp-14rplc-26">
    <w:name w:val="cat-Sum grp-14 rplc-26"/>
    <w:basedOn w:val="a0"/>
  </w:style>
  <w:style w:type="character" w:customStyle="1" w:styleId="cat-FIOgrp-8rplc-27">
    <w:name w:val="cat-FIO grp-8 rplc-27"/>
    <w:basedOn w:val="a0"/>
  </w:style>
  <w:style w:type="character" w:customStyle="1" w:styleId="cat-UserDefinedgrp-17rplc-28">
    <w:name w:val="cat-UserDefined grp-17 rplc-28"/>
    <w:basedOn w:val="a0"/>
  </w:style>
  <w:style w:type="character" w:customStyle="1" w:styleId="cat-UserDefinedgrp-17rplc-30">
    <w:name w:val="cat-UserDefined grp-17 rplc-30"/>
    <w:basedOn w:val="a0"/>
  </w:style>
  <w:style w:type="character" w:customStyle="1" w:styleId="cat-UserDefinedgrp-17rplc-32">
    <w:name w:val="cat-UserDefined grp-17 rplc-32"/>
    <w:basedOn w:val="a0"/>
  </w:style>
  <w:style w:type="character" w:customStyle="1" w:styleId="cat-Sumgrp-11rplc-33">
    <w:name w:val="cat-Sum grp-11 rplc-33"/>
    <w:basedOn w:val="a0"/>
  </w:style>
  <w:style w:type="character" w:customStyle="1" w:styleId="cat-Sumgrp-12rplc-34">
    <w:name w:val="cat-Sum grp-12 rplc-34"/>
    <w:basedOn w:val="a0"/>
  </w:style>
  <w:style w:type="character" w:customStyle="1" w:styleId="cat-Sumgrp-13rplc-35">
    <w:name w:val="cat-Sum grp-13 rplc-35"/>
    <w:basedOn w:val="a0"/>
  </w:style>
  <w:style w:type="character" w:customStyle="1" w:styleId="cat-Sumgrp-14rplc-36">
    <w:name w:val="cat-Sum grp-14 rplc-36"/>
    <w:basedOn w:val="a0"/>
  </w:style>
  <w:style w:type="character" w:customStyle="1" w:styleId="cat-UserDefinedgrp-17rplc-38">
    <w:name w:val="cat-UserDefined grp-17 rplc-38"/>
    <w:basedOn w:val="a0"/>
  </w:style>
  <w:style w:type="character" w:customStyle="1" w:styleId="cat-Sumgrp-12rplc-39">
    <w:name w:val="cat-Sum grp-12 rplc-39"/>
    <w:basedOn w:val="a0"/>
  </w:style>
  <w:style w:type="character" w:customStyle="1" w:styleId="cat-Sumgrp-13rplc-40">
    <w:name w:val="cat-Sum grp-13 rplc-40"/>
    <w:basedOn w:val="a0"/>
  </w:style>
  <w:style w:type="character" w:customStyle="1" w:styleId="cat-Sumgrp-14rplc-41">
    <w:name w:val="cat-Sum grp-14 rplc-41"/>
    <w:basedOn w:val="a0"/>
  </w:style>
  <w:style w:type="character" w:customStyle="1" w:styleId="cat-Sumgrp-10rplc-42">
    <w:name w:val="cat-Sum grp-10 rplc-42"/>
    <w:basedOn w:val="a0"/>
  </w:style>
  <w:style w:type="character" w:customStyle="1" w:styleId="cat-UserDefinedgrp-16rplc-44">
    <w:name w:val="cat-UserDefined grp-16 rplc-44"/>
    <w:basedOn w:val="a0"/>
  </w:style>
  <w:style w:type="character" w:customStyle="1" w:styleId="cat-Sumgrp-9rplc-45">
    <w:name w:val="cat-Sum grp-9 rplc-45"/>
    <w:basedOn w:val="a0"/>
  </w:style>
  <w:style w:type="character" w:customStyle="1" w:styleId="cat-Sumgrp-10rplc-46">
    <w:name w:val="cat-Sum grp-10 rplc-46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1607</Words>
  <Characters>9160</Characters>
  <Application>Microsoft Office Word</Application>
  <DocSecurity>0</DocSecurity>
  <Lines>76</Lines>
  <Paragraphs>21</Paragraphs>
  <ScaleCrop>false</ScaleCrop>
  <Company/>
  <LinksUpToDate>false</LinksUpToDate>
  <CharactersWithSpaces>10746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