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pPr>
      <w:r>
        <w:rPr>
          <w:rFonts w:ascii="Times New Roman" w:eastAsia="Times New Roman" w:hAnsi="Times New Roman" w:cs="Times New Roman"/>
          <w:highlight w:val="none"/>
        </w:rPr>
        <w:t xml:space="preserve">УИД: </w:t>
      </w:r>
      <w:r>
        <w:rPr>
          <w:rFonts w:ascii="Times New Roman CYR" w:eastAsia="Times New Roman CYR" w:hAnsi="Times New Roman CYR" w:cs="Times New Roman CYR"/>
          <w:highlight w:val="none"/>
        </w:rPr>
        <w:t>77RS0004-02-202</w:t>
      </w:r>
      <w:r>
        <w:rPr>
          <w:rFonts w:ascii="Times New Roman CYR" w:eastAsia="Times New Roman CYR" w:hAnsi="Times New Roman CYR" w:cs="Times New Roman CYR"/>
          <w:highlight w:val="none"/>
        </w:rPr>
        <w:t>3</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011243</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88</w:t>
      </w:r>
    </w:p>
    <w:p>
      <w:pPr>
        <w:spacing w:before="0" w:after="0"/>
        <w:ind w:firstLine="567"/>
        <w:jc w:val="right"/>
      </w:pPr>
    </w:p>
    <w:p>
      <w:pPr>
        <w:spacing w:before="0" w:after="0"/>
        <w:ind w:firstLine="567"/>
        <w:jc w:val="center"/>
        <w:rPr>
          <w:sz w:val="28"/>
          <w:szCs w:val="28"/>
        </w:rPr>
      </w:pPr>
      <w:r>
        <w:rPr>
          <w:rFonts w:ascii="Times New Roman" w:eastAsia="Times New Roman" w:hAnsi="Times New Roman" w:cs="Times New Roman"/>
          <w:sz w:val="28"/>
          <w:szCs w:val="28"/>
          <w:highlight w:val="none"/>
        </w:rPr>
        <w:t xml:space="preserve">ЗАОЧНОЕ </w:t>
      </w:r>
      <w:r>
        <w:rPr>
          <w:rFonts w:ascii="Times New Roman" w:eastAsia="Times New Roman" w:hAnsi="Times New Roman" w:cs="Times New Roman"/>
          <w:sz w:val="28"/>
          <w:szCs w:val="28"/>
          <w:highlight w:val="none"/>
        </w:rPr>
        <w:t>РЕШЕНИЕ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67"/>
        <w:jc w:val="both"/>
        <w:rPr>
          <w:sz w:val="28"/>
          <w:szCs w:val="28"/>
        </w:rPr>
      </w:pPr>
    </w:p>
    <w:p>
      <w:pPr>
        <w:spacing w:before="0" w:after="0"/>
        <w:ind w:firstLine="567"/>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09 ноября 2023 года</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Гагаринский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Игнатьевой М.А., при секретаре </w:t>
      </w:r>
      <w:r>
        <w:rPr>
          <w:rStyle w:val="cat-FIOgrp-8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2-</w:t>
      </w:r>
      <w:r>
        <w:rPr>
          <w:rFonts w:ascii="Times New Roman" w:eastAsia="Times New Roman" w:hAnsi="Times New Roman" w:cs="Times New Roman"/>
          <w:sz w:val="28"/>
          <w:szCs w:val="28"/>
          <w:highlight w:val="none"/>
        </w:rPr>
        <w:t>6589/20</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иск</w:t>
      </w:r>
      <w:r>
        <w:rPr>
          <w:rFonts w:ascii="Times New Roman" w:eastAsia="Times New Roman" w:hAnsi="Times New Roman" w:cs="Times New Roman"/>
          <w:sz w:val="28"/>
          <w:szCs w:val="28"/>
          <w:highlight w:val="none"/>
        </w:rPr>
        <w:t>овому заявлению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к </w:t>
      </w:r>
      <w:r>
        <w:rPr>
          <w:rFonts w:ascii="Times New Roman" w:eastAsia="Times New Roman" w:hAnsi="Times New Roman" w:cs="Times New Roman"/>
          <w:sz w:val="28"/>
          <w:szCs w:val="28"/>
          <w:highlight w:val="none"/>
        </w:rPr>
        <w:t>Котину</w:t>
      </w:r>
      <w:r>
        <w:rPr>
          <w:rFonts w:ascii="Times New Roman" w:eastAsia="Times New Roman" w:hAnsi="Times New Roman" w:cs="Times New Roman"/>
          <w:sz w:val="28"/>
          <w:szCs w:val="28"/>
          <w:highlight w:val="none"/>
        </w:rPr>
        <w:t xml:space="preserve"> Ивану Петровичу</w:t>
      </w:r>
      <w:r>
        <w:rPr>
          <w:rFonts w:ascii="Times New Roman" w:eastAsia="Times New Roman" w:hAnsi="Times New Roman" w:cs="Times New Roman"/>
          <w:sz w:val="28"/>
          <w:szCs w:val="28"/>
          <w:highlight w:val="none"/>
        </w:rPr>
        <w:t xml:space="preserve"> о </w:t>
      </w:r>
      <w:r>
        <w:rPr>
          <w:rFonts w:ascii="Times New Roman" w:eastAsia="Times New Roman" w:hAnsi="Times New Roman" w:cs="Times New Roman"/>
          <w:sz w:val="28"/>
          <w:szCs w:val="28"/>
          <w:highlight w:val="none"/>
        </w:rPr>
        <w:t>расторжении</w:t>
      </w:r>
      <w:r>
        <w:rPr>
          <w:rFonts w:ascii="Times New Roman" w:eastAsia="Times New Roman" w:hAnsi="Times New Roman" w:cs="Times New Roman"/>
          <w:sz w:val="28"/>
          <w:szCs w:val="28"/>
          <w:highlight w:val="none"/>
        </w:rPr>
        <w:t xml:space="preserve"> кредитного договора, </w:t>
      </w:r>
      <w:r>
        <w:rPr>
          <w:rFonts w:ascii="Times New Roman" w:eastAsia="Times New Roman" w:hAnsi="Times New Roman" w:cs="Times New Roman"/>
          <w:sz w:val="28"/>
          <w:szCs w:val="28"/>
          <w:highlight w:val="none"/>
        </w:rPr>
        <w:t xml:space="preserve">взыскании </w:t>
      </w:r>
      <w:r>
        <w:rPr>
          <w:rFonts w:ascii="Times New Roman" w:eastAsia="Times New Roman" w:hAnsi="Times New Roman" w:cs="Times New Roman"/>
          <w:sz w:val="28"/>
          <w:szCs w:val="28"/>
          <w:highlight w:val="none"/>
        </w:rPr>
        <w:t>задолженности по кредитному договору</w:t>
      </w:r>
      <w:r>
        <w:rPr>
          <w:rFonts w:ascii="Times New Roman" w:eastAsia="Times New Roman" w:hAnsi="Times New Roman" w:cs="Times New Roman"/>
          <w:sz w:val="28"/>
          <w:szCs w:val="28"/>
          <w:highlight w:val="none"/>
        </w:rPr>
        <w:t>,</w:t>
      </w:r>
    </w:p>
    <w:p>
      <w:pPr>
        <w:spacing w:before="0" w:after="240"/>
        <w:ind w:firstLine="567"/>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Истец ПАО </w:t>
      </w:r>
      <w:r>
        <w:rPr>
          <w:rFonts w:ascii="Times New Roman" w:eastAsia="Times New Roman" w:hAnsi="Times New Roman" w:cs="Times New Roman"/>
          <w:sz w:val="28"/>
          <w:szCs w:val="28"/>
          <w:highlight w:val="none"/>
        </w:rPr>
        <w:t>Сбербанк</w:t>
      </w:r>
      <w:r>
        <w:rPr>
          <w:rFonts w:ascii="Times New Roman" w:eastAsia="Times New Roman" w:hAnsi="Times New Roman" w:cs="Times New Roman"/>
          <w:sz w:val="28"/>
          <w:szCs w:val="28"/>
          <w:highlight w:val="none"/>
        </w:rPr>
        <w:t xml:space="preserve"> в лице</w:t>
      </w:r>
      <w:r>
        <w:rPr>
          <w:rFonts w:ascii="Times New Roman" w:eastAsia="Times New Roman" w:hAnsi="Times New Roman" w:cs="Times New Roman"/>
          <w:sz w:val="28"/>
          <w:szCs w:val="28"/>
          <w:highlight w:val="none"/>
        </w:rPr>
        <w:t xml:space="preserve"> филиала - Московский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 ПАО</w:t>
      </w:r>
      <w:r>
        <w:rPr>
          <w:rFonts w:ascii="Times New Roman" w:eastAsia="Times New Roman" w:hAnsi="Times New Roman" w:cs="Times New Roman"/>
          <w:sz w:val="28"/>
          <w:szCs w:val="28"/>
          <w:highlight w:val="none"/>
        </w:rPr>
        <w:t xml:space="preserve"> Сбербанк обратился в суд с иском к ответчику </w:t>
      </w:r>
      <w:r>
        <w:rPr>
          <w:rFonts w:ascii="Times New Roman" w:eastAsia="Times New Roman" w:hAnsi="Times New Roman" w:cs="Times New Roman"/>
          <w:sz w:val="28"/>
          <w:szCs w:val="28"/>
          <w:highlight w:val="none"/>
        </w:rPr>
        <w:t>Котину</w:t>
      </w:r>
      <w:r>
        <w:rPr>
          <w:rFonts w:ascii="Times New Roman" w:eastAsia="Times New Roman" w:hAnsi="Times New Roman" w:cs="Times New Roman"/>
          <w:sz w:val="28"/>
          <w:szCs w:val="28"/>
          <w:highlight w:val="none"/>
        </w:rPr>
        <w:t xml:space="preserve"> И.П.</w:t>
      </w:r>
      <w:r>
        <w:rPr>
          <w:rFonts w:ascii="Times New Roman" w:eastAsia="Times New Roman" w:hAnsi="Times New Roman" w:cs="Times New Roman"/>
          <w:sz w:val="28"/>
          <w:szCs w:val="28"/>
          <w:highlight w:val="none"/>
        </w:rPr>
        <w:t>, в котором просит расторгнуть кредитный договор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30.11.2015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взыскать с ответчика </w:t>
      </w:r>
      <w:r>
        <w:rPr>
          <w:rStyle w:val="cat-FIOgrp-10rplc-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задолженность по кредитному договору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30.11.2015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за период с 31.05.2022 по 29.11.2022 года </w:t>
      </w:r>
      <w:r>
        <w:rPr>
          <w:rFonts w:ascii="Times New Roman" w:eastAsia="Times New Roman" w:hAnsi="Times New Roman" w:cs="Times New Roman"/>
          <w:sz w:val="28"/>
          <w:szCs w:val="28"/>
          <w:highlight w:val="none"/>
        </w:rPr>
        <w:t xml:space="preserve">в размере </w:t>
      </w:r>
      <w:r>
        <w:rPr>
          <w:rStyle w:val="cat-Sumgrp-23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w:t>
      </w:r>
      <w:r>
        <w:rPr>
          <w:rFonts w:ascii="Times New Roman" w:eastAsia="Times New Roman" w:hAnsi="Times New Roman" w:cs="Times New Roman"/>
          <w:sz w:val="28"/>
          <w:szCs w:val="28"/>
          <w:highlight w:val="none"/>
        </w:rPr>
        <w:t xml:space="preserve">: - просроченный основной долг – </w:t>
      </w:r>
      <w:r>
        <w:rPr>
          <w:rStyle w:val="cat-Sumgrp-24rplc-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просроченные проценты – </w:t>
      </w:r>
      <w:r>
        <w:rPr>
          <w:rStyle w:val="cat-Sumgrp-25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а также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26rplc-10"/>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обоснование требований указано, что </w:t>
      </w:r>
      <w:r>
        <w:rPr>
          <w:rFonts w:ascii="Times New Roman" w:eastAsia="Times New Roman" w:hAnsi="Times New Roman" w:cs="Times New Roman"/>
          <w:sz w:val="28"/>
          <w:szCs w:val="28"/>
          <w:highlight w:val="none"/>
        </w:rPr>
        <w:t>30.11.2015 года</w:t>
      </w:r>
      <w:r>
        <w:rPr>
          <w:rFonts w:ascii="Times New Roman" w:eastAsia="Times New Roman" w:hAnsi="Times New Roman" w:cs="Times New Roman"/>
          <w:sz w:val="28"/>
          <w:szCs w:val="28"/>
          <w:highlight w:val="none"/>
        </w:rPr>
        <w:t xml:space="preserve"> 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w:t>
      </w:r>
      <w:r>
        <w:rPr>
          <w:rStyle w:val="cat-FIOgrp-11rplc-1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(ранее </w:t>
      </w:r>
      <w:r>
        <w:rPr>
          <w:rStyle w:val="cat-FIOgrp-12rplc-1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был заключен кредитный договор № </w:t>
      </w:r>
      <w:r>
        <w:rPr>
          <w:rFonts w:ascii="Times New Roman" w:eastAsia="Times New Roman" w:hAnsi="Times New Roman" w:cs="Times New Roman"/>
          <w:sz w:val="28"/>
          <w:szCs w:val="28"/>
          <w:highlight w:val="none"/>
        </w:rPr>
        <w:t>283959. На основании кредитного договора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30.11.2015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ПАО Сбербанк выдало </w:t>
      </w:r>
      <w:r>
        <w:rPr>
          <w:rStyle w:val="cat-FIOgrp-13rplc-1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кредит в сумме </w:t>
      </w:r>
      <w:r>
        <w:rPr>
          <w:rStyle w:val="cat-Sumgrp-27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на срок 132 мес. Под 16,5% годовых.</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Банк свои обязательства по кредитному договору исполнил в полном объеме.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 имеющейся информации, у ответчика произошла смена ФИО с </w:t>
      </w:r>
      <w:r>
        <w:rPr>
          <w:rStyle w:val="cat-FIOgrp-12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на </w:t>
      </w:r>
      <w:r>
        <w:rPr>
          <w:rStyle w:val="cat-FIOgrp-14rplc-1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Для обеспечения исполнения обязательств по кредитному договору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30.11.2015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между 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и </w:t>
      </w:r>
      <w:r>
        <w:rPr>
          <w:rStyle w:val="cat-FIOgrp-13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21.05.2020 г. заключено дополнительное соглашения №3, в котором согласно п. 1.3. </w:t>
      </w:r>
      <w:r>
        <w:rPr>
          <w:rFonts w:ascii="Times New Roman" w:eastAsia="Times New Roman" w:hAnsi="Times New Roman" w:cs="Times New Roman"/>
          <w:sz w:val="28"/>
          <w:szCs w:val="28"/>
          <w:highlight w:val="none"/>
        </w:rPr>
        <w:t xml:space="preserve">заемщик </w:t>
      </w:r>
      <w:r>
        <w:rPr>
          <w:rStyle w:val="cat-FIOgrp-16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СН. предоставляет кредитору ПАО Сбербанк поручительство физического лица, в лице </w:t>
      </w:r>
      <w:r>
        <w:rPr>
          <w:rFonts w:ascii="Times New Roman" w:eastAsia="Times New Roman" w:hAnsi="Times New Roman" w:cs="Times New Roman"/>
          <w:sz w:val="28"/>
          <w:szCs w:val="28"/>
          <w:highlight w:val="none"/>
        </w:rPr>
        <w:t>Котина</w:t>
      </w:r>
      <w:r>
        <w:rPr>
          <w:rFonts w:ascii="Times New Roman" w:eastAsia="Times New Roman" w:hAnsi="Times New Roman" w:cs="Times New Roman"/>
          <w:sz w:val="28"/>
          <w:szCs w:val="28"/>
          <w:highlight w:val="none"/>
        </w:rPr>
        <w:t xml:space="preserve"> Ивана Петровича.</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 если законом или договором не предусмотрена субсидиарная ответственность поручителя.</w:t>
      </w:r>
    </w:p>
    <w:p>
      <w:pPr>
        <w:spacing w:before="0" w:after="0"/>
        <w:ind w:firstLine="567"/>
        <w:jc w:val="both"/>
        <w:rPr>
          <w:sz w:val="28"/>
          <w:szCs w:val="28"/>
        </w:rPr>
      </w:pPr>
      <w:r>
        <w:rPr>
          <w:rFonts w:ascii="Times New Roman" w:eastAsia="Times New Roman" w:hAnsi="Times New Roman" w:cs="Times New Roman"/>
          <w:sz w:val="28"/>
          <w:szCs w:val="28"/>
          <w:highlight w:val="none"/>
        </w:rPr>
        <w:t>Таким образом, поручители полностью несут перед ПАО Сбербанк солидарную ответственность за возврат кредитных сре</w:t>
      </w:r>
      <w:r>
        <w:rPr>
          <w:rFonts w:ascii="Times New Roman" w:eastAsia="Times New Roman" w:hAnsi="Times New Roman" w:cs="Times New Roman"/>
          <w:sz w:val="28"/>
          <w:szCs w:val="28"/>
          <w:highlight w:val="none"/>
        </w:rPr>
        <w:t>дств в п</w:t>
      </w:r>
      <w:r>
        <w:rPr>
          <w:rFonts w:ascii="Times New Roman" w:eastAsia="Times New Roman" w:hAnsi="Times New Roman" w:cs="Times New Roman"/>
          <w:sz w:val="28"/>
          <w:szCs w:val="28"/>
          <w:highlight w:val="none"/>
        </w:rPr>
        <w:t xml:space="preserve">олном объеме, включая уплату процентов за пользование кредитом и неустойки, </w:t>
      </w:r>
      <w:r>
        <w:rPr>
          <w:rFonts w:ascii="Times New Roman" w:eastAsia="Times New Roman" w:hAnsi="Times New Roman" w:cs="Times New Roman"/>
          <w:sz w:val="28"/>
          <w:szCs w:val="28"/>
          <w:highlight w:val="none"/>
        </w:rPr>
        <w:t>возмещение судебных издержек и других расходов банка по взысканию долга.</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3.1. 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заемщик обязан производить погашение кредита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3.2. 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уплата процентов также должна производиться ежемесячно, одновременно с погашением кредита в соответствии с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 3.3. </w:t>
      </w:r>
      <w:r>
        <w:rPr>
          <w:rFonts w:ascii="Times New Roman" w:eastAsia="Times New Roman" w:hAnsi="Times New Roman" w:cs="Times New Roman"/>
          <w:sz w:val="28"/>
          <w:szCs w:val="28"/>
          <w:highlight w:val="none"/>
        </w:rPr>
        <w:t>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течение срока действия кредитного договора </w:t>
      </w:r>
      <w:r>
        <w:rPr>
          <w:rFonts w:ascii="Times New Roman" w:eastAsia="Times New Roman" w:hAnsi="Times New Roman" w:cs="Times New Roman"/>
          <w:sz w:val="28"/>
          <w:szCs w:val="28"/>
          <w:highlight w:val="none"/>
        </w:rPr>
        <w:t>заемщик и поручитель</w:t>
      </w:r>
      <w:r>
        <w:rPr>
          <w:rFonts w:ascii="Times New Roman" w:eastAsia="Times New Roman" w:hAnsi="Times New Roman" w:cs="Times New Roman"/>
          <w:sz w:val="28"/>
          <w:szCs w:val="28"/>
          <w:highlight w:val="none"/>
        </w:rPr>
        <w:t xml:space="preserve"> неоднократно нарушал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условия кредитного договора в части сроков и сумм ежемесячных платежей, в связи с чем, образовалась просроченная задолженность по кредиту.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Решением Арбитражного суда </w:t>
      </w:r>
      <w:r>
        <w:rPr>
          <w:rStyle w:val="cat-Addressgrp-2rplc-2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№А39-6465/2022 от 13.10.2022 г. </w:t>
      </w:r>
      <w:r>
        <w:rPr>
          <w:rStyle w:val="cat-FIOgrp-17rplc-2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была признана банкротом.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 состоянию на </w:t>
      </w:r>
      <w:r>
        <w:rPr>
          <w:rFonts w:ascii="Times New Roman" w:eastAsia="Times New Roman" w:hAnsi="Times New Roman" w:cs="Times New Roman"/>
          <w:sz w:val="28"/>
          <w:szCs w:val="28"/>
          <w:highlight w:val="none"/>
        </w:rPr>
        <w:t>29</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задолженность </w:t>
      </w:r>
      <w:r>
        <w:rPr>
          <w:rFonts w:ascii="Times New Roman" w:eastAsia="Times New Roman" w:hAnsi="Times New Roman" w:cs="Times New Roman"/>
          <w:sz w:val="28"/>
          <w:szCs w:val="28"/>
          <w:highlight w:val="none"/>
        </w:rPr>
        <w:t>Ответчика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по кредитному договору составляет </w:t>
      </w:r>
      <w:r>
        <w:rPr>
          <w:rStyle w:val="cat-Sumgrp-23rplc-2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просроченный основной долг: </w:t>
      </w:r>
      <w:r>
        <w:rPr>
          <w:rStyle w:val="cat-Sumgrp-24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просро</w:t>
      </w:r>
      <w:r>
        <w:rPr>
          <w:rFonts w:ascii="Times New Roman" w:eastAsia="Times New Roman" w:hAnsi="Times New Roman" w:cs="Times New Roman"/>
          <w:sz w:val="28"/>
          <w:szCs w:val="28"/>
          <w:highlight w:val="none"/>
        </w:rPr>
        <w:t xml:space="preserve">ченные проценты – </w:t>
      </w:r>
      <w:r>
        <w:rPr>
          <w:rStyle w:val="cat-Sumgrp-25rplc-24"/>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были направлены письма с требованием </w:t>
      </w:r>
      <w:r>
        <w:rPr>
          <w:rFonts w:ascii="Times New Roman" w:eastAsia="Times New Roman" w:hAnsi="Times New Roman" w:cs="Times New Roman"/>
          <w:sz w:val="28"/>
          <w:szCs w:val="28"/>
          <w:highlight w:val="none"/>
        </w:rPr>
        <w:t>возвратить</w:t>
      </w:r>
      <w:r>
        <w:rPr>
          <w:rFonts w:ascii="Times New Roman" w:eastAsia="Times New Roman" w:hAnsi="Times New Roman" w:cs="Times New Roman"/>
          <w:sz w:val="28"/>
          <w:szCs w:val="28"/>
          <w:highlight w:val="none"/>
        </w:rPr>
        <w:t xml:space="preserve"> банку всю сумму кредита, а также о расторжении Кредитного договора. Требование до настоящего времени не выполнено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w:t>
      </w:r>
      <w:r>
        <w:rPr>
          <w:rFonts w:ascii="Times New Roman" w:eastAsia="Times New Roman" w:hAnsi="Times New Roman" w:cs="Times New Roman"/>
          <w:sz w:val="28"/>
          <w:szCs w:val="28"/>
          <w:highlight w:val="none"/>
        </w:rPr>
        <w:t>связи</w:t>
      </w:r>
      <w:r>
        <w:rPr>
          <w:rFonts w:ascii="Times New Roman" w:eastAsia="Times New Roman" w:hAnsi="Times New Roman" w:cs="Times New Roman"/>
          <w:sz w:val="28"/>
          <w:szCs w:val="28"/>
          <w:highlight w:val="none"/>
        </w:rPr>
        <w:t xml:space="preserve"> с чем истец обратился с настоящим </w:t>
      </w:r>
      <w:r>
        <w:rPr>
          <w:rFonts w:ascii="Times New Roman" w:eastAsia="Times New Roman" w:hAnsi="Times New Roman" w:cs="Times New Roman"/>
          <w:sz w:val="28"/>
          <w:szCs w:val="28"/>
          <w:highlight w:val="none"/>
        </w:rPr>
        <w:t xml:space="preserve">исковым заявлением в суд. </w:t>
      </w:r>
    </w:p>
    <w:p>
      <w:pPr>
        <w:spacing w:before="0" w:after="0"/>
        <w:ind w:firstLine="567"/>
        <w:jc w:val="both"/>
        <w:rPr>
          <w:sz w:val="28"/>
          <w:szCs w:val="28"/>
        </w:rPr>
      </w:pPr>
      <w:r>
        <w:rPr>
          <w:rFonts w:ascii="Times New Roman" w:eastAsia="Times New Roman" w:hAnsi="Times New Roman" w:cs="Times New Roman"/>
          <w:sz w:val="28"/>
          <w:szCs w:val="28"/>
          <w:highlight w:val="none"/>
        </w:rPr>
        <w:t>Представитель истца ПАО Сбербанк в лице филиала Московский Банк ПАО Сбербанк в судебное заседание не явился, о дате, месте и времени судебного заседания истец извещён надлежащим образом; при подаче искового заявления просил о рассмотрении дела в отсутствии представителя.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Ответчик в судебное заседание не явился, о дате, месте и времени судебного заседания извещен надлежащим образом. Судом принимались все меры к извещению ответчика, неоднократно направлялись повестки по месту жительства, информация о рассмотрении дела своевременно размещена на сайте суда в открытом доступе; рассмотрение дела откладывалось с целью обеспечения участия ответчика в судебном заседании, однако данным правом ответчик не воспользовался.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 Суд </w:t>
      </w:r>
      <w:r>
        <w:rPr>
          <w:rFonts w:ascii="Times New Roman" w:eastAsia="Times New Roman" w:hAnsi="Times New Roman" w:cs="Times New Roman"/>
          <w:sz w:val="28"/>
          <w:szCs w:val="28"/>
          <w:highlight w:val="none"/>
        </w:rPr>
        <w:t>счел возможным рассмотреть дело в отсутствие сторон в порядке ст.167 ГПК РФ.</w:t>
      </w:r>
    </w:p>
    <w:p>
      <w:pPr>
        <w:spacing w:before="0" w:after="0"/>
        <w:ind w:firstLine="567"/>
        <w:jc w:val="both"/>
        <w:rPr>
          <w:sz w:val="28"/>
          <w:szCs w:val="28"/>
        </w:rPr>
      </w:pPr>
      <w:r>
        <w:rPr>
          <w:rFonts w:ascii="Times New Roman" w:eastAsia="Times New Roman" w:hAnsi="Times New Roman" w:cs="Times New Roman"/>
          <w:sz w:val="28"/>
          <w:szCs w:val="28"/>
          <w:highlight w:val="none"/>
        </w:rPr>
        <w:t>Исследовав материалы дела, оценив собранные по делу доказательства, суд приходит к следующему выводу.</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"http://sudact.ru/law/gk-rf-chast1/razdel-i/podrazdel-1/glava-1/statia-1/"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Договором признается соглашение двух или нескольких лиц об установлении, изменении или прекращении гражданских прав и обязанностей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420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ст. 420 Гражданского кодекса РФ, договором признается соглашение двух или нескольких лиц об установлении, изменении или прекращении гражданских прав и обязанностей.</w:t>
      </w:r>
    </w:p>
    <w:p>
      <w:pPr>
        <w:spacing w:before="0" w:after="0"/>
        <w:ind w:firstLine="567"/>
        <w:jc w:val="both"/>
        <w:rPr>
          <w:sz w:val="28"/>
          <w:szCs w:val="28"/>
        </w:rPr>
      </w:pPr>
      <w:r>
        <w:rPr>
          <w:rFonts w:ascii="Times New Roman" w:eastAsia="Times New Roman" w:hAnsi="Times New Roman" w:cs="Times New Roman"/>
          <w:sz w:val="28"/>
          <w:szCs w:val="28"/>
          <w:highlight w:val="none"/>
        </w:rPr>
        <w:t>Как установлено п. 1 ст. 8 Гражданского кодекса РФ,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pPr>
        <w:spacing w:before="0" w:after="0"/>
        <w:ind w:firstLine="567"/>
        <w:jc w:val="both"/>
        <w:rPr>
          <w:sz w:val="28"/>
          <w:szCs w:val="28"/>
        </w:rPr>
      </w:pPr>
      <w:r>
        <w:rPr>
          <w:rFonts w:ascii="Times New Roman" w:eastAsia="Times New Roman" w:hAnsi="Times New Roman" w:cs="Times New Roman"/>
          <w:sz w:val="28"/>
          <w:szCs w:val="28"/>
          <w:highlight w:val="none"/>
        </w:rPr>
        <w:t>На основании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"http://sudact.ru/law/gk-rf-chast1/razdel-i/podrazdel-4/glava-9/ss-1_2/statia-154/"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154</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pPr>
        <w:spacing w:before="0" w:after="0"/>
        <w:ind w:firstLine="567"/>
        <w:jc w:val="both"/>
        <w:rPr>
          <w:sz w:val="28"/>
          <w:szCs w:val="28"/>
        </w:rPr>
      </w:pPr>
      <w:r>
        <w:rPr>
          <w:rFonts w:ascii="Times New Roman" w:eastAsia="Times New Roman" w:hAnsi="Times New Roman" w:cs="Times New Roman"/>
          <w:sz w:val="28"/>
          <w:szCs w:val="28"/>
          <w:highlight w:val="none"/>
        </w:rPr>
        <w:t>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421</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"http://sudact.ru/law/gk-rf-chast1/razdel-iii/podrazdel-2_1/glava-28/statia-432/"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432 ГК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819</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"http://sudact.ru/law/gk-rf-chast2/razdel-iv/glava-42/ss-1_4/statia-811/"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811</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"http://sudact.ru/law/gk-rf-chast2/razdel-iv/glava-42/ss-1_4/statia-809/"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809 ГК РФ</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"http://sudact.ru/law/gk-rf-chast2/razdel-iv/glava-42/ss-2_4/statia-820/"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820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кредитный договор должен быть заключен в письменной форме.</w:t>
      </w:r>
    </w:p>
    <w:p>
      <w:pPr>
        <w:spacing w:before="0" w:after="0"/>
        <w:ind w:firstLine="567"/>
        <w:jc w:val="both"/>
        <w:rPr>
          <w:sz w:val="28"/>
          <w:szCs w:val="28"/>
        </w:rPr>
      </w:pPr>
      <w:r>
        <w:rPr>
          <w:rFonts w:ascii="Times New Roman" w:eastAsia="Times New Roman" w:hAnsi="Times New Roman" w:cs="Times New Roman"/>
          <w:sz w:val="28"/>
          <w:szCs w:val="28"/>
          <w:highlight w:val="none"/>
        </w:rPr>
        <w:t>Исходя 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810</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ГК РФ заёмщик обязан возвратить займодавцу полученную сумму займа в срок и в порядке, которые предусмотрены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Судом установлено, что </w:t>
      </w:r>
      <w:r>
        <w:rPr>
          <w:rFonts w:ascii="Times New Roman" w:eastAsia="Times New Roman" w:hAnsi="Times New Roman" w:cs="Times New Roman"/>
          <w:sz w:val="28"/>
          <w:szCs w:val="28"/>
          <w:highlight w:val="none"/>
        </w:rPr>
        <w:t>30.11.2015 года</w:t>
      </w:r>
      <w:r>
        <w:rPr>
          <w:rFonts w:ascii="Times New Roman" w:eastAsia="Times New Roman" w:hAnsi="Times New Roman" w:cs="Times New Roman"/>
          <w:sz w:val="28"/>
          <w:szCs w:val="28"/>
          <w:highlight w:val="none"/>
        </w:rPr>
        <w:t xml:space="preserve"> 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FIOgrp-18rplc-2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паспорт Гр</w:t>
      </w:r>
      <w:r>
        <w:rPr>
          <w:rFonts w:ascii="Times New Roman" w:eastAsia="Times New Roman" w:hAnsi="Times New Roman" w:cs="Times New Roman"/>
          <w:sz w:val="28"/>
          <w:szCs w:val="28"/>
          <w:highlight w:val="none"/>
        </w:rPr>
        <w:t>. РФ 89 14 342753,</w:t>
      </w:r>
      <w:r>
        <w:rPr>
          <w:rFonts w:ascii="Times New Roman" w:eastAsia="Times New Roman" w:hAnsi="Times New Roman" w:cs="Times New Roman"/>
          <w:sz w:val="28"/>
          <w:szCs w:val="28"/>
          <w:highlight w:val="none"/>
        </w:rPr>
        <w:t xml:space="preserve"> зарегистрированной и проживающей по адресу прописк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Addressgrp-3rplc-2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9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д. </w:t>
      </w:r>
      <w:r>
        <w:rPr>
          <w:rFonts w:ascii="Times New Roman" w:eastAsia="Times New Roman" w:hAnsi="Times New Roman" w:cs="Times New Roman"/>
          <w:sz w:val="28"/>
          <w:szCs w:val="28"/>
          <w:highlight w:val="none"/>
        </w:rPr>
        <w:t xml:space="preserve">59 (в последующем сменившей ФИО на </w:t>
      </w:r>
      <w:r>
        <w:rPr>
          <w:rStyle w:val="cat-FIOgrp-14rplc-2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был заключен кредитный договор № </w:t>
      </w:r>
      <w:r>
        <w:rPr>
          <w:rFonts w:ascii="Times New Roman" w:eastAsia="Times New Roman" w:hAnsi="Times New Roman" w:cs="Times New Roman"/>
          <w:sz w:val="28"/>
          <w:szCs w:val="28"/>
          <w:highlight w:val="none"/>
        </w:rPr>
        <w:t xml:space="preserve">283959. </w:t>
      </w:r>
    </w:p>
    <w:p>
      <w:pPr>
        <w:spacing w:before="0" w:after="0"/>
        <w:ind w:firstLine="567"/>
        <w:jc w:val="both"/>
        <w:rPr>
          <w:sz w:val="28"/>
          <w:szCs w:val="28"/>
        </w:rPr>
      </w:pPr>
      <w:r>
        <w:rPr>
          <w:rFonts w:ascii="Times New Roman" w:eastAsia="Times New Roman" w:hAnsi="Times New Roman" w:cs="Times New Roman"/>
          <w:sz w:val="28"/>
          <w:szCs w:val="28"/>
          <w:highlight w:val="none"/>
        </w:rPr>
        <w:t>На основании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ПАО Сбербанк выдало </w:t>
      </w:r>
      <w:r>
        <w:rPr>
          <w:rStyle w:val="cat-FIOgrp-20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кредит в сумме </w:t>
      </w:r>
      <w:r>
        <w:rPr>
          <w:rStyle w:val="cat-Sumgrp-27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мес. Под 16,5% годовых. </w:t>
      </w:r>
    </w:p>
    <w:p>
      <w:pPr>
        <w:spacing w:before="0" w:after="0"/>
        <w:ind w:firstLine="567"/>
        <w:jc w:val="both"/>
        <w:rPr>
          <w:sz w:val="28"/>
          <w:szCs w:val="28"/>
        </w:rPr>
      </w:pPr>
      <w:r>
        <w:rPr>
          <w:rFonts w:ascii="Times New Roman" w:eastAsia="Times New Roman" w:hAnsi="Times New Roman" w:cs="Times New Roman"/>
          <w:sz w:val="28"/>
          <w:szCs w:val="28"/>
          <w:highlight w:val="none"/>
        </w:rPr>
        <w:t>Банк свои обязательства по кредитному договору исполнил в полном объеме.</w:t>
      </w:r>
    </w:p>
    <w:p>
      <w:pPr>
        <w:spacing w:before="0" w:after="0"/>
        <w:ind w:firstLine="567"/>
        <w:jc w:val="both"/>
        <w:rPr>
          <w:sz w:val="28"/>
          <w:szCs w:val="28"/>
        </w:rPr>
      </w:pPr>
      <w:r>
        <w:rPr>
          <w:rFonts w:ascii="Times New Roman" w:eastAsia="Times New Roman" w:hAnsi="Times New Roman" w:cs="Times New Roman"/>
          <w:sz w:val="28"/>
          <w:szCs w:val="28"/>
          <w:highlight w:val="none"/>
        </w:rPr>
        <w:t>10.12.2016г. к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FIOgrp-18rplc-3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(паспорт Гр. РФ 89 14 342753, зарегистрированной по адресу прописки:</w:t>
      </w:r>
      <w:r>
        <w:rPr>
          <w:rFonts w:ascii="Times New Roman" w:eastAsia="Times New Roman" w:hAnsi="Times New Roman" w:cs="Times New Roman"/>
          <w:sz w:val="28"/>
          <w:szCs w:val="28"/>
          <w:highlight w:val="none"/>
        </w:rPr>
        <w:t xml:space="preserve">  </w:t>
      </w:r>
      <w:r>
        <w:rPr>
          <w:rStyle w:val="cat-Addressgrp-3rplc-3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9rplc-3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д. 59, проживающей:</w:t>
      </w:r>
      <w:r>
        <w:rPr>
          <w:rFonts w:ascii="Times New Roman" w:eastAsia="Times New Roman" w:hAnsi="Times New Roman" w:cs="Times New Roman"/>
          <w:sz w:val="28"/>
          <w:szCs w:val="28"/>
          <w:highlight w:val="none"/>
        </w:rPr>
        <w:t xml:space="preserve"> </w:t>
      </w:r>
      <w:r>
        <w:rPr>
          <w:rStyle w:val="cat-Addressgrp-4rplc-3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кв.70)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было подписано дополнительное соглашение №1 </w:t>
      </w:r>
      <w:r>
        <w:rPr>
          <w:rFonts w:ascii="Times New Roman" w:eastAsia="Times New Roman" w:hAnsi="Times New Roman" w:cs="Times New Roman"/>
          <w:sz w:val="28"/>
          <w:szCs w:val="28"/>
          <w:highlight w:val="none"/>
        </w:rPr>
        <w:t xml:space="preserve">об изменении условий кредитования </w:t>
      </w:r>
      <w:r>
        <w:rPr>
          <w:rFonts w:ascii="Times New Roman" w:eastAsia="Times New Roman" w:hAnsi="Times New Roman" w:cs="Times New Roman"/>
          <w:sz w:val="28"/>
          <w:szCs w:val="28"/>
          <w:highlight w:val="none"/>
        </w:rPr>
        <w:t>с предоставлением льго</w:t>
      </w:r>
      <w:r>
        <w:rPr>
          <w:rFonts w:ascii="Times New Roman" w:eastAsia="Times New Roman" w:hAnsi="Times New Roman" w:cs="Times New Roman"/>
          <w:sz w:val="28"/>
          <w:szCs w:val="28"/>
          <w:highlight w:val="none"/>
        </w:rPr>
        <w:t>тного периода погашения кредита и графиков платежей №2.</w:t>
      </w:r>
    </w:p>
    <w:p>
      <w:pPr>
        <w:spacing w:before="0" w:after="0"/>
        <w:ind w:firstLine="567"/>
        <w:jc w:val="both"/>
        <w:rPr>
          <w:sz w:val="28"/>
          <w:szCs w:val="28"/>
        </w:rPr>
      </w:pPr>
      <w:r>
        <w:rPr>
          <w:rFonts w:ascii="Times New Roman" w:eastAsia="Times New Roman" w:hAnsi="Times New Roman" w:cs="Times New Roman"/>
          <w:sz w:val="28"/>
          <w:szCs w:val="28"/>
          <w:highlight w:val="none"/>
        </w:rPr>
        <w:t>04.02.2019 г. к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FIOgrp-18rplc-3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(паспорт Гр. РФ 89 14 342753, зарегистрированной по адресу прописки:</w:t>
      </w:r>
      <w:r>
        <w:rPr>
          <w:rFonts w:ascii="Times New Roman" w:eastAsia="Times New Roman" w:hAnsi="Times New Roman" w:cs="Times New Roman"/>
          <w:sz w:val="28"/>
          <w:szCs w:val="28"/>
          <w:highlight w:val="none"/>
        </w:rPr>
        <w:t xml:space="preserve">  </w:t>
      </w:r>
      <w:r>
        <w:rPr>
          <w:rStyle w:val="cat-Addressgrp-3rplc-3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9rplc-3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д. 59, проживающей:</w:t>
      </w:r>
      <w:r>
        <w:rPr>
          <w:rFonts w:ascii="Times New Roman" w:eastAsia="Times New Roman" w:hAnsi="Times New Roman" w:cs="Times New Roman"/>
          <w:sz w:val="28"/>
          <w:szCs w:val="28"/>
          <w:highlight w:val="none"/>
        </w:rPr>
        <w:t xml:space="preserve"> </w:t>
      </w:r>
      <w:r>
        <w:rPr>
          <w:rStyle w:val="cat-Addressgrp-4rplc-3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кв.70) </w:t>
      </w:r>
      <w:r>
        <w:rPr>
          <w:rFonts w:ascii="Times New Roman" w:eastAsia="Times New Roman" w:hAnsi="Times New Roman" w:cs="Times New Roman"/>
          <w:sz w:val="28"/>
          <w:szCs w:val="28"/>
          <w:highlight w:val="none"/>
        </w:rPr>
        <w:t>было подписано дополнительное соглашение №2 об определении</w:t>
      </w:r>
      <w:r>
        <w:rPr>
          <w:rFonts w:ascii="Times New Roman" w:eastAsia="Times New Roman" w:hAnsi="Times New Roman" w:cs="Times New Roman"/>
          <w:sz w:val="28"/>
          <w:szCs w:val="28"/>
          <w:highlight w:val="none"/>
        </w:rPr>
        <w:t xml:space="preserve"> сторонами</w:t>
      </w:r>
      <w:r>
        <w:rPr>
          <w:rFonts w:ascii="Times New Roman" w:eastAsia="Times New Roman" w:hAnsi="Times New Roman" w:cs="Times New Roman"/>
          <w:sz w:val="28"/>
          <w:szCs w:val="28"/>
          <w:highlight w:val="none"/>
        </w:rPr>
        <w:t xml:space="preserve"> суммы задолженности по состоянию на 04.02.2019 г.</w:t>
      </w:r>
      <w:r>
        <w:rPr>
          <w:rFonts w:ascii="Times New Roman" w:eastAsia="Times New Roman" w:hAnsi="Times New Roman" w:cs="Times New Roman"/>
          <w:sz w:val="28"/>
          <w:szCs w:val="28"/>
          <w:highlight w:val="none"/>
        </w:rPr>
        <w:t xml:space="preserve"> (день проведения реструктуризации) в размере: </w:t>
      </w:r>
      <w:r>
        <w:rPr>
          <w:rStyle w:val="cat-Sumgrp-28rplc-3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остаток основного долга: </w:t>
      </w:r>
      <w:r>
        <w:rPr>
          <w:rStyle w:val="cat-Sumgrp-29rplc-4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сумма процентов за пользование кредитом (% </w:t>
      </w:r>
      <w:r>
        <w:rPr>
          <w:rFonts w:ascii="Times New Roman" w:eastAsia="Times New Roman" w:hAnsi="Times New Roman" w:cs="Times New Roman"/>
          <w:sz w:val="28"/>
          <w:szCs w:val="28"/>
          <w:highlight w:val="none"/>
        </w:rPr>
        <w:t>зафиксированные</w:t>
      </w:r>
      <w:r>
        <w:rPr>
          <w:rFonts w:ascii="Times New Roman" w:eastAsia="Times New Roman" w:hAnsi="Times New Roman" w:cs="Times New Roman"/>
          <w:sz w:val="28"/>
          <w:szCs w:val="28"/>
          <w:highlight w:val="none"/>
        </w:rPr>
        <w:t xml:space="preserve"> на День проведения реструктуризации): </w:t>
      </w:r>
      <w:r>
        <w:rPr>
          <w:rStyle w:val="cat-Sumgrp-30rplc-4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с</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мма признанных заемщиком неустоек: </w:t>
      </w:r>
      <w:r>
        <w:rPr>
          <w:rStyle w:val="cat-Sumgrp-31rplc-42"/>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 имеющейся информации, у ответчика произошла смена ФИО с </w:t>
      </w:r>
      <w:r>
        <w:rPr>
          <w:rStyle w:val="cat-FIOgrp-12rplc-4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на </w:t>
      </w:r>
      <w:r>
        <w:rPr>
          <w:rStyle w:val="cat-FIOgrp-14rplc-4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21.05.2020 г. к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FIOgrp-11rplc-4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(паспорт Гр. РФ 89 14 342753, зарегистрированной по адресу прописки:</w:t>
      </w:r>
      <w:r>
        <w:rPr>
          <w:rFonts w:ascii="Times New Roman" w:eastAsia="Times New Roman" w:hAnsi="Times New Roman" w:cs="Times New Roman"/>
          <w:sz w:val="28"/>
          <w:szCs w:val="28"/>
          <w:highlight w:val="none"/>
        </w:rPr>
        <w:t xml:space="preserve">  </w:t>
      </w:r>
      <w:r>
        <w:rPr>
          <w:rStyle w:val="cat-Addressgrp-3rplc-4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FIOgrp-19rplc-4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д. 59, проживающей:</w:t>
      </w:r>
      <w:r>
        <w:rPr>
          <w:rFonts w:ascii="Times New Roman" w:eastAsia="Times New Roman" w:hAnsi="Times New Roman" w:cs="Times New Roman"/>
          <w:sz w:val="28"/>
          <w:szCs w:val="28"/>
          <w:highlight w:val="none"/>
        </w:rPr>
        <w:t xml:space="preserve"> </w:t>
      </w:r>
      <w:r>
        <w:rPr>
          <w:rStyle w:val="cat-Addressgrp-4rplc-4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кв.70) было подписано дополнительное соглашение №3 об определении суммы задолженности по состоянию на 21.05.2020 г. (день проведения реструктуризации) в размере: </w:t>
      </w:r>
      <w:r>
        <w:rPr>
          <w:rStyle w:val="cat-Sumgrp-32rplc-4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остаток основного долга: </w:t>
      </w:r>
      <w:r>
        <w:rPr>
          <w:rStyle w:val="cat-Sumgrp-29rplc-5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сумма процентов за пользование кредитом (% зафиксированные на День проведения реструктуризации): </w:t>
      </w:r>
      <w:r>
        <w:rPr>
          <w:rStyle w:val="cat-Sumgrp-33rplc-5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сумма признанных заемщиком неустоек: </w:t>
      </w:r>
      <w:r>
        <w:rPr>
          <w:rStyle w:val="cat-Sumgrp-34rplc-5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а для обеспечения исполнения обязательств по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между 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и </w:t>
      </w:r>
      <w:r>
        <w:rPr>
          <w:rStyle w:val="cat-FIOgrp-13rplc-5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21.05.2020 г. в дополнительном соглашении №3, согласно п. 1.3. заемщик </w:t>
      </w:r>
      <w:r>
        <w:rPr>
          <w:rStyle w:val="cat-FIOgrp-16rplc-5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СН. предоставляет кредитору ПАО Сбербанк поручительство физического лица, в лице </w:t>
      </w:r>
      <w:r>
        <w:rPr>
          <w:rFonts w:ascii="Times New Roman" w:eastAsia="Times New Roman" w:hAnsi="Times New Roman" w:cs="Times New Roman"/>
          <w:sz w:val="28"/>
          <w:szCs w:val="28"/>
          <w:highlight w:val="none"/>
        </w:rPr>
        <w:t>Котина</w:t>
      </w:r>
      <w:r>
        <w:rPr>
          <w:rFonts w:ascii="Times New Roman" w:eastAsia="Times New Roman" w:hAnsi="Times New Roman" w:cs="Times New Roman"/>
          <w:sz w:val="28"/>
          <w:szCs w:val="28"/>
          <w:highlight w:val="none"/>
        </w:rPr>
        <w:t xml:space="preserve"> Ивана Петровича.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21.05.2020 г. к </w:t>
      </w:r>
      <w:r>
        <w:rPr>
          <w:rFonts w:ascii="Times New Roman" w:eastAsia="Times New Roman" w:hAnsi="Times New Roman" w:cs="Times New Roman"/>
          <w:sz w:val="28"/>
          <w:szCs w:val="28"/>
          <w:highlight w:val="none"/>
        </w:rPr>
        <w:t>ДС№3 к кредитному договору</w:t>
      </w:r>
      <w:r>
        <w:rPr>
          <w:rFonts w:ascii="Times New Roman" w:eastAsia="Times New Roman" w:hAnsi="Times New Roman" w:cs="Times New Roman"/>
          <w:sz w:val="28"/>
          <w:szCs w:val="28"/>
          <w:highlight w:val="none"/>
        </w:rPr>
        <w:t xml:space="preserve"> № 283959</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было подписано ДС №1 </w:t>
      </w:r>
      <w:r>
        <w:rPr>
          <w:rFonts w:ascii="Times New Roman" w:eastAsia="Times New Roman" w:hAnsi="Times New Roman" w:cs="Times New Roman"/>
          <w:sz w:val="28"/>
          <w:szCs w:val="28"/>
          <w:highlight w:val="none"/>
        </w:rPr>
        <w:t xml:space="preserve">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Котиным Иваном Петровичем</w:t>
      </w:r>
      <w:r>
        <w:rPr>
          <w:rFonts w:ascii="Times New Roman" w:eastAsia="Times New Roman" w:hAnsi="Times New Roman" w:cs="Times New Roman"/>
          <w:sz w:val="28"/>
          <w:szCs w:val="28"/>
          <w:highlight w:val="none"/>
        </w:rPr>
        <w:t xml:space="preserve"> (паспорт Гр. РФ </w:t>
      </w:r>
      <w:r>
        <w:rPr>
          <w:rFonts w:ascii="Times New Roman" w:eastAsia="Times New Roman" w:hAnsi="Times New Roman" w:cs="Times New Roman"/>
          <w:sz w:val="28"/>
          <w:szCs w:val="28"/>
          <w:highlight w:val="none"/>
        </w:rPr>
        <w:t>45 13 000723</w:t>
      </w:r>
      <w:r>
        <w:rPr>
          <w:rFonts w:ascii="Times New Roman" w:eastAsia="Times New Roman" w:hAnsi="Times New Roman" w:cs="Times New Roman"/>
          <w:sz w:val="28"/>
          <w:szCs w:val="28"/>
          <w:highlight w:val="none"/>
        </w:rPr>
        <w:t>, зарегистрированно</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проживающего </w:t>
      </w:r>
      <w:r>
        <w:rPr>
          <w:rFonts w:ascii="Times New Roman" w:eastAsia="Times New Roman" w:hAnsi="Times New Roman" w:cs="Times New Roman"/>
          <w:sz w:val="28"/>
          <w:szCs w:val="28"/>
          <w:highlight w:val="none"/>
        </w:rPr>
        <w:t>по адресу прописки:</w:t>
      </w:r>
      <w:r>
        <w:rPr>
          <w:rFonts w:ascii="Times New Roman" w:eastAsia="Times New Roman" w:hAnsi="Times New Roman" w:cs="Times New Roman"/>
          <w:sz w:val="28"/>
          <w:szCs w:val="28"/>
          <w:highlight w:val="none"/>
        </w:rPr>
        <w:t xml:space="preserve">  </w:t>
      </w:r>
      <w:r>
        <w:rPr>
          <w:rStyle w:val="cat-Addressgrp-5rplc-5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кв. общ.</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 поручительстве </w:t>
      </w:r>
      <w:r>
        <w:rPr>
          <w:rStyle w:val="cat-FIOgrp-10rplc-5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за </w:t>
      </w:r>
      <w:r>
        <w:rPr>
          <w:rStyle w:val="cat-FIOgrp-17rplc-5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и</w:t>
      </w:r>
      <w:r>
        <w:rPr>
          <w:rFonts w:ascii="Times New Roman" w:eastAsia="Times New Roman" w:hAnsi="Times New Roman" w:cs="Times New Roman"/>
          <w:sz w:val="28"/>
          <w:szCs w:val="28"/>
          <w:highlight w:val="none"/>
        </w:rPr>
        <w:t xml:space="preserve"> предоставлении льготного периода погашения </w:t>
      </w:r>
      <w:r>
        <w:rPr>
          <w:rFonts w:ascii="Times New Roman" w:eastAsia="Times New Roman" w:hAnsi="Times New Roman" w:cs="Times New Roman"/>
          <w:sz w:val="28"/>
          <w:szCs w:val="28"/>
          <w:highlight w:val="none"/>
        </w:rPr>
        <w:t>имеющееся</w:t>
      </w:r>
      <w:r>
        <w:rPr>
          <w:rFonts w:ascii="Times New Roman" w:eastAsia="Times New Roman" w:hAnsi="Times New Roman" w:cs="Times New Roman"/>
          <w:sz w:val="28"/>
          <w:szCs w:val="28"/>
          <w:highlight w:val="none"/>
        </w:rPr>
        <w:t xml:space="preserve"> задолженности обозначенной в ДС №3 к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увеличении срока возврата кредита – 132 </w:t>
      </w:r>
      <w:r>
        <w:rPr>
          <w:rFonts w:ascii="Times New Roman" w:eastAsia="Times New Roman" w:hAnsi="Times New Roman" w:cs="Times New Roman"/>
          <w:sz w:val="28"/>
          <w:szCs w:val="28"/>
          <w:highlight w:val="none"/>
        </w:rPr>
        <w:t xml:space="preserve">месяца с даты зачисления суммы кредита на счет банковского вклада/счета дебетовой банковской карты Заемщика. </w:t>
      </w:r>
    </w:p>
    <w:p>
      <w:pPr>
        <w:spacing w:before="0" w:after="0"/>
        <w:ind w:firstLine="567"/>
        <w:jc w:val="both"/>
        <w:rPr>
          <w:sz w:val="28"/>
          <w:szCs w:val="28"/>
        </w:rPr>
      </w:pPr>
      <w:r>
        <w:rPr>
          <w:rFonts w:ascii="Times New Roman" w:eastAsia="Times New Roman" w:hAnsi="Times New Roman" w:cs="Times New Roman"/>
          <w:sz w:val="28"/>
          <w:szCs w:val="28"/>
          <w:highlight w:val="none"/>
        </w:rPr>
        <w:t>03.07.2020 г. к кредитному договору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Style w:val="cat-FIOgrp-11rplc-6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было подписано дополнительное соглашение №3 об определении суммы задолженности по состоянию на 03.07.2020 г. (день проведения реструктуризации) в размере: </w:t>
      </w:r>
      <w:r>
        <w:rPr>
          <w:rStyle w:val="cat-Sumgrp-35rplc-6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остаток основного долга: </w:t>
      </w:r>
      <w:r>
        <w:rPr>
          <w:rStyle w:val="cat-Sumgrp-29rplc-6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сумма процентов за пользование кредитом (% зафиксированные на День проведения реструктуризации): </w:t>
      </w:r>
      <w:r>
        <w:rPr>
          <w:rStyle w:val="cat-Sumgrp-36rplc-6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сумма признанных заемщиком неустоек: </w:t>
      </w:r>
      <w:r>
        <w:rPr>
          <w:rStyle w:val="cat-Sumgrp-37rplc-64"/>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течение срока действия кредитного договора </w:t>
      </w:r>
      <w:r>
        <w:rPr>
          <w:rFonts w:ascii="Times New Roman" w:eastAsia="Times New Roman" w:hAnsi="Times New Roman" w:cs="Times New Roman"/>
          <w:sz w:val="28"/>
          <w:szCs w:val="28"/>
          <w:highlight w:val="none"/>
        </w:rPr>
        <w:t>заемщик и поручитель</w:t>
      </w:r>
      <w:r>
        <w:rPr>
          <w:rFonts w:ascii="Times New Roman" w:eastAsia="Times New Roman" w:hAnsi="Times New Roman" w:cs="Times New Roman"/>
          <w:sz w:val="28"/>
          <w:szCs w:val="28"/>
          <w:highlight w:val="none"/>
        </w:rPr>
        <w:t xml:space="preserve"> неоднократно нарушал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условия кредитного договора в части сроков и сумм ежемесячных платежей, в связи с чем, образовалась просроченная задолженность по кредиту.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Решением Арбитражного суда </w:t>
      </w:r>
      <w:r>
        <w:rPr>
          <w:rStyle w:val="cat-Addressgrp-2rplc-6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№А39-6465/2022 от 13.10.2022 г. </w:t>
      </w:r>
      <w:r>
        <w:rPr>
          <w:rStyle w:val="cat-FIOgrp-17rplc-6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была признана банкротом.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27.10.2022 г. </w:t>
      </w:r>
      <w:r>
        <w:rPr>
          <w:rFonts w:ascii="Times New Roman" w:eastAsia="Times New Roman" w:hAnsi="Times New Roman" w:cs="Times New Roman"/>
          <w:sz w:val="28"/>
          <w:szCs w:val="28"/>
          <w:highlight w:val="none"/>
        </w:rPr>
        <w:t xml:space="preserve">ответчику </w:t>
      </w:r>
      <w:r>
        <w:rPr>
          <w:rFonts w:ascii="Times New Roman" w:eastAsia="Times New Roman" w:hAnsi="Times New Roman" w:cs="Times New Roman"/>
          <w:sz w:val="28"/>
          <w:szCs w:val="28"/>
          <w:highlight w:val="none"/>
        </w:rPr>
        <w:t>Котину</w:t>
      </w:r>
      <w:r>
        <w:rPr>
          <w:rFonts w:ascii="Times New Roman" w:eastAsia="Times New Roman" w:hAnsi="Times New Roman" w:cs="Times New Roman"/>
          <w:sz w:val="28"/>
          <w:szCs w:val="28"/>
          <w:highlight w:val="none"/>
        </w:rPr>
        <w:t xml:space="preserve"> И.П. </w:t>
      </w:r>
      <w:r>
        <w:rPr>
          <w:rFonts w:ascii="Times New Roman" w:eastAsia="Times New Roman" w:hAnsi="Times New Roman" w:cs="Times New Roman"/>
          <w:sz w:val="28"/>
          <w:szCs w:val="28"/>
          <w:highlight w:val="none"/>
        </w:rPr>
        <w:t>было направлено Требование (Претензия) о досрочном возврате суммы кредита, процентов за пользование кредитом и уплате неустойки и расторжении кредитного договора.</w:t>
      </w:r>
      <w:r>
        <w:rPr>
          <w:rFonts w:ascii="Times New Roman" w:eastAsia="Times New Roman" w:hAnsi="Times New Roman" w:cs="Times New Roman"/>
          <w:sz w:val="28"/>
          <w:szCs w:val="28"/>
          <w:highlight w:val="none"/>
        </w:rPr>
        <w:t xml:space="preserve"> Требование до настоящего времени не выполнено</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 если законом или договором не предусмотрена субсидиарная ответственность поручителя.</w:t>
      </w:r>
    </w:p>
    <w:p>
      <w:pPr>
        <w:spacing w:before="0" w:after="0"/>
        <w:ind w:firstLine="567"/>
        <w:jc w:val="both"/>
        <w:rPr>
          <w:sz w:val="28"/>
          <w:szCs w:val="28"/>
        </w:rPr>
      </w:pPr>
      <w:r>
        <w:rPr>
          <w:rFonts w:ascii="Times New Roman" w:eastAsia="Times New Roman" w:hAnsi="Times New Roman" w:cs="Times New Roman"/>
          <w:sz w:val="28"/>
          <w:szCs w:val="28"/>
          <w:highlight w:val="none"/>
        </w:rPr>
        <w:t>Таким образом, поручители полностью несут перед ПАО Сбербанк солидарную ответственность за возврат кредитных сре</w:t>
      </w:r>
      <w:r>
        <w:rPr>
          <w:rFonts w:ascii="Times New Roman" w:eastAsia="Times New Roman" w:hAnsi="Times New Roman" w:cs="Times New Roman"/>
          <w:sz w:val="28"/>
          <w:szCs w:val="28"/>
          <w:highlight w:val="none"/>
        </w:rPr>
        <w:t>дств в п</w:t>
      </w:r>
      <w:r>
        <w:rPr>
          <w:rFonts w:ascii="Times New Roman" w:eastAsia="Times New Roman" w:hAnsi="Times New Roman" w:cs="Times New Roman"/>
          <w:sz w:val="28"/>
          <w:szCs w:val="28"/>
          <w:highlight w:val="none"/>
        </w:rPr>
        <w:t>олном объеме, включая уплату процентов за пользование кредитом и неустойки, возмещение судебных издержек и других расходов банка по взысканию долга.</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3.1. 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заемщик обязан производить погашение кредита ежемесячными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 3.2. 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уплата процентов также должна производиться ежемесячно, одновременно с погашением кредита в соответствии с Графиком платежей.</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 3.3. </w:t>
      </w:r>
      <w:r>
        <w:rPr>
          <w:rFonts w:ascii="Times New Roman" w:eastAsia="Times New Roman" w:hAnsi="Times New Roman" w:cs="Times New Roman"/>
          <w:sz w:val="28"/>
          <w:szCs w:val="28"/>
          <w:highlight w:val="none"/>
        </w:rPr>
        <w:t>Общих условий кредитования (Приложение №3 кредитного договора №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pPr>
        <w:spacing w:before="0" w:after="0"/>
        <w:ind w:firstLine="567"/>
        <w:jc w:val="both"/>
        <w:rPr>
          <w:sz w:val="28"/>
          <w:szCs w:val="28"/>
        </w:rPr>
      </w:pPr>
      <w:r>
        <w:rPr>
          <w:rFonts w:ascii="Times New Roman" w:eastAsia="Times New Roman" w:hAnsi="Times New Roman" w:cs="Times New Roman"/>
          <w:sz w:val="28"/>
          <w:szCs w:val="28"/>
          <w:highlight w:val="none"/>
        </w:rPr>
        <w:t>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pPr>
        <w:spacing w:before="0" w:after="0"/>
        <w:ind w:firstLine="567"/>
        <w:jc w:val="both"/>
        <w:rPr>
          <w:sz w:val="28"/>
          <w:szCs w:val="28"/>
        </w:rPr>
      </w:pPr>
      <w:r>
        <w:rPr>
          <w:rFonts w:ascii="Times New Roman" w:eastAsia="Times New Roman" w:hAnsi="Times New Roman" w:cs="Times New Roman"/>
          <w:sz w:val="28"/>
          <w:szCs w:val="28"/>
          <w:highlight w:val="none"/>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По состоянию на </w:t>
      </w:r>
      <w:r>
        <w:rPr>
          <w:rFonts w:ascii="Times New Roman" w:eastAsia="Times New Roman" w:hAnsi="Times New Roman" w:cs="Times New Roman"/>
          <w:sz w:val="28"/>
          <w:szCs w:val="28"/>
          <w:highlight w:val="none"/>
        </w:rPr>
        <w:t>29</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задолженность </w:t>
      </w:r>
      <w:r>
        <w:rPr>
          <w:rFonts w:ascii="Times New Roman" w:eastAsia="Times New Roman" w:hAnsi="Times New Roman" w:cs="Times New Roman"/>
          <w:sz w:val="28"/>
          <w:szCs w:val="28"/>
          <w:highlight w:val="none"/>
        </w:rPr>
        <w:t xml:space="preserve">Ответчика </w:t>
      </w:r>
      <w:r>
        <w:rPr>
          <w:rFonts w:ascii="Times New Roman" w:eastAsia="Times New Roman" w:hAnsi="Times New Roman" w:cs="Times New Roman"/>
          <w:sz w:val="28"/>
          <w:szCs w:val="28"/>
          <w:highlight w:val="none"/>
        </w:rPr>
        <w:t>Котина</w:t>
      </w:r>
      <w:r>
        <w:rPr>
          <w:rFonts w:ascii="Times New Roman" w:eastAsia="Times New Roman" w:hAnsi="Times New Roman" w:cs="Times New Roman"/>
          <w:sz w:val="28"/>
          <w:szCs w:val="28"/>
          <w:highlight w:val="none"/>
        </w:rPr>
        <w:t xml:space="preserve"> И.П. </w:t>
      </w:r>
      <w:r>
        <w:rPr>
          <w:rFonts w:ascii="Times New Roman" w:eastAsia="Times New Roman" w:hAnsi="Times New Roman" w:cs="Times New Roman"/>
          <w:sz w:val="28"/>
          <w:szCs w:val="28"/>
          <w:highlight w:val="none"/>
        </w:rPr>
        <w:t xml:space="preserve">по кредитному договору </w:t>
      </w:r>
      <w:r>
        <w:rPr>
          <w:rFonts w:ascii="Times New Roman" w:eastAsia="Times New Roman" w:hAnsi="Times New Roman" w:cs="Times New Roman"/>
          <w:sz w:val="28"/>
          <w:szCs w:val="28"/>
          <w:highlight w:val="none"/>
        </w:rPr>
        <w:t>№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составляет </w:t>
      </w:r>
      <w:r>
        <w:rPr>
          <w:rStyle w:val="cat-Sumgrp-23rplc-6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просроченный основной долг: </w:t>
      </w:r>
      <w:r>
        <w:rPr>
          <w:rStyle w:val="cat-Sumgrp-24rplc-7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просроченные проценты – </w:t>
      </w:r>
      <w:r>
        <w:rPr>
          <w:rStyle w:val="cat-Sumgrp-25rplc-71"/>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Указанная задолженность подлежит взысканию с ответчика в пользу истца.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Нарушения сроков по уплате суммы кредита, начисленных процентов лишает истца права на своевременный возврат кредита, своевременного извлечения прибыли, что является существенным нарушением условий кредитного договора заемщиком, в </w:t>
      </w:r>
      <w:r>
        <w:rPr>
          <w:rFonts w:ascii="Times New Roman" w:eastAsia="Times New Roman" w:hAnsi="Times New Roman" w:cs="Times New Roman"/>
          <w:sz w:val="28"/>
          <w:szCs w:val="28"/>
          <w:highlight w:val="none"/>
        </w:rPr>
        <w:t>связи</w:t>
      </w:r>
      <w:r>
        <w:rPr>
          <w:rFonts w:ascii="Times New Roman" w:eastAsia="Times New Roman" w:hAnsi="Times New Roman" w:cs="Times New Roman"/>
          <w:sz w:val="28"/>
          <w:szCs w:val="28"/>
          <w:highlight w:val="none"/>
        </w:rPr>
        <w:t xml:space="preserve"> с чем суд считает возможным расторгнуть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кредитный договор </w:t>
      </w:r>
      <w:r>
        <w:rPr>
          <w:rFonts w:ascii="Times New Roman" w:eastAsia="Times New Roman" w:hAnsi="Times New Roman" w:cs="Times New Roman"/>
          <w:sz w:val="28"/>
          <w:szCs w:val="28"/>
          <w:highlight w:val="none"/>
        </w:rPr>
        <w:t>№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 учетом изложенного, суд </w:t>
      </w:r>
      <w:r>
        <w:rPr>
          <w:rFonts w:ascii="Times New Roman" w:eastAsia="Times New Roman" w:hAnsi="Times New Roman" w:cs="Times New Roman"/>
          <w:sz w:val="28"/>
          <w:szCs w:val="28"/>
          <w:highlight w:val="none"/>
        </w:rPr>
        <w:t>взыскива</w:t>
      </w:r>
      <w:r>
        <w:rPr>
          <w:rFonts w:ascii="Times New Roman" w:eastAsia="Times New Roman" w:hAnsi="Times New Roman" w:cs="Times New Roman"/>
          <w:sz w:val="28"/>
          <w:szCs w:val="28"/>
          <w:highlight w:val="none"/>
        </w:rPr>
        <w:t>т</w:t>
      </w:r>
      <w:r>
        <w:rPr>
          <w:rFonts w:ascii="Times New Roman" w:eastAsia="Times New Roman" w:hAnsi="Times New Roman" w:cs="Times New Roman"/>
          <w:sz w:val="28"/>
          <w:szCs w:val="28"/>
          <w:highlight w:val="none"/>
        </w:rPr>
        <w:t xml:space="preserve"> с ответчика </w:t>
      </w:r>
      <w:r>
        <w:rPr>
          <w:rStyle w:val="cat-FIOgrp-10rplc-7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пользу ПАО </w:t>
      </w:r>
      <w:r>
        <w:rPr>
          <w:rFonts w:ascii="Times New Roman" w:eastAsia="Times New Roman" w:hAnsi="Times New Roman" w:cs="Times New Roman"/>
          <w:sz w:val="28"/>
          <w:szCs w:val="28"/>
          <w:highlight w:val="none"/>
        </w:rPr>
        <w:t>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кредитной задолженности в размере </w:t>
      </w:r>
      <w:r>
        <w:rPr>
          <w:rStyle w:val="cat-Sumgrp-23rplc-7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в том числе:</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просроченный основной долг: </w:t>
      </w:r>
      <w:r>
        <w:rPr>
          <w:rStyle w:val="cat-Sumgrp-24rplc-7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просроченные проценты – </w:t>
      </w:r>
      <w:r>
        <w:rPr>
          <w:rStyle w:val="cat-Sumgrp-25rplc-75"/>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Сбербанк</w:t>
      </w:r>
      <w:r>
        <w:rPr>
          <w:rFonts w:ascii="Times New Roman" w:eastAsia="Times New Roman" w:hAnsi="Times New Roman" w:cs="Times New Roman"/>
          <w:sz w:val="28"/>
          <w:szCs w:val="28"/>
          <w:highlight w:val="none"/>
        </w:rPr>
        <w:t xml:space="preserve"> при подаче искового заявления была уплачена государственная пошлина в размере </w:t>
      </w:r>
      <w:r>
        <w:rPr>
          <w:rStyle w:val="cat-Sumgrp-26rplc-7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что подтверждается платежными поручениями № </w:t>
      </w:r>
      <w:r>
        <w:rPr>
          <w:rFonts w:ascii="Times New Roman" w:eastAsia="Times New Roman" w:hAnsi="Times New Roman" w:cs="Times New Roman"/>
          <w:sz w:val="28"/>
          <w:szCs w:val="28"/>
          <w:highlight w:val="none"/>
        </w:rPr>
        <w:t>894430</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21.12.2022 г.</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 1 ст. 88 ГПК РФ судебные расходы состоят из государственной пошлины и издержек, связанных с рассмотрением дела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"consultantplus://offline/ref=B5641A688C6D7D7017F0ECCF5D66D975AADEDF51B5402145F4EAF35E58A8365D18C6B0EF0C3F80260A5011B02B389875A00FD0444BD2A964UFy9I"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частью 1 статьи 98</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"consultantplus://offline/ref=B5641A688C6D7D7017F0ECCF5D66D975AADEDF51B5402145F4EAF35E58A8365D18C6B0EF0C3F8027055011B02B389875A00FD0444BD2A964UFy9I"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частью второй статьи 96</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настоящего Кодекса. В случае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если иск удовлетворен частично, указанные в настоящей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"consultantplus://offline/ref=B5641A688C6D7D7017F0ECCF5D66D975AADEDF51B5402145F4EAF35E58A8365D18C6B0EF0C3F8026095011B02B389875A00FD0444BD2A964UFy9I"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rPr>
        <w:t>статье</w:t>
      </w:r>
      <w:r>
        <w:rPr>
          <w:rFonts w:ascii="Times New Roman" w:eastAsia="Times New Roman" w:hAnsi="Times New Roman" w:cs="Times New Roman"/>
          <w:color w:val="0000EE"/>
          <w:sz w:val="28"/>
          <w:szCs w:val="28"/>
        </w:rPr>
        <w:fldChar w:fldCharType="end"/>
      </w:r>
      <w:r>
        <w:rPr>
          <w:rFonts w:ascii="Times New Roman" w:eastAsia="Times New Roman" w:hAnsi="Times New Roman" w:cs="Times New Roman"/>
          <w:sz w:val="28"/>
          <w:szCs w:val="28"/>
          <w:highlight w:val="none"/>
        </w:rPr>
        <w:t xml:space="preserve">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Учитывая обоснованность предъявленного иска с ответчика в пользу истца в соответствии со статьями 94, 98 ГПК РФ подлежат взысканию расходы по оплате государственной пошлины в размере </w:t>
      </w:r>
      <w:r>
        <w:rPr>
          <w:rStyle w:val="cat-Sumgrp-26rplc-77"/>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На основании изложенног</w:t>
      </w:r>
      <w:r>
        <w:rPr>
          <w:rFonts w:ascii="Times New Roman" w:eastAsia="Times New Roman" w:hAnsi="Times New Roman" w:cs="Times New Roman"/>
          <w:sz w:val="28"/>
          <w:szCs w:val="28"/>
          <w:highlight w:val="none"/>
        </w:rPr>
        <w:t>о, руководствуясь ст.ст.</w:t>
      </w:r>
      <w:r>
        <w:rPr>
          <w:rFonts w:ascii="Times New Roman" w:eastAsia="Times New Roman" w:hAnsi="Times New Roman" w:cs="Times New Roman"/>
          <w:sz w:val="28"/>
          <w:szCs w:val="28"/>
          <w:highlight w:val="none"/>
        </w:rPr>
        <w:t>194-198</w:t>
      </w:r>
      <w:r>
        <w:rPr>
          <w:rFonts w:ascii="Times New Roman" w:eastAsia="Times New Roman" w:hAnsi="Times New Roman" w:cs="Times New Roman"/>
          <w:sz w:val="28"/>
          <w:szCs w:val="28"/>
          <w:highlight w:val="none"/>
        </w:rPr>
        <w:t xml:space="preserve"> ГПК РФ, суд</w:t>
      </w:r>
    </w:p>
    <w:p>
      <w:pPr>
        <w:spacing w:before="0" w:after="0"/>
        <w:ind w:firstLine="567"/>
        <w:jc w:val="center"/>
        <w:rPr>
          <w:sz w:val="28"/>
          <w:szCs w:val="28"/>
        </w:rPr>
      </w:pP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widowControl w:val="0"/>
        <w:spacing w:before="0" w:after="0"/>
        <w:ind w:firstLine="567"/>
        <w:jc w:val="both"/>
        <w:rPr>
          <w:sz w:val="28"/>
          <w:szCs w:val="28"/>
        </w:rPr>
      </w:pPr>
      <w:r>
        <w:rPr>
          <w:rFonts w:ascii="Times New Roman" w:eastAsia="Times New Roman" w:hAnsi="Times New Roman" w:cs="Times New Roman"/>
          <w:sz w:val="28"/>
          <w:szCs w:val="28"/>
          <w:highlight w:val="none"/>
        </w:rPr>
        <w:t xml:space="preserve">Исковое заявление ПАО Сбербанк к </w:t>
      </w:r>
      <w:r>
        <w:rPr>
          <w:rFonts w:ascii="Times New Roman" w:eastAsia="Times New Roman" w:hAnsi="Times New Roman" w:cs="Times New Roman"/>
          <w:sz w:val="28"/>
          <w:szCs w:val="28"/>
          <w:highlight w:val="none"/>
        </w:rPr>
        <w:t>Котину</w:t>
      </w:r>
      <w:r>
        <w:rPr>
          <w:rFonts w:ascii="Times New Roman" w:eastAsia="Times New Roman" w:hAnsi="Times New Roman" w:cs="Times New Roman"/>
          <w:sz w:val="28"/>
          <w:szCs w:val="28"/>
          <w:highlight w:val="none"/>
        </w:rPr>
        <w:t xml:space="preserve"> Ивану Петровичу о расторжении кредитного договора и взыскании задолженности по кредитному договору – удовлетворить.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w:t>
      </w:r>
      <w:r>
        <w:rPr>
          <w:rFonts w:ascii="Times New Roman" w:eastAsia="Times New Roman" w:hAnsi="Times New Roman" w:cs="Times New Roman"/>
          <w:sz w:val="28"/>
          <w:szCs w:val="28"/>
          <w:highlight w:val="none"/>
        </w:rPr>
        <w:t>№ 283959</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 xml:space="preserve">30.11.2015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ода </w:t>
      </w:r>
      <w:r>
        <w:rPr>
          <w:rFonts w:ascii="Times New Roman" w:eastAsia="Times New Roman" w:hAnsi="Times New Roman" w:cs="Times New Roman"/>
          <w:sz w:val="28"/>
          <w:szCs w:val="28"/>
          <w:highlight w:val="none"/>
        </w:rPr>
        <w:t xml:space="preserve">заключенный между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(ранее Открытое акционерное общество «Сбербанк России»)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w:t>
      </w:r>
      <w:r>
        <w:rPr>
          <w:rStyle w:val="cat-FIOgrp-11rplc-7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(ранее </w:t>
      </w:r>
      <w:r>
        <w:rPr>
          <w:rStyle w:val="cat-FIOgrp-12rplc-8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Котина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Ивана Петровича</w:t>
      </w:r>
      <w:r>
        <w:rPr>
          <w:rFonts w:ascii="Times New Roman" w:eastAsia="Times New Roman" w:hAnsi="Times New Roman" w:cs="Times New Roman"/>
          <w:sz w:val="28"/>
          <w:szCs w:val="28"/>
          <w:highlight w:val="none"/>
        </w:rPr>
        <w:t xml:space="preserve"> в пользу ПАО Сбербанк задолженность по кредитному договору в размере </w:t>
      </w:r>
      <w:r>
        <w:rPr>
          <w:rStyle w:val="cat-Sumgrp-23rplc-8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26rplc-83"/>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Ответчиком заочное решение суда может быть обжаловано </w:t>
      </w:r>
      <w:r>
        <w:rPr>
          <w:rFonts w:ascii="Times New Roman" w:eastAsia="Times New Roman" w:hAnsi="Times New Roman" w:cs="Times New Roman"/>
          <w:sz w:val="28"/>
          <w:szCs w:val="28"/>
          <w:highlight w:val="none"/>
        </w:rPr>
        <w:t>в апелляционном порядке в течение одного месяца со дня вынесения определения суда об отказе в удовлетворении</w:t>
      </w:r>
      <w:r>
        <w:rPr>
          <w:rFonts w:ascii="Times New Roman" w:eastAsia="Times New Roman" w:hAnsi="Times New Roman" w:cs="Times New Roman"/>
          <w:sz w:val="28"/>
          <w:szCs w:val="28"/>
          <w:highlight w:val="none"/>
        </w:rPr>
        <w:t xml:space="preserve"> заявления об отмене этого решения суда. </w:t>
      </w:r>
    </w:p>
    <w:p>
      <w:pPr>
        <w:spacing w:before="0" w:after="0"/>
        <w:ind w:firstLine="567"/>
        <w:jc w:val="both"/>
        <w:rPr>
          <w:sz w:val="28"/>
          <w:szCs w:val="28"/>
        </w:rPr>
      </w:pPr>
      <w:r>
        <w:rPr>
          <w:rFonts w:ascii="Times New Roman" w:eastAsia="Times New Roman" w:hAnsi="Times New Roman" w:cs="Times New Roman"/>
          <w:sz w:val="28"/>
          <w:szCs w:val="28"/>
          <w:highlight w:val="none"/>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w:t>
      </w:r>
      <w:r>
        <w:rPr>
          <w:rFonts w:ascii="Times New Roman" w:eastAsia="Times New Roman" w:hAnsi="Times New Roman" w:cs="Times New Roman"/>
          <w:sz w:val="28"/>
          <w:szCs w:val="28"/>
          <w:highlight w:val="none"/>
        </w:rPr>
        <w:t xml:space="preserve"> одного месяца со дня вынесения определения суда об отказе в удовлетворении этого заявления</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Решение суда в окончательной форме изготовлено</w:t>
      </w:r>
      <w:r>
        <w:rPr>
          <w:rFonts w:ascii="Times New Roman" w:eastAsia="Times New Roman" w:hAnsi="Times New Roman" w:cs="Times New Roman"/>
          <w:sz w:val="28"/>
          <w:szCs w:val="28"/>
          <w:highlight w:val="none"/>
        </w:rPr>
        <w:t xml:space="preserve"> 16.11.2023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 Игнатьева</w:t>
      </w:r>
    </w:p>
    <w:p>
      <w:pPr>
        <w:spacing w:before="0" w:after="0"/>
        <w:ind w:firstLine="426"/>
        <w:jc w:val="both"/>
        <w:rPr>
          <w:sz w:val="28"/>
          <w:szCs w:val="28"/>
        </w:rPr>
      </w:pPr>
      <w:r>
        <w:rPr>
          <w:rFonts w:ascii="Times New Roman" w:eastAsia="Times New Roman" w:hAnsi="Times New Roman" w:cs="Times New Roman"/>
          <w:sz w:val="28"/>
          <w:szCs w:val="28"/>
          <w:highlight w:val="none"/>
        </w:rPr>
        <w:t xml:space="preserve"> </w:t>
      </w:r>
    </w:p>
    <w:p>
      <w:pPr>
        <w:spacing w:before="0" w:after="0"/>
        <w:ind w:firstLine="567"/>
        <w:jc w:val="center"/>
        <w:rPr>
          <w:sz w:val="22"/>
          <w:szCs w:val="22"/>
        </w:rPr>
      </w:pPr>
    </w:p>
    <w:p>
      <w:pPr>
        <w:spacing w:before="0" w:after="0"/>
        <w:ind w:firstLine="567"/>
        <w:jc w:val="center"/>
        <w:rPr>
          <w:sz w:val="22"/>
          <w:szCs w:val="22"/>
        </w:rPr>
      </w:pPr>
      <w:r>
        <w:rPr>
          <w:rFonts w:ascii="Times New Roman" w:eastAsia="Times New Roman" w:hAnsi="Times New Roman" w:cs="Times New Roman"/>
          <w:sz w:val="22"/>
          <w:szCs w:val="22"/>
          <w:highlight w:val="none"/>
        </w:rPr>
        <w:t>ЗАОЧНОЕ РЕШЕНИЕ</w:t>
      </w:r>
    </w:p>
    <w:p>
      <w:pPr>
        <w:spacing w:before="0" w:after="0"/>
        <w:ind w:firstLine="567"/>
        <w:jc w:val="center"/>
        <w:rPr>
          <w:sz w:val="22"/>
          <w:szCs w:val="22"/>
        </w:rPr>
      </w:pPr>
      <w:r>
        <w:rPr>
          <w:rFonts w:ascii="Times New Roman" w:eastAsia="Times New Roman" w:hAnsi="Times New Roman" w:cs="Times New Roman"/>
          <w:sz w:val="22"/>
          <w:szCs w:val="22"/>
          <w:highlight w:val="none"/>
        </w:rPr>
        <w:t>ИМЕНЕМ РОССИЙСКОЙ ФЕДЕРАЦИИ</w:t>
      </w:r>
    </w:p>
    <w:p>
      <w:pPr>
        <w:spacing w:before="0" w:after="0"/>
        <w:ind w:firstLine="567"/>
        <w:jc w:val="both"/>
        <w:rPr>
          <w:sz w:val="28"/>
          <w:szCs w:val="28"/>
        </w:rPr>
      </w:pPr>
    </w:p>
    <w:p>
      <w:pPr>
        <w:spacing w:before="0" w:after="0"/>
        <w:ind w:firstLine="567"/>
        <w:jc w:val="both"/>
        <w:rPr>
          <w:sz w:val="22"/>
          <w:szCs w:val="22"/>
        </w:rPr>
      </w:pPr>
      <w:r>
        <w:rPr>
          <w:rStyle w:val="cat-Addressgrp-0rplc-85"/>
          <w:rFonts w:ascii="Times New Roman" w:eastAsia="Times New Roman" w:hAnsi="Times New Roman" w:cs="Times New Roman"/>
          <w:sz w:val="22"/>
          <w:szCs w:val="22"/>
          <w:highlight w:val="none"/>
        </w:rPr>
        <w:t>адрес</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09 ноября 2023 года</w:t>
      </w:r>
    </w:p>
    <w:p>
      <w:pPr>
        <w:widowControl w:val="0"/>
        <w:spacing w:before="0" w:after="0"/>
        <w:ind w:firstLine="567"/>
        <w:jc w:val="both"/>
        <w:rPr>
          <w:sz w:val="22"/>
          <w:szCs w:val="22"/>
        </w:rPr>
      </w:pPr>
    </w:p>
    <w:p>
      <w:pPr>
        <w:spacing w:before="0" w:after="0"/>
        <w:ind w:firstLine="567"/>
        <w:jc w:val="both"/>
        <w:rPr>
          <w:sz w:val="22"/>
          <w:szCs w:val="22"/>
        </w:rPr>
      </w:pPr>
      <w:r>
        <w:rPr>
          <w:rFonts w:ascii="Times New Roman" w:eastAsia="Times New Roman" w:hAnsi="Times New Roman" w:cs="Times New Roman"/>
          <w:sz w:val="22"/>
          <w:szCs w:val="22"/>
          <w:highlight w:val="none"/>
        </w:rPr>
        <w:t xml:space="preserve">Гагаринский районный суд </w:t>
      </w:r>
      <w:r>
        <w:rPr>
          <w:rStyle w:val="cat-Addressgrp-1rplc-86"/>
          <w:rFonts w:ascii="Times New Roman" w:eastAsia="Times New Roman" w:hAnsi="Times New Roman" w:cs="Times New Roman"/>
          <w:sz w:val="22"/>
          <w:szCs w:val="22"/>
          <w:highlight w:val="none"/>
        </w:rPr>
        <w:t>адрес</w:t>
      </w:r>
      <w:r>
        <w:rPr>
          <w:rFonts w:ascii="Times New Roman" w:eastAsia="Times New Roman" w:hAnsi="Times New Roman" w:cs="Times New Roman"/>
          <w:sz w:val="22"/>
          <w:szCs w:val="22"/>
          <w:highlight w:val="none"/>
        </w:rPr>
        <w:t xml:space="preserve"> в составе председательствующего судьи Игнатьевой М.А., при секретаре </w:t>
      </w:r>
      <w:r>
        <w:rPr>
          <w:rStyle w:val="cat-FIOgrp-8rplc-88"/>
          <w:rFonts w:ascii="Times New Roman" w:eastAsia="Times New Roman" w:hAnsi="Times New Roman" w:cs="Times New Roman"/>
          <w:sz w:val="22"/>
          <w:szCs w:val="22"/>
          <w:highlight w:val="none"/>
        </w:rPr>
        <w:t>фио</w:t>
      </w:r>
      <w:r>
        <w:rPr>
          <w:rFonts w:ascii="Times New Roman" w:eastAsia="Times New Roman" w:hAnsi="Times New Roman" w:cs="Times New Roman"/>
          <w:sz w:val="22"/>
          <w:szCs w:val="22"/>
          <w:highlight w:val="none"/>
        </w:rPr>
        <w:t xml:space="preserve">, рассмотрев в открытом судебном заседании гражданское дело </w:t>
      </w:r>
      <w:r>
        <w:rPr>
          <w:rFonts w:ascii="Times New Roman" w:eastAsia="Times New Roman" w:hAnsi="Times New Roman" w:cs="Times New Roman"/>
          <w:sz w:val="22"/>
          <w:szCs w:val="22"/>
          <w:highlight w:val="none"/>
        </w:rPr>
        <w:t>№ 2-6589/2023</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по исковому заявлению ПАО Сбербанк к </w:t>
      </w:r>
      <w:r>
        <w:rPr>
          <w:rFonts w:ascii="Times New Roman" w:eastAsia="Times New Roman" w:hAnsi="Times New Roman" w:cs="Times New Roman"/>
          <w:sz w:val="22"/>
          <w:szCs w:val="22"/>
          <w:highlight w:val="none"/>
        </w:rPr>
        <w:t>Котину</w:t>
      </w:r>
      <w:r>
        <w:rPr>
          <w:rFonts w:ascii="Times New Roman" w:eastAsia="Times New Roman" w:hAnsi="Times New Roman" w:cs="Times New Roman"/>
          <w:sz w:val="22"/>
          <w:szCs w:val="22"/>
          <w:highlight w:val="none"/>
        </w:rPr>
        <w:t xml:space="preserve"> Ивану Петровичу о расторжении</w:t>
      </w:r>
      <w:r>
        <w:rPr>
          <w:rFonts w:ascii="Times New Roman" w:eastAsia="Times New Roman" w:hAnsi="Times New Roman" w:cs="Times New Roman"/>
          <w:sz w:val="22"/>
          <w:szCs w:val="22"/>
          <w:highlight w:val="none"/>
        </w:rPr>
        <w:t xml:space="preserve"> кредитного договора</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взыскании задолженности по кредитному договору</w:t>
      </w:r>
      <w:r>
        <w:rPr>
          <w:rFonts w:ascii="Times New Roman" w:eastAsia="Times New Roman" w:hAnsi="Times New Roman" w:cs="Times New Roman"/>
          <w:sz w:val="22"/>
          <w:szCs w:val="22"/>
          <w:highlight w:val="none"/>
        </w:rPr>
        <w:t>, руководствуясь</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ст. 199 ГПК РФ, суд </w:t>
      </w:r>
    </w:p>
    <w:p>
      <w:pPr>
        <w:widowControl w:val="0"/>
        <w:spacing w:before="0" w:after="0"/>
        <w:ind w:firstLine="567"/>
        <w:jc w:val="both"/>
        <w:rPr>
          <w:sz w:val="22"/>
          <w:szCs w:val="22"/>
        </w:rPr>
      </w:pPr>
    </w:p>
    <w:p>
      <w:pPr>
        <w:widowControl w:val="0"/>
        <w:spacing w:before="0" w:after="240"/>
        <w:ind w:firstLine="567"/>
        <w:jc w:val="center"/>
        <w:rPr>
          <w:sz w:val="22"/>
          <w:szCs w:val="22"/>
        </w:rPr>
      </w:pPr>
      <w:r>
        <w:rPr>
          <w:rFonts w:ascii="Times New Roman" w:eastAsia="Times New Roman" w:hAnsi="Times New Roman" w:cs="Times New Roman"/>
          <w:sz w:val="22"/>
          <w:szCs w:val="22"/>
          <w:highlight w:val="none"/>
        </w:rPr>
        <w:t>РЕШИЛ:</w:t>
      </w:r>
    </w:p>
    <w:p>
      <w:pPr>
        <w:widowControl w:val="0"/>
        <w:spacing w:before="0" w:after="0"/>
        <w:ind w:firstLine="567"/>
        <w:jc w:val="both"/>
        <w:rPr>
          <w:sz w:val="22"/>
          <w:szCs w:val="22"/>
        </w:rPr>
      </w:pPr>
      <w:r>
        <w:rPr>
          <w:rFonts w:ascii="Times New Roman" w:eastAsia="Times New Roman" w:hAnsi="Times New Roman" w:cs="Times New Roman"/>
          <w:sz w:val="22"/>
          <w:szCs w:val="22"/>
          <w:highlight w:val="none"/>
        </w:rPr>
        <w:t xml:space="preserve">Исковое заявление </w:t>
      </w:r>
      <w:r>
        <w:rPr>
          <w:rFonts w:ascii="Times New Roman" w:eastAsia="Times New Roman" w:hAnsi="Times New Roman" w:cs="Times New Roman"/>
          <w:sz w:val="22"/>
          <w:szCs w:val="22"/>
          <w:highlight w:val="none"/>
        </w:rPr>
        <w:t xml:space="preserve">ПАО Сбербанк к </w:t>
      </w:r>
      <w:r>
        <w:rPr>
          <w:rFonts w:ascii="Times New Roman" w:eastAsia="Times New Roman" w:hAnsi="Times New Roman" w:cs="Times New Roman"/>
          <w:sz w:val="22"/>
          <w:szCs w:val="22"/>
          <w:highlight w:val="none"/>
        </w:rPr>
        <w:t>Котину</w:t>
      </w:r>
      <w:r>
        <w:rPr>
          <w:rFonts w:ascii="Times New Roman" w:eastAsia="Times New Roman" w:hAnsi="Times New Roman" w:cs="Times New Roman"/>
          <w:sz w:val="22"/>
          <w:szCs w:val="22"/>
          <w:highlight w:val="none"/>
        </w:rPr>
        <w:t xml:space="preserve"> Ивану Петровичу</w:t>
      </w:r>
      <w:r>
        <w:rPr>
          <w:rFonts w:ascii="Times New Roman" w:eastAsia="Times New Roman" w:hAnsi="Times New Roman" w:cs="Times New Roman"/>
          <w:sz w:val="22"/>
          <w:szCs w:val="22"/>
          <w:highlight w:val="none"/>
        </w:rPr>
        <w:t xml:space="preserve"> о </w:t>
      </w:r>
      <w:r>
        <w:rPr>
          <w:rFonts w:ascii="Times New Roman" w:eastAsia="Times New Roman" w:hAnsi="Times New Roman" w:cs="Times New Roman"/>
          <w:sz w:val="22"/>
          <w:szCs w:val="22"/>
          <w:highlight w:val="none"/>
        </w:rPr>
        <w:t xml:space="preserve">расторжении кредитного договора и </w:t>
      </w:r>
      <w:r>
        <w:rPr>
          <w:rFonts w:ascii="Times New Roman" w:eastAsia="Times New Roman" w:hAnsi="Times New Roman" w:cs="Times New Roman"/>
          <w:sz w:val="22"/>
          <w:szCs w:val="22"/>
          <w:highlight w:val="none"/>
        </w:rPr>
        <w:t>взыскании задолженности по кредитному договору</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удовлетворить.</w:t>
      </w:r>
    </w:p>
    <w:p>
      <w:pPr>
        <w:spacing w:before="0" w:after="0"/>
        <w:ind w:firstLine="567"/>
        <w:jc w:val="both"/>
        <w:rPr>
          <w:sz w:val="22"/>
          <w:szCs w:val="22"/>
        </w:rPr>
      </w:pPr>
      <w:r>
        <w:rPr>
          <w:rFonts w:ascii="Times New Roman" w:eastAsia="Times New Roman" w:hAnsi="Times New Roman" w:cs="Times New Roman"/>
          <w:sz w:val="22"/>
          <w:szCs w:val="22"/>
          <w:highlight w:val="none"/>
        </w:rPr>
        <w:t xml:space="preserve">Расторгнуть кредитный договор № 283959 от 30.11.2015 года заключенный между ПАО Сбербанк (ранее Открытое акционерное общество «Сбербанк России») и </w:t>
      </w:r>
      <w:r>
        <w:rPr>
          <w:rStyle w:val="cat-FIOgrp-11rplc-91"/>
          <w:rFonts w:ascii="Times New Roman" w:eastAsia="Times New Roman" w:hAnsi="Times New Roman" w:cs="Times New Roman"/>
          <w:sz w:val="22"/>
          <w:szCs w:val="22"/>
          <w:highlight w:val="none"/>
        </w:rPr>
        <w:t>фио</w:t>
      </w:r>
      <w:r>
        <w:rPr>
          <w:rFonts w:ascii="Times New Roman" w:eastAsia="Times New Roman" w:hAnsi="Times New Roman" w:cs="Times New Roman"/>
          <w:sz w:val="22"/>
          <w:szCs w:val="22"/>
          <w:highlight w:val="none"/>
        </w:rPr>
        <w:t xml:space="preserve"> (ранее </w:t>
      </w:r>
      <w:r>
        <w:rPr>
          <w:rStyle w:val="cat-FIOgrp-12rplc-92"/>
          <w:rFonts w:ascii="Times New Roman" w:eastAsia="Times New Roman" w:hAnsi="Times New Roman" w:cs="Times New Roman"/>
          <w:sz w:val="22"/>
          <w:szCs w:val="22"/>
          <w:highlight w:val="none"/>
        </w:rPr>
        <w:t>фио</w:t>
      </w:r>
      <w:r>
        <w:rPr>
          <w:rFonts w:ascii="Times New Roman" w:eastAsia="Times New Roman" w:hAnsi="Times New Roman" w:cs="Times New Roman"/>
          <w:sz w:val="22"/>
          <w:szCs w:val="22"/>
          <w:highlight w:val="none"/>
        </w:rPr>
        <w:t>).</w:t>
      </w:r>
    </w:p>
    <w:p>
      <w:pPr>
        <w:spacing w:before="0" w:after="0"/>
        <w:ind w:firstLine="567"/>
        <w:jc w:val="both"/>
        <w:rPr>
          <w:sz w:val="22"/>
          <w:szCs w:val="22"/>
        </w:rPr>
      </w:pPr>
      <w:r>
        <w:rPr>
          <w:rFonts w:ascii="Times New Roman" w:eastAsia="Times New Roman" w:hAnsi="Times New Roman" w:cs="Times New Roman"/>
          <w:sz w:val="22"/>
          <w:szCs w:val="22"/>
          <w:highlight w:val="none"/>
        </w:rPr>
        <w:t xml:space="preserve">Взыскать с </w:t>
      </w:r>
      <w:r>
        <w:rPr>
          <w:rFonts w:ascii="Times New Roman" w:eastAsia="Times New Roman" w:hAnsi="Times New Roman" w:cs="Times New Roman"/>
          <w:sz w:val="22"/>
          <w:szCs w:val="22"/>
          <w:highlight w:val="none"/>
        </w:rPr>
        <w:t>Котина</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Ивана Петровича</w:t>
      </w:r>
      <w:r>
        <w:rPr>
          <w:rFonts w:ascii="Times New Roman" w:eastAsia="Times New Roman" w:hAnsi="Times New Roman" w:cs="Times New Roman"/>
          <w:sz w:val="22"/>
          <w:szCs w:val="22"/>
          <w:highlight w:val="none"/>
        </w:rPr>
        <w:t xml:space="preserve"> в пользу ПАО Сбербанк задолженность по кредитному договору в размере </w:t>
      </w:r>
      <w:r>
        <w:rPr>
          <w:rStyle w:val="cat-Sumgrp-23rplc-94"/>
          <w:rFonts w:ascii="Times New Roman" w:eastAsia="Times New Roman" w:hAnsi="Times New Roman" w:cs="Times New Roman"/>
          <w:sz w:val="22"/>
          <w:szCs w:val="22"/>
          <w:highlight w:val="none"/>
        </w:rPr>
        <w:t>сумма</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расходы по оплате государственной пошлины в размере </w:t>
      </w:r>
      <w:r>
        <w:rPr>
          <w:rStyle w:val="cat-Sumgrp-26rplc-95"/>
          <w:rFonts w:ascii="Times New Roman" w:eastAsia="Times New Roman" w:hAnsi="Times New Roman" w:cs="Times New Roman"/>
          <w:sz w:val="22"/>
          <w:szCs w:val="22"/>
          <w:highlight w:val="none"/>
        </w:rPr>
        <w:t>сумма</w:t>
      </w:r>
    </w:p>
    <w:p>
      <w:pPr>
        <w:widowControl w:val="0"/>
        <w:spacing w:before="0" w:after="0"/>
        <w:ind w:firstLine="567"/>
        <w:jc w:val="both"/>
        <w:rPr>
          <w:sz w:val="22"/>
          <w:szCs w:val="22"/>
        </w:rPr>
      </w:pPr>
      <w:r>
        <w:rPr>
          <w:rFonts w:ascii="Times New Roman" w:eastAsia="Times New Roman" w:hAnsi="Times New Roman" w:cs="Times New Roman"/>
          <w:sz w:val="22"/>
          <w:szCs w:val="22"/>
          <w:highlight w:val="none"/>
        </w:rPr>
        <w:t xml:space="preserve">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Ответчиком заочное решение суда может быть обжаловано </w:t>
      </w:r>
      <w:r>
        <w:rPr>
          <w:rFonts w:ascii="Times New Roman" w:eastAsia="Times New Roman" w:hAnsi="Times New Roman" w:cs="Times New Roman"/>
          <w:sz w:val="22"/>
          <w:szCs w:val="22"/>
          <w:highlight w:val="none"/>
        </w:rPr>
        <w:t>в апелляционном порядке в течение одного месяца со дня вынесения определения суда об отказе в удовлетворении</w:t>
      </w:r>
      <w:r>
        <w:rPr>
          <w:rFonts w:ascii="Times New Roman" w:eastAsia="Times New Roman" w:hAnsi="Times New Roman" w:cs="Times New Roman"/>
          <w:sz w:val="22"/>
          <w:szCs w:val="22"/>
          <w:highlight w:val="none"/>
        </w:rPr>
        <w:t xml:space="preserve"> заявления об отмене этого решения суда. </w:t>
      </w:r>
    </w:p>
    <w:p>
      <w:pPr>
        <w:widowControl w:val="0"/>
        <w:spacing w:before="0" w:after="0"/>
        <w:ind w:firstLine="567"/>
        <w:jc w:val="both"/>
        <w:rPr>
          <w:sz w:val="22"/>
          <w:szCs w:val="22"/>
        </w:rPr>
      </w:pPr>
      <w:r>
        <w:rPr>
          <w:rFonts w:ascii="Times New Roman" w:eastAsia="Times New Roman" w:hAnsi="Times New Roman" w:cs="Times New Roman"/>
          <w:sz w:val="22"/>
          <w:szCs w:val="22"/>
          <w:highlight w:val="none"/>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w:t>
      </w:r>
      <w:r>
        <w:rPr>
          <w:rFonts w:ascii="Times New Roman" w:eastAsia="Times New Roman" w:hAnsi="Times New Roman" w:cs="Times New Roman"/>
          <w:sz w:val="22"/>
          <w:szCs w:val="22"/>
          <w:highlight w:val="none"/>
        </w:rPr>
        <w:t xml:space="preserve"> одного месяца со дня вынесения определения суда об отказе в удовлетворении этого заявления. </w:t>
      </w:r>
    </w:p>
    <w:p>
      <w:pPr>
        <w:widowControl w:val="0"/>
        <w:spacing w:before="0" w:after="0"/>
        <w:ind w:firstLine="567"/>
        <w:jc w:val="both"/>
        <w:rPr>
          <w:sz w:val="22"/>
          <w:szCs w:val="22"/>
        </w:rPr>
      </w:pPr>
      <w:r>
        <w:rPr>
          <w:rFonts w:ascii="Times New Roman" w:eastAsia="Times New Roman" w:hAnsi="Times New Roman" w:cs="Times New Roman"/>
          <w:sz w:val="22"/>
          <w:szCs w:val="22"/>
          <w:highlight w:val="none"/>
        </w:rPr>
        <w:t>Судья</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 xml:space="preserve">               </w:t>
      </w:r>
      <w:r>
        <w:rPr>
          <w:rFonts w:ascii="Times New Roman" w:eastAsia="Times New Roman" w:hAnsi="Times New Roman" w:cs="Times New Roman"/>
          <w:sz w:val="22"/>
          <w:szCs w:val="22"/>
          <w:highlight w:val="none"/>
        </w:rPr>
        <w:t>М.А. Игнатьева</w:t>
      </w:r>
    </w:p>
    <w:p>
      <w:pPr>
        <w:spacing w:before="0" w:after="0"/>
        <w:ind w:firstLine="567"/>
        <w:jc w:val="both"/>
        <w:rPr>
          <w:sz w:val="28"/>
          <w:szCs w:val="28"/>
        </w:rPr>
      </w:pPr>
    </w:p>
    <w:p>
      <w:pPr>
        <w:spacing w:before="0" w:after="0"/>
        <w:ind w:firstLine="426"/>
        <w:jc w:val="center"/>
        <w:rPr>
          <w:sz w:val="27"/>
          <w:szCs w:val="27"/>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8rplc-3">
    <w:name w:val="cat-FIO grp-8 rplc-3"/>
    <w:basedOn w:val="DefaultParagraphFont"/>
  </w:style>
  <w:style w:type="character" w:customStyle="1" w:styleId="cat-FIOgrp-10rplc-6">
    <w:name w:val="cat-FIO grp-10 rplc-6"/>
    <w:basedOn w:val="DefaultParagraphFont"/>
  </w:style>
  <w:style w:type="character" w:customStyle="1" w:styleId="cat-Sumgrp-23rplc-7">
    <w:name w:val="cat-Sum grp-23 rplc-7"/>
    <w:basedOn w:val="DefaultParagraphFont"/>
  </w:style>
  <w:style w:type="character" w:customStyle="1" w:styleId="cat-Sumgrp-24rplc-8">
    <w:name w:val="cat-Sum grp-24 rplc-8"/>
    <w:basedOn w:val="DefaultParagraphFont"/>
  </w:style>
  <w:style w:type="character" w:customStyle="1" w:styleId="cat-Sumgrp-25rplc-9">
    <w:name w:val="cat-Sum grp-25 rplc-9"/>
    <w:basedOn w:val="DefaultParagraphFont"/>
  </w:style>
  <w:style w:type="character" w:customStyle="1" w:styleId="cat-Sumgrp-26rplc-10">
    <w:name w:val="cat-Sum grp-26 rplc-10"/>
    <w:basedOn w:val="DefaultParagraphFont"/>
  </w:style>
  <w:style w:type="character" w:customStyle="1" w:styleId="cat-FIOgrp-11rplc-11">
    <w:name w:val="cat-FIO grp-11 rplc-11"/>
    <w:basedOn w:val="DefaultParagraphFont"/>
  </w:style>
  <w:style w:type="character" w:customStyle="1" w:styleId="cat-FIOgrp-12rplc-12">
    <w:name w:val="cat-FIO grp-12 rplc-12"/>
    <w:basedOn w:val="DefaultParagraphFont"/>
  </w:style>
  <w:style w:type="character" w:customStyle="1" w:styleId="cat-FIOgrp-13rplc-13">
    <w:name w:val="cat-FIO grp-13 rplc-13"/>
    <w:basedOn w:val="DefaultParagraphFont"/>
  </w:style>
  <w:style w:type="character" w:customStyle="1" w:styleId="cat-Sumgrp-27rplc-14">
    <w:name w:val="cat-Sum grp-27 rplc-14"/>
    <w:basedOn w:val="DefaultParagraphFont"/>
  </w:style>
  <w:style w:type="character" w:customStyle="1" w:styleId="cat-FIOgrp-12rplc-15">
    <w:name w:val="cat-FIO grp-12 rplc-15"/>
    <w:basedOn w:val="DefaultParagraphFont"/>
  </w:style>
  <w:style w:type="character" w:customStyle="1" w:styleId="cat-FIOgrp-14rplc-16">
    <w:name w:val="cat-FIO grp-14 rplc-16"/>
    <w:basedOn w:val="DefaultParagraphFont"/>
  </w:style>
  <w:style w:type="character" w:customStyle="1" w:styleId="cat-FIOgrp-13rplc-17">
    <w:name w:val="cat-FIO grp-13 rplc-17"/>
    <w:basedOn w:val="DefaultParagraphFont"/>
  </w:style>
  <w:style w:type="character" w:customStyle="1" w:styleId="cat-FIOgrp-16rplc-18">
    <w:name w:val="cat-FIO grp-16 rplc-18"/>
    <w:basedOn w:val="DefaultParagraphFont"/>
  </w:style>
  <w:style w:type="character" w:customStyle="1" w:styleId="cat-Addressgrp-2rplc-20">
    <w:name w:val="cat-Address grp-2 rplc-20"/>
    <w:basedOn w:val="DefaultParagraphFont"/>
  </w:style>
  <w:style w:type="character" w:customStyle="1" w:styleId="cat-FIOgrp-17rplc-21">
    <w:name w:val="cat-FIO grp-17 rplc-21"/>
    <w:basedOn w:val="DefaultParagraphFont"/>
  </w:style>
  <w:style w:type="character" w:customStyle="1" w:styleId="cat-Sumgrp-23rplc-22">
    <w:name w:val="cat-Sum grp-23 rplc-22"/>
    <w:basedOn w:val="DefaultParagraphFont"/>
  </w:style>
  <w:style w:type="character" w:customStyle="1" w:styleId="cat-Sumgrp-24rplc-23">
    <w:name w:val="cat-Sum grp-24 rplc-23"/>
    <w:basedOn w:val="DefaultParagraphFont"/>
  </w:style>
  <w:style w:type="character" w:customStyle="1" w:styleId="cat-Sumgrp-25rplc-24">
    <w:name w:val="cat-Sum grp-25 rplc-24"/>
    <w:basedOn w:val="DefaultParagraphFont"/>
  </w:style>
  <w:style w:type="character" w:customStyle="1" w:styleId="cat-FIOgrp-18rplc-25">
    <w:name w:val="cat-FIO grp-18 rplc-25"/>
    <w:basedOn w:val="DefaultParagraphFont"/>
  </w:style>
  <w:style w:type="character" w:customStyle="1" w:styleId="cat-Addressgrp-3rplc-26">
    <w:name w:val="cat-Address grp-3 rplc-26"/>
    <w:basedOn w:val="DefaultParagraphFont"/>
  </w:style>
  <w:style w:type="character" w:customStyle="1" w:styleId="cat-FIOgrp-19rplc-27">
    <w:name w:val="cat-FIO grp-19 rplc-27"/>
    <w:basedOn w:val="DefaultParagraphFont"/>
  </w:style>
  <w:style w:type="character" w:customStyle="1" w:styleId="cat-FIOgrp-14rplc-28">
    <w:name w:val="cat-FIO grp-14 rplc-28"/>
    <w:basedOn w:val="DefaultParagraphFont"/>
  </w:style>
  <w:style w:type="character" w:customStyle="1" w:styleId="cat-FIOgrp-20rplc-29">
    <w:name w:val="cat-FIO grp-20 rplc-29"/>
    <w:basedOn w:val="DefaultParagraphFont"/>
  </w:style>
  <w:style w:type="character" w:customStyle="1" w:styleId="cat-Sumgrp-27rplc-30">
    <w:name w:val="cat-Sum grp-27 rplc-30"/>
    <w:basedOn w:val="DefaultParagraphFont"/>
  </w:style>
  <w:style w:type="character" w:customStyle="1" w:styleId="cat-FIOgrp-18rplc-31">
    <w:name w:val="cat-FIO grp-18 rplc-31"/>
    <w:basedOn w:val="DefaultParagraphFont"/>
  </w:style>
  <w:style w:type="character" w:customStyle="1" w:styleId="cat-Addressgrp-3rplc-32">
    <w:name w:val="cat-Address grp-3 rplc-32"/>
    <w:basedOn w:val="DefaultParagraphFont"/>
  </w:style>
  <w:style w:type="character" w:customStyle="1" w:styleId="cat-FIOgrp-19rplc-33">
    <w:name w:val="cat-FIO grp-19 rplc-33"/>
    <w:basedOn w:val="DefaultParagraphFont"/>
  </w:style>
  <w:style w:type="character" w:customStyle="1" w:styleId="cat-Addressgrp-4rplc-34">
    <w:name w:val="cat-Address grp-4 rplc-34"/>
    <w:basedOn w:val="DefaultParagraphFont"/>
  </w:style>
  <w:style w:type="character" w:customStyle="1" w:styleId="cat-FIOgrp-18rplc-35">
    <w:name w:val="cat-FIO grp-18 rplc-35"/>
    <w:basedOn w:val="DefaultParagraphFont"/>
  </w:style>
  <w:style w:type="character" w:customStyle="1" w:styleId="cat-Addressgrp-3rplc-36">
    <w:name w:val="cat-Address grp-3 rplc-36"/>
    <w:basedOn w:val="DefaultParagraphFont"/>
  </w:style>
  <w:style w:type="character" w:customStyle="1" w:styleId="cat-FIOgrp-19rplc-37">
    <w:name w:val="cat-FIO grp-19 rplc-37"/>
    <w:basedOn w:val="DefaultParagraphFont"/>
  </w:style>
  <w:style w:type="character" w:customStyle="1" w:styleId="cat-Addressgrp-4rplc-38">
    <w:name w:val="cat-Address grp-4 rplc-38"/>
    <w:basedOn w:val="DefaultParagraphFont"/>
  </w:style>
  <w:style w:type="character" w:customStyle="1" w:styleId="cat-Sumgrp-28rplc-39">
    <w:name w:val="cat-Sum grp-28 rplc-39"/>
    <w:basedOn w:val="DefaultParagraphFont"/>
  </w:style>
  <w:style w:type="character" w:customStyle="1" w:styleId="cat-Sumgrp-29rplc-40">
    <w:name w:val="cat-Sum grp-29 rplc-40"/>
    <w:basedOn w:val="DefaultParagraphFont"/>
  </w:style>
  <w:style w:type="character" w:customStyle="1" w:styleId="cat-Sumgrp-30rplc-41">
    <w:name w:val="cat-Sum grp-30 rplc-41"/>
    <w:basedOn w:val="DefaultParagraphFont"/>
  </w:style>
  <w:style w:type="character" w:customStyle="1" w:styleId="cat-Sumgrp-31rplc-42">
    <w:name w:val="cat-Sum grp-31 rplc-42"/>
    <w:basedOn w:val="DefaultParagraphFont"/>
  </w:style>
  <w:style w:type="character" w:customStyle="1" w:styleId="cat-FIOgrp-12rplc-43">
    <w:name w:val="cat-FIO grp-12 rplc-43"/>
    <w:basedOn w:val="DefaultParagraphFont"/>
  </w:style>
  <w:style w:type="character" w:customStyle="1" w:styleId="cat-FIOgrp-14rplc-44">
    <w:name w:val="cat-FIO grp-14 rplc-44"/>
    <w:basedOn w:val="DefaultParagraphFont"/>
  </w:style>
  <w:style w:type="character" w:customStyle="1" w:styleId="cat-FIOgrp-11rplc-45">
    <w:name w:val="cat-FIO grp-11 rplc-45"/>
    <w:basedOn w:val="DefaultParagraphFont"/>
  </w:style>
  <w:style w:type="character" w:customStyle="1" w:styleId="cat-Addressgrp-3rplc-46">
    <w:name w:val="cat-Address grp-3 rplc-46"/>
    <w:basedOn w:val="DefaultParagraphFont"/>
  </w:style>
  <w:style w:type="character" w:customStyle="1" w:styleId="cat-FIOgrp-19rplc-47">
    <w:name w:val="cat-FIO grp-19 rplc-47"/>
    <w:basedOn w:val="DefaultParagraphFont"/>
  </w:style>
  <w:style w:type="character" w:customStyle="1" w:styleId="cat-Addressgrp-4rplc-48">
    <w:name w:val="cat-Address grp-4 rplc-48"/>
    <w:basedOn w:val="DefaultParagraphFont"/>
  </w:style>
  <w:style w:type="character" w:customStyle="1" w:styleId="cat-Sumgrp-32rplc-49">
    <w:name w:val="cat-Sum grp-32 rplc-49"/>
    <w:basedOn w:val="DefaultParagraphFont"/>
  </w:style>
  <w:style w:type="character" w:customStyle="1" w:styleId="cat-Sumgrp-29rplc-50">
    <w:name w:val="cat-Sum grp-29 rplc-50"/>
    <w:basedOn w:val="DefaultParagraphFont"/>
  </w:style>
  <w:style w:type="character" w:customStyle="1" w:styleId="cat-Sumgrp-33rplc-51">
    <w:name w:val="cat-Sum grp-33 rplc-51"/>
    <w:basedOn w:val="DefaultParagraphFont"/>
  </w:style>
  <w:style w:type="character" w:customStyle="1" w:styleId="cat-Sumgrp-34rplc-52">
    <w:name w:val="cat-Sum grp-34 rplc-52"/>
    <w:basedOn w:val="DefaultParagraphFont"/>
  </w:style>
  <w:style w:type="character" w:customStyle="1" w:styleId="cat-FIOgrp-13rplc-53">
    <w:name w:val="cat-FIO grp-13 rplc-53"/>
    <w:basedOn w:val="DefaultParagraphFont"/>
  </w:style>
  <w:style w:type="character" w:customStyle="1" w:styleId="cat-FIOgrp-16rplc-54">
    <w:name w:val="cat-FIO grp-16 rplc-54"/>
    <w:basedOn w:val="DefaultParagraphFont"/>
  </w:style>
  <w:style w:type="character" w:customStyle="1" w:styleId="cat-Addressgrp-5rplc-57">
    <w:name w:val="cat-Address grp-5 rplc-57"/>
    <w:basedOn w:val="DefaultParagraphFont"/>
  </w:style>
  <w:style w:type="character" w:customStyle="1" w:styleId="cat-FIOgrp-10rplc-58">
    <w:name w:val="cat-FIO grp-10 rplc-58"/>
    <w:basedOn w:val="DefaultParagraphFont"/>
  </w:style>
  <w:style w:type="character" w:customStyle="1" w:styleId="cat-FIOgrp-17rplc-59">
    <w:name w:val="cat-FIO grp-17 rplc-59"/>
    <w:basedOn w:val="DefaultParagraphFont"/>
  </w:style>
  <w:style w:type="character" w:customStyle="1" w:styleId="cat-FIOgrp-11rplc-60">
    <w:name w:val="cat-FIO grp-11 rplc-60"/>
    <w:basedOn w:val="DefaultParagraphFont"/>
  </w:style>
  <w:style w:type="character" w:customStyle="1" w:styleId="cat-Sumgrp-35rplc-61">
    <w:name w:val="cat-Sum grp-35 rplc-61"/>
    <w:basedOn w:val="DefaultParagraphFont"/>
  </w:style>
  <w:style w:type="character" w:customStyle="1" w:styleId="cat-Sumgrp-29rplc-62">
    <w:name w:val="cat-Sum grp-29 rplc-62"/>
    <w:basedOn w:val="DefaultParagraphFont"/>
  </w:style>
  <w:style w:type="character" w:customStyle="1" w:styleId="cat-Sumgrp-36rplc-63">
    <w:name w:val="cat-Sum grp-36 rplc-63"/>
    <w:basedOn w:val="DefaultParagraphFont"/>
  </w:style>
  <w:style w:type="character" w:customStyle="1" w:styleId="cat-Sumgrp-37rplc-64">
    <w:name w:val="cat-Sum grp-37 rplc-64"/>
    <w:basedOn w:val="DefaultParagraphFont"/>
  </w:style>
  <w:style w:type="character" w:customStyle="1" w:styleId="cat-Addressgrp-2rplc-65">
    <w:name w:val="cat-Address grp-2 rplc-65"/>
    <w:basedOn w:val="DefaultParagraphFont"/>
  </w:style>
  <w:style w:type="character" w:customStyle="1" w:styleId="cat-FIOgrp-17rplc-66">
    <w:name w:val="cat-FIO grp-17 rplc-66"/>
    <w:basedOn w:val="DefaultParagraphFont"/>
  </w:style>
  <w:style w:type="character" w:customStyle="1" w:styleId="cat-Sumgrp-23rplc-69">
    <w:name w:val="cat-Sum grp-23 rplc-69"/>
    <w:basedOn w:val="DefaultParagraphFont"/>
  </w:style>
  <w:style w:type="character" w:customStyle="1" w:styleId="cat-Sumgrp-24rplc-70">
    <w:name w:val="cat-Sum grp-24 rplc-70"/>
    <w:basedOn w:val="DefaultParagraphFont"/>
  </w:style>
  <w:style w:type="character" w:customStyle="1" w:styleId="cat-Sumgrp-25rplc-71">
    <w:name w:val="cat-Sum grp-25 rplc-71"/>
    <w:basedOn w:val="DefaultParagraphFont"/>
  </w:style>
  <w:style w:type="character" w:customStyle="1" w:styleId="cat-FIOgrp-10rplc-72">
    <w:name w:val="cat-FIO grp-10 rplc-72"/>
    <w:basedOn w:val="DefaultParagraphFont"/>
  </w:style>
  <w:style w:type="character" w:customStyle="1" w:styleId="cat-Sumgrp-23rplc-73">
    <w:name w:val="cat-Sum grp-23 rplc-73"/>
    <w:basedOn w:val="DefaultParagraphFont"/>
  </w:style>
  <w:style w:type="character" w:customStyle="1" w:styleId="cat-Sumgrp-24rplc-74">
    <w:name w:val="cat-Sum grp-24 rplc-74"/>
    <w:basedOn w:val="DefaultParagraphFont"/>
  </w:style>
  <w:style w:type="character" w:customStyle="1" w:styleId="cat-Sumgrp-25rplc-75">
    <w:name w:val="cat-Sum grp-25 rplc-75"/>
    <w:basedOn w:val="DefaultParagraphFont"/>
  </w:style>
  <w:style w:type="character" w:customStyle="1" w:styleId="cat-Sumgrp-26rplc-76">
    <w:name w:val="cat-Sum grp-26 rplc-76"/>
    <w:basedOn w:val="DefaultParagraphFont"/>
  </w:style>
  <w:style w:type="character" w:customStyle="1" w:styleId="cat-Sumgrp-26rplc-77">
    <w:name w:val="cat-Sum grp-26 rplc-77"/>
    <w:basedOn w:val="DefaultParagraphFont"/>
  </w:style>
  <w:style w:type="character" w:customStyle="1" w:styleId="cat-FIOgrp-11rplc-79">
    <w:name w:val="cat-FIO grp-11 rplc-79"/>
    <w:basedOn w:val="DefaultParagraphFont"/>
  </w:style>
  <w:style w:type="character" w:customStyle="1" w:styleId="cat-FIOgrp-12rplc-80">
    <w:name w:val="cat-FIO grp-12 rplc-80"/>
    <w:basedOn w:val="DefaultParagraphFont"/>
  </w:style>
  <w:style w:type="character" w:customStyle="1" w:styleId="cat-Sumgrp-23rplc-82">
    <w:name w:val="cat-Sum grp-23 rplc-82"/>
    <w:basedOn w:val="DefaultParagraphFont"/>
  </w:style>
  <w:style w:type="character" w:customStyle="1" w:styleId="cat-Sumgrp-26rplc-83">
    <w:name w:val="cat-Sum grp-26 rplc-83"/>
    <w:basedOn w:val="DefaultParagraphFont"/>
  </w:style>
  <w:style w:type="character" w:customStyle="1" w:styleId="cat-Addressgrp-0rplc-85">
    <w:name w:val="cat-Address grp-0 rplc-85"/>
    <w:basedOn w:val="DefaultParagraphFont"/>
  </w:style>
  <w:style w:type="character" w:customStyle="1" w:styleId="cat-Addressgrp-1rplc-86">
    <w:name w:val="cat-Address grp-1 rplc-86"/>
    <w:basedOn w:val="DefaultParagraphFont"/>
  </w:style>
  <w:style w:type="character" w:customStyle="1" w:styleId="cat-FIOgrp-8rplc-88">
    <w:name w:val="cat-FIO grp-8 rplc-88"/>
    <w:basedOn w:val="DefaultParagraphFont"/>
  </w:style>
  <w:style w:type="character" w:customStyle="1" w:styleId="cat-FIOgrp-11rplc-91">
    <w:name w:val="cat-FIO grp-11 rplc-91"/>
    <w:basedOn w:val="DefaultParagraphFont"/>
  </w:style>
  <w:style w:type="character" w:customStyle="1" w:styleId="cat-FIOgrp-12rplc-92">
    <w:name w:val="cat-FIO grp-12 rplc-92"/>
    <w:basedOn w:val="DefaultParagraphFont"/>
  </w:style>
  <w:style w:type="character" w:customStyle="1" w:styleId="cat-Sumgrp-23rplc-94">
    <w:name w:val="cat-Sum grp-23 rplc-94"/>
    <w:basedOn w:val="DefaultParagraphFont"/>
  </w:style>
  <w:style w:type="character" w:customStyle="1" w:styleId="cat-Sumgrp-26rplc-95">
    <w:name w:val="cat-Sum grp-26 rplc-9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