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E84D5" w14:textId="77777777" w:rsidR="00000000" w:rsidRDefault="00FE4CA4">
      <w:pPr>
        <w:ind w:right="42" w:firstLine="709"/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 77RS0022-02-2022-014825-12</w:t>
      </w:r>
    </w:p>
    <w:p w14:paraId="7AFAC92D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ОПРЕДЕЛЕНИЕ</w:t>
      </w:r>
    </w:p>
    <w:p w14:paraId="0204AF79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 прекращении производства по делу</w:t>
      </w:r>
    </w:p>
    <w:p w14:paraId="08CC6CA2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</w:p>
    <w:p w14:paraId="257034C2" w14:textId="77777777" w:rsidR="00000000" w:rsidRDefault="00FE4CA4">
      <w:pPr>
        <w:ind w:right="42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14 ноября 2022 года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                 </w:t>
      </w:r>
      <w:r>
        <w:rPr>
          <w:sz w:val="28"/>
          <w:szCs w:val="28"/>
          <w:lang w:val="en-BE" w:eastAsia="en-BE" w:bidi="ar-SA"/>
        </w:rPr>
        <w:tab/>
        <w:t xml:space="preserve">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14:paraId="5CA4BFE5" w14:textId="77777777" w:rsidR="00000000" w:rsidRDefault="00FE4CA4">
      <w:pPr>
        <w:ind w:right="42"/>
        <w:jc w:val="both"/>
        <w:rPr>
          <w:sz w:val="28"/>
          <w:szCs w:val="28"/>
          <w:lang w:val="en-BE" w:eastAsia="en-BE" w:bidi="ar-SA"/>
        </w:rPr>
      </w:pPr>
    </w:p>
    <w:p w14:paraId="3762A572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Преображенский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Львовой Ю.И., при се</w:t>
      </w:r>
      <w:r>
        <w:rPr>
          <w:sz w:val="28"/>
          <w:szCs w:val="28"/>
          <w:lang w:val="en-BE" w:eastAsia="en-BE" w:bidi="ar-SA"/>
        </w:rPr>
        <w:t xml:space="preserve">кретаре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предварительном судебном заседании гражданское дело №02-7186/2022 по иску ПАО «Сбербанк России» в лице филиала – Московского банка ПАО Сбербанк к Черепанову Андрею Вадимовичу о взыскании ссудной задолженности по эмиссионному контр</w:t>
      </w:r>
      <w:r>
        <w:rPr>
          <w:sz w:val="28"/>
          <w:szCs w:val="28"/>
          <w:lang w:val="en-BE" w:eastAsia="en-BE" w:bidi="ar-SA"/>
        </w:rPr>
        <w:t>акту,</w:t>
      </w:r>
    </w:p>
    <w:p w14:paraId="5E71E220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</w:p>
    <w:p w14:paraId="51FCCC0D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6A2CF42C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</w:p>
    <w:p w14:paraId="59A039F0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«Сбербанк России» в лице филиала – Московского банка ПАО Сбербанк обратилось в суд с иском к Черепанову А.В. о взыскании ссудной задолженности по эмиссионному контракту.</w:t>
      </w:r>
    </w:p>
    <w:p w14:paraId="72DB92FD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«Сбербанк России» в лице филиала – Московского банка </w:t>
      </w:r>
      <w:r>
        <w:rPr>
          <w:sz w:val="28"/>
          <w:szCs w:val="28"/>
          <w:lang w:val="en-BE" w:eastAsia="en-BE" w:bidi="ar-SA"/>
        </w:rPr>
        <w:t xml:space="preserve">ПАО Сбербанк в предварительное судебное заседание не явился, ранее в адрес суда поступило заявление об отказе от иска, поскольку задолженность по кредитному договору погашена, просил производство по делу прекратить, вернуть государственную пошлину. </w:t>
      </w:r>
    </w:p>
    <w:p w14:paraId="6CA2D5D7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</w:t>
      </w:r>
      <w:r>
        <w:rPr>
          <w:sz w:val="28"/>
          <w:szCs w:val="28"/>
          <w:lang w:val="en-BE" w:eastAsia="en-BE" w:bidi="ar-SA"/>
        </w:rPr>
        <w:t xml:space="preserve">ик Черепанов А.В. в предварительное судебное заседание не явился, извещен надлежащим образом. </w:t>
      </w:r>
    </w:p>
    <w:p w14:paraId="3DF28288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и изучив материалы дела, приходит к следующему.</w:t>
      </w:r>
    </w:p>
    <w:p w14:paraId="1B8664C3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39 ГПК РФ истец вправе отказаться от иска; суд принимает отказ истца от иск</w:t>
      </w:r>
      <w:r>
        <w:rPr>
          <w:sz w:val="28"/>
          <w:szCs w:val="28"/>
          <w:lang w:val="en-BE" w:eastAsia="en-BE" w:bidi="ar-SA"/>
        </w:rPr>
        <w:t>а, если это не противоречит закону или не нарушает права и законные интересы других лиц.</w:t>
      </w:r>
    </w:p>
    <w:p w14:paraId="0DD46003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3 ст. 220 ГПК РФ суд прекращает производство по делу в случае, если истец отказался от иска и отказ принят судом. </w:t>
      </w:r>
    </w:p>
    <w:p w14:paraId="27741E65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221 ГПК РФ</w:t>
      </w:r>
      <w:r>
        <w:rPr>
          <w:sz w:val="28"/>
          <w:szCs w:val="28"/>
          <w:lang w:val="en-BE" w:eastAsia="en-BE" w:bidi="ar-SA"/>
        </w:rPr>
        <w:t xml:space="preserve"> в случае прекращения производства по делу повторное обращение в суд по спору между теми же сторонами, о том же предмете и по тем же основаниям не допускается.</w:t>
      </w:r>
    </w:p>
    <w:p w14:paraId="2CBED139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доводы поданного истцом заявления, принимает отказ представителя ПАО «Сбербанк Росси</w:t>
      </w:r>
      <w:r>
        <w:rPr>
          <w:sz w:val="28"/>
          <w:szCs w:val="28"/>
          <w:lang w:val="en-BE" w:eastAsia="en-BE" w:bidi="ar-SA"/>
        </w:rPr>
        <w:t xml:space="preserve">и» в лице филиала – Московского банка ПАО Сбербанк по доверенности </w:t>
      </w:r>
      <w:r>
        <w:rPr>
          <w:rStyle w:val="cat-FIOgrp-5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от исковых требований, оснований, предусмотренных ч. 2 ст. 39 ГПК РФ, препятствующих принятию отказа истца от иска, не имеется, последствия, предусмотренные ст. 221 ГПК РФ истцу разъясн</w:t>
      </w:r>
      <w:r>
        <w:rPr>
          <w:sz w:val="28"/>
          <w:szCs w:val="28"/>
          <w:lang w:val="en-BE" w:eastAsia="en-BE" w:bidi="ar-SA"/>
        </w:rPr>
        <w:t>ены и понятны, о чем истец указал в поданном суду заявлении.</w:t>
      </w:r>
    </w:p>
    <w:p w14:paraId="2F6D4AF4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подп. 3 ч. 1 ст. 333.40 НК РФ уплаченная государственная пошлина подлежит возврату частично или полностью в случае </w:t>
      </w:r>
      <w:r>
        <w:rPr>
          <w:sz w:val="28"/>
          <w:szCs w:val="28"/>
          <w:lang w:val="en-BE" w:eastAsia="en-BE" w:bidi="ar-SA"/>
        </w:rPr>
        <w:lastRenderedPageBreak/>
        <w:t>прекращения производства по делу (административному делу) или о</w:t>
      </w:r>
      <w:r>
        <w:rPr>
          <w:sz w:val="28"/>
          <w:szCs w:val="28"/>
          <w:lang w:val="en-BE" w:eastAsia="en-BE" w:bidi="ar-SA"/>
        </w:rPr>
        <w:t>ставления заявления (административного искового заявления) без рассмотрения Верховным Судом Российской Федерации, судами общей юрисдикции или арбитражными судами.</w:t>
      </w:r>
    </w:p>
    <w:p w14:paraId="0EE144EA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производство по делу прекращено, уплаченная ПАО «Сбербанк России» в лице филиала – </w:t>
      </w:r>
      <w:r>
        <w:rPr>
          <w:sz w:val="28"/>
          <w:szCs w:val="28"/>
          <w:lang w:val="en-BE" w:eastAsia="en-BE" w:bidi="ar-SA"/>
        </w:rPr>
        <w:t xml:space="preserve">Московского банка ПАО Сбербанк государственная пошлина в размере </w:t>
      </w:r>
      <w:r>
        <w:rPr>
          <w:rStyle w:val="cat-Sumgrp-7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подлежит возврату истцу.</w:t>
      </w:r>
    </w:p>
    <w:p w14:paraId="731D896A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ст.ст. 39,  220,  221, 224-225, 331 ГПК РФ, </w:t>
      </w:r>
    </w:p>
    <w:p w14:paraId="4F2DA17E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</w:p>
    <w:p w14:paraId="24992D86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ОПРЕДЕЛИЛ:</w:t>
      </w:r>
    </w:p>
    <w:p w14:paraId="237443D9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</w:p>
    <w:p w14:paraId="3E5BB153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Принять от истца ПАО «Сбербанк России» в лице филиала – Моско</w:t>
      </w:r>
      <w:r>
        <w:rPr>
          <w:sz w:val="28"/>
          <w:szCs w:val="28"/>
          <w:lang w:val="en-BE" w:eastAsia="en-BE" w:bidi="ar-SA"/>
        </w:rPr>
        <w:t>вского банка ПАО Сбербанк отказ от иска.</w:t>
      </w:r>
    </w:p>
    <w:p w14:paraId="5EAEA0A8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Производство по гражданскому делу № 02-7186/2022 по иску ПАО «Сбербанк России» в лице филиала – Московского банка ПАО Сбербанк к Черепанову Андрею Вадимовичу о взыскании ссудной задолженности по эмиссионному контрак</w:t>
      </w:r>
      <w:r>
        <w:rPr>
          <w:sz w:val="28"/>
          <w:szCs w:val="28"/>
          <w:lang w:val="en-BE" w:eastAsia="en-BE" w:bidi="ar-SA"/>
        </w:rPr>
        <w:t>ту - прекратить.</w:t>
      </w:r>
    </w:p>
    <w:p w14:paraId="6C562F43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Обязать УФК по </w:t>
      </w:r>
      <w:r>
        <w:rPr>
          <w:rStyle w:val="cat-Addressgrp-0rplc-1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(ИФНС России № 18 по </w:t>
      </w:r>
      <w:r>
        <w:rPr>
          <w:rStyle w:val="cat-Addressgrp-0rplc-1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) возвратить ПАО «Сбербанк России» в лице филиала – Московского банка ПАО Сбербанк уплаченную государственную пошлину по платежному поручению № 788108 от 2 августа 2022 года в размере </w:t>
      </w:r>
      <w:r>
        <w:rPr>
          <w:rStyle w:val="cat-Sumgrp-7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415FFC33" w14:textId="77777777" w:rsidR="00000000" w:rsidRDefault="00FE4CA4">
      <w:pPr>
        <w:ind w:right="42"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</w:t>
      </w:r>
      <w:r>
        <w:rPr>
          <w:sz w:val="28"/>
          <w:szCs w:val="28"/>
          <w:lang w:val="en-BE" w:eastAsia="en-BE" w:bidi="ar-SA"/>
        </w:rPr>
        <w:t xml:space="preserve">а определение может быть подана частная жалоба в Московский городской суд через Преображенский районный суд </w:t>
      </w:r>
      <w:r>
        <w:rPr>
          <w:rStyle w:val="cat-Addressgrp-0rplc-1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пятнадцати дней со дня вынесения определения.</w:t>
      </w:r>
    </w:p>
    <w:p w14:paraId="1A5B08DF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</w:p>
    <w:p w14:paraId="31700C68" w14:textId="77777777" w:rsidR="00000000" w:rsidRDefault="00FE4CA4">
      <w:pPr>
        <w:ind w:right="42" w:firstLine="709"/>
        <w:jc w:val="center"/>
        <w:rPr>
          <w:sz w:val="28"/>
          <w:szCs w:val="28"/>
          <w:lang w:val="en-BE" w:eastAsia="en-BE" w:bidi="ar-SA"/>
        </w:rPr>
      </w:pPr>
    </w:p>
    <w:p w14:paraId="3298D0DE" w14:textId="77777777" w:rsidR="00000000" w:rsidRDefault="00FE4CA4">
      <w:pPr>
        <w:ind w:right="42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</w:t>
      </w:r>
      <w:r>
        <w:rPr>
          <w:sz w:val="28"/>
          <w:szCs w:val="28"/>
          <w:lang w:val="en-BE" w:eastAsia="en-BE" w:bidi="ar-SA"/>
        </w:rPr>
        <w:tab/>
        <w:t xml:space="preserve"> 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                                                         Ю.И. Львова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4CA4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C02C410"/>
  <w15:chartTrackingRefBased/>
  <w15:docId w15:val="{6042679C-15E6-41C7-96D7-864A21B0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FIOgrp-5rplc-7">
    <w:name w:val="cat-FIO grp-5 rplc-7"/>
    <w:basedOn w:val="a0"/>
  </w:style>
  <w:style w:type="character" w:customStyle="1" w:styleId="cat-Sumgrp-7rplc-8">
    <w:name w:val="cat-Sum grp-7 rplc-8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7rplc-12">
    <w:name w:val="cat-Sum grp-7 rplc-12"/>
    <w:basedOn w:val="a0"/>
  </w:style>
  <w:style w:type="character" w:customStyle="1" w:styleId="cat-Addressgrp-0rplc-13">
    <w:name w:val="cat-Address grp-0 rplc-1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