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D711" w14:textId="77777777" w:rsidR="00A5210D" w:rsidRDefault="0002001B" w:rsidP="00A5210D">
      <w:pPr>
        <w:ind w:firstLine="709"/>
        <w:jc w:val="both"/>
      </w:pPr>
      <w:bookmarkStart w:id="0" w:name="_GoBack"/>
      <w:bookmarkEnd w:id="0"/>
      <w:r>
        <w:rPr>
          <w:highlight w:val="white"/>
        </w:rPr>
        <w:t>РЕШЕНИЕ</w:t>
      </w:r>
    </w:p>
    <w:p w14:paraId="72BF7553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ИМЕНЕМ РОССИЙСКОЙ ФЕДЕРАЦИИ</w:t>
      </w:r>
    </w:p>
    <w:p w14:paraId="3604EAB0" w14:textId="77777777" w:rsidR="00A5210D" w:rsidRDefault="0002001B" w:rsidP="00A5210D">
      <w:pPr>
        <w:ind w:firstLine="709"/>
        <w:jc w:val="both"/>
      </w:pPr>
    </w:p>
    <w:p w14:paraId="75AC2D63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</w:t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09 ноября 2016 года</w:t>
      </w:r>
    </w:p>
    <w:p w14:paraId="69562BCB" w14:textId="77777777" w:rsidR="00A5210D" w:rsidRDefault="0002001B" w:rsidP="00A5210D">
      <w:pPr>
        <w:ind w:firstLine="709"/>
        <w:jc w:val="both"/>
      </w:pPr>
    </w:p>
    <w:p w14:paraId="29DAFC44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Гагаринский районный суд г.Москвы в составе председательствующего судьи Полковникова С.В., при секретаре Идашиной А.С.,</w:t>
      </w:r>
    </w:p>
    <w:p w14:paraId="510C774C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рассмотрев в открытом судебном</w:t>
      </w:r>
      <w:r>
        <w:rPr>
          <w:highlight w:val="white"/>
        </w:rPr>
        <w:t xml:space="preserve"> заседании гражданское дело № 2-7709/2016 по иску фио к ПАО «Сбербанк России» о взыскании денежных средств, </w:t>
      </w:r>
    </w:p>
    <w:p w14:paraId="66497A18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УСТАНОВИЛ:</w:t>
      </w:r>
    </w:p>
    <w:p w14:paraId="2BDDE29B" w14:textId="77777777" w:rsidR="00A5210D" w:rsidRDefault="0002001B" w:rsidP="00A5210D">
      <w:pPr>
        <w:ind w:firstLine="709"/>
        <w:jc w:val="both"/>
      </w:pPr>
    </w:p>
    <w:p w14:paraId="7A4B1FC2" w14:textId="77777777" w:rsidR="00A5210D" w:rsidRDefault="0002001B" w:rsidP="00A5210D">
      <w:pPr>
        <w:ind w:firstLine="709"/>
        <w:jc w:val="both"/>
      </w:pPr>
      <w:r>
        <w:rPr>
          <w:highlight w:val="white"/>
        </w:rPr>
        <w:t xml:space="preserve">Истец фио обратился в суд с иском к ПАО «Сбербанк России» и просит взыскать незаконно списанные с его счета денежных средств в размере </w:t>
      </w:r>
      <w:r>
        <w:rPr>
          <w:highlight w:val="white"/>
        </w:rPr>
        <w:t>сумма, денежных средства в размере сумма за незаконное пользование чужими денежными средствами, судебные расходы в размере сумма, мотивируя свои требования тем, что дата с его банковской карты, без его согласия и участия были списаны денежные средства в ра</w:t>
      </w:r>
      <w:r>
        <w:rPr>
          <w:highlight w:val="white"/>
        </w:rPr>
        <w:t>змере сумма дата он обратился в отделение Сбербанка, где получил подтверждение списания денежных средств. С целью досудебного урегулирования спора он обращался с претензией к ответчику, однако его требования не были удовлетворены.</w:t>
      </w:r>
    </w:p>
    <w:p w14:paraId="2F0E524F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Представитель истца в суд</w:t>
      </w:r>
      <w:r>
        <w:rPr>
          <w:highlight w:val="white"/>
        </w:rPr>
        <w:t>ебном заседании исковые требования поддержала,и пояснил, что телефонный номер телефон подключенный к услуге «Мобильный номер» принадлежит истцу. Истец не предоставлял никаких распоряжений о перечислении принадлежащих ему денежных средств ответчику, а ответ</w:t>
      </w:r>
      <w:r>
        <w:rPr>
          <w:highlight w:val="white"/>
        </w:rPr>
        <w:t>чик в нарушение норм действующего законодательства осуществил перевод денежных средств истца на счет неизвестных лиц. СМС сообщения на телефонный номер истца от Сбербанка поступали.</w:t>
      </w:r>
    </w:p>
    <w:p w14:paraId="53786BDA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Представитель ответчика ПАО «Сбербанк России» по доверенности фио в судебн</w:t>
      </w:r>
      <w:r>
        <w:rPr>
          <w:highlight w:val="white"/>
        </w:rPr>
        <w:t>ом заседании против удовлетворения исковых требований возражала по доводам, изложенным в возражения на исковое заявление.</w:t>
      </w:r>
    </w:p>
    <w:p w14:paraId="4DCE6B27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Суд, выслушав представителя истца, представителя ответчика, исследовав письменные материалы дела, приходит к выводу об отказе в удовле</w:t>
      </w:r>
      <w:r>
        <w:rPr>
          <w:highlight w:val="white"/>
        </w:rPr>
        <w:t>творении исковых требований по следующим основаниям.</w:t>
      </w:r>
    </w:p>
    <w:p w14:paraId="02F192A9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силу п. 1 ст. 7 Закона РФ от дата № 2300-1 «О защите прав потребителей» потребитель имеет право на то, чтобы товар (работа, услуга) при обычных условиях его использования, хранения, транспортировки и у</w:t>
      </w:r>
      <w:r>
        <w:rPr>
          <w:highlight w:val="white"/>
        </w:rPr>
        <w:t>тилизации был безопасен для жизни, здоровья потребителя, окружающей среды, а также не причинял вред имуществу потребителя. Требования, которые должны обеспечивать безопасность товара (работы, услуги) для жизни и здоровья потребителя, окружающей среды, а та</w:t>
      </w:r>
      <w:r>
        <w:rPr>
          <w:highlight w:val="white"/>
        </w:rPr>
        <w:t>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14:paraId="0894088F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ст. 15 ГК РФ лицо, право которого нарушено, может требовать полного возмещения причиненных ему убытков, есл</w:t>
      </w:r>
      <w:r>
        <w:rPr>
          <w:highlight w:val="white"/>
        </w:rPr>
        <w:t>и законом или договором не предусмотрено возмещение убытков в меньшем размере.</w:t>
      </w:r>
    </w:p>
    <w:p w14:paraId="3218FB0B" w14:textId="77777777" w:rsidR="00A5210D" w:rsidRDefault="0002001B" w:rsidP="00A5210D">
      <w:pPr>
        <w:ind w:firstLine="709"/>
        <w:jc w:val="both"/>
      </w:pPr>
      <w:r>
        <w:rPr>
          <w:highlight w:val="white"/>
        </w:rPr>
        <w:lastRenderedPageBreak/>
        <w:t xml:space="preserve">Статьей 845 ГК РФ определено, что по договору банковского счета банк обязуется принимать и зачислять поступающие на счет, открытый клиенту (владельцу счета), денежные средства, </w:t>
      </w:r>
      <w:r>
        <w:rPr>
          <w:highlight w:val="white"/>
        </w:rPr>
        <w:t>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</w:t>
      </w:r>
      <w:r>
        <w:rPr>
          <w:highlight w:val="white"/>
        </w:rPr>
        <w:t>ми.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счета, ограничения его права распоряжаться денежными средствами по своему усмотре</w:t>
      </w:r>
      <w:r>
        <w:rPr>
          <w:highlight w:val="white"/>
        </w:rPr>
        <w:t>нию.</w:t>
      </w:r>
    </w:p>
    <w:p w14:paraId="03639C19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силу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</w:t>
      </w:r>
      <w:r>
        <w:rPr>
          <w:highlight w:val="white"/>
        </w:rPr>
        <w:t>татьи 160), кодов, паролей и иных средств, подтверждающих, что распоряжение дано уполномоченным на это лицом.</w:t>
      </w:r>
    </w:p>
    <w:p w14:paraId="1F681DC6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ст. 856 ГК РФ случаях несвоевременного зачисления на счет поступивших клиенту денежных средств либо их необоснованного списания банком со</w:t>
      </w:r>
      <w:r>
        <w:rPr>
          <w:highlight w:val="white"/>
        </w:rPr>
        <w:t xml:space="preserve">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784AF6FA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соответствии со ст. 1102 Г</w:t>
      </w:r>
      <w:r>
        <w:rPr>
          <w:highlight w:val="white"/>
        </w:rPr>
        <w:t>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приобретенное или сбереженное имущ</w:t>
      </w:r>
      <w:r>
        <w:rPr>
          <w:highlight w:val="white"/>
        </w:rPr>
        <w:t>ество (неосновательное обогащение), за исключением случаев, предусмотренных статьей 1109 ГК РФ.</w:t>
      </w:r>
    </w:p>
    <w:p w14:paraId="6EF1C64C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Как установлено в судебном заседании и следует из материалов дела, дата истец обратился к ответчику с заявлением на получение международной дебетовой карты Сбер</w:t>
      </w:r>
      <w:r>
        <w:rPr>
          <w:highlight w:val="white"/>
        </w:rPr>
        <w:t>банка России Maestro Momentum в рамках договора банковского обслуживания № … от дата.</w:t>
      </w:r>
    </w:p>
    <w:p w14:paraId="4C514260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Истцу была выдана банковская карта и открыт счет № ...</w:t>
      </w:r>
    </w:p>
    <w:p w14:paraId="646C44F3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Условия Договора определены Банком в стандартной форме, соответствующей нормам гражданского права Российской Федера</w:t>
      </w:r>
      <w:r>
        <w:rPr>
          <w:highlight w:val="white"/>
        </w:rPr>
        <w:t>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289E0395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заявлению от дата, фио был ознакомлен с Условиями использования банковских карт, памяткой держателя и тари</w:t>
      </w:r>
      <w:r>
        <w:rPr>
          <w:highlight w:val="white"/>
        </w:rPr>
        <w:t>фами ОАО «Сбербанк России», согласился и обязался их выполнять, что подтверждается его подписью.</w:t>
      </w:r>
    </w:p>
    <w:p w14:paraId="50FC34C8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п. 1.2 Порядка предоставления ОАО «Сбербанк России» услуг через удаленные каналы обслуживания, клиенты предоставляется возможность проведения операций</w:t>
      </w:r>
      <w:r>
        <w:rPr>
          <w:highlight w:val="white"/>
        </w:rPr>
        <w:t xml:space="preserve"> и/или получения информации по счетам/вкладам и другим продуктам через следующие УКО: систему «Сбербанк ОнЛ@йн», систему «Мобильный банк», устройства самообслуживания банка, Контактный центр банка.</w:t>
      </w:r>
    </w:p>
    <w:p w14:paraId="7681CBB2" w14:textId="77777777" w:rsidR="00A5210D" w:rsidRDefault="0002001B" w:rsidP="00A5210D">
      <w:pPr>
        <w:ind w:firstLine="709"/>
        <w:jc w:val="both"/>
      </w:pPr>
      <w:r>
        <w:rPr>
          <w:highlight w:val="white"/>
        </w:rPr>
        <w:lastRenderedPageBreak/>
        <w:t>В соответствии с п. 1.3.1, 13.2 Порядка услуги в системе «</w:t>
      </w:r>
      <w:r>
        <w:rPr>
          <w:highlight w:val="white"/>
        </w:rPr>
        <w:t>Сбербанк ОнЛ@йн, «Мобильный банк» предоставляются при условии положительной идентификации и аутентификации клиента.</w:t>
      </w:r>
    </w:p>
    <w:p w14:paraId="6C707335" w14:textId="77777777" w:rsidR="00A5210D" w:rsidRDefault="0002001B" w:rsidP="00A5210D">
      <w:pPr>
        <w:ind w:firstLine="709"/>
        <w:jc w:val="both"/>
      </w:pPr>
      <w:r>
        <w:rPr>
          <w:highlight w:val="white"/>
        </w:rPr>
        <w:t xml:space="preserve">Согласно п. 3.6 подключение клиента к услуги «Сбербанк ОнЛ@йн» осуществляется при условии наличия у клиента действующей карты, подключенной </w:t>
      </w:r>
      <w:r>
        <w:rPr>
          <w:highlight w:val="white"/>
        </w:rPr>
        <w:t>к услуге «Мобильный банк».</w:t>
      </w:r>
    </w:p>
    <w:p w14:paraId="3100A8B9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соответствии с п. 3.7 данного порядка,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пароля, кот</w:t>
      </w:r>
      <w:r>
        <w:rPr>
          <w:highlight w:val="white"/>
        </w:rPr>
        <w:t xml:space="preserve">орые клиент может получить: через устройство самообслуживания с использованием своей основной карты; самостоятельно определить через удаленную регистрацию на сайте Банка на странице входа в «Сбербанк ОнЛ@йн» с использованием своей основной карты, операция </w:t>
      </w:r>
      <w:r>
        <w:rPr>
          <w:highlight w:val="white"/>
        </w:rPr>
        <w:t>создания идентификатора пользователя и постоянного пароля подтверждается одноразовым паролем, который направляется на номер телефона клиента, подключенного к услуге «Мобильный банк»; получить идентификатор пользователя через контактный центр банка.</w:t>
      </w:r>
    </w:p>
    <w:p w14:paraId="01558D6A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</w:t>
      </w:r>
      <w:r>
        <w:rPr>
          <w:highlight w:val="white"/>
        </w:rPr>
        <w:t>о п. 3.8 указанного Порядка, операции в системе «Сбербанк ОнЛ@йн» клиент подтверждает одноразовыми паролями, которые вводятся при совершении операции в системе «Сбербанк ОнЛ@йн».</w:t>
      </w:r>
    </w:p>
    <w:p w14:paraId="4A1EC491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соответствии с п. 3.9 данного Порядка, клиент соглашается с тем, что постоя</w:t>
      </w:r>
      <w:r>
        <w:rPr>
          <w:highlight w:val="white"/>
        </w:rPr>
        <w:t>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документами на бумажном носителе и могут служить доказательствами в</w:t>
      </w:r>
      <w:r>
        <w:rPr>
          <w:highlight w:val="white"/>
        </w:rPr>
        <w:t xml:space="preserve">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Клиент соглашается с тем, что документальным подтверждением факта сов</w:t>
      </w:r>
      <w:r>
        <w:rPr>
          <w:highlight w:val="white"/>
        </w:rPr>
        <w:t xml:space="preserve">ершения им операции является протокол проведения операций в автоматизированной системе банка, подтверждающий конкретную идентификацию и аутентификацию клиента в совершении операции в такой системе. </w:t>
      </w:r>
    </w:p>
    <w:p w14:paraId="1967DD33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соответствии с п. 3.10 Порядка, клиент соглашается с по</w:t>
      </w:r>
      <w:r>
        <w:rPr>
          <w:highlight w:val="white"/>
        </w:rPr>
        <w:t>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</w:t>
      </w:r>
      <w:r>
        <w:rPr>
          <w:highlight w:val="white"/>
        </w:rPr>
        <w:t>ормации при ее передаче через сеть Интернет.</w:t>
      </w:r>
    </w:p>
    <w:p w14:paraId="409DA965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п. 3.15 Порядка, для отправки клиенту одноразовых паролей и подтверждений об операциях в системе «Сбербанк ОнЛ@йн» используется номер мобильного телефона клиента, зарегистрированного в «Мобильном банке»</w:t>
      </w:r>
      <w:r>
        <w:rPr>
          <w:highlight w:val="white"/>
        </w:rPr>
        <w:t>.</w:t>
      </w:r>
    </w:p>
    <w:p w14:paraId="7B78668C" w14:textId="77777777" w:rsidR="00A5210D" w:rsidRDefault="0002001B" w:rsidP="00A5210D">
      <w:pPr>
        <w:ind w:firstLine="709"/>
        <w:jc w:val="both"/>
      </w:pPr>
      <w:r>
        <w:rPr>
          <w:highlight w:val="white"/>
        </w:rPr>
        <w:t xml:space="preserve">В соответствии с п. 3.19.2 Порядка,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</w:t>
      </w:r>
      <w:r>
        <w:rPr>
          <w:highlight w:val="white"/>
        </w:rPr>
        <w:t>лиц.</w:t>
      </w:r>
    </w:p>
    <w:p w14:paraId="5503076A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Согласно материалам дела, дата через устройство самообслуживания № 331146 ПАО Сбербанк с использованием банковской карты истца и ПИН-кода была подключена услуга «Мобильный банк» к телефонному номеру телефон.</w:t>
      </w:r>
    </w:p>
    <w:p w14:paraId="70403F67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 помощью интернет-сайта ответчика была сов</w:t>
      </w:r>
      <w:r>
        <w:rPr>
          <w:highlight w:val="white"/>
        </w:rPr>
        <w:t>ершена удаленная регистрация в системе «Сбербанк ОнЛ@йн», используя реквизиты банковской карты истца и смс-пароль для регистрации, направленный на номер телефона, указанный при подключении услуги «Мобильный банк», и совершен вход в систему «Сбербанк ОнЛ@йн</w:t>
      </w:r>
      <w:r>
        <w:rPr>
          <w:highlight w:val="white"/>
        </w:rPr>
        <w:t>».</w:t>
      </w:r>
    </w:p>
    <w:p w14:paraId="6BCD40B6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дата произведены операции по переводу денежных средств в размере сумма со счета истца Пенсионный плюс на счет банковской карты истца.</w:t>
      </w:r>
    </w:p>
    <w:p w14:paraId="3C386E58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дата произведена операция по переводу денежных средств с банковской карты истца на банковскую карту в другом банке в ра</w:t>
      </w:r>
      <w:r>
        <w:rPr>
          <w:highlight w:val="white"/>
        </w:rPr>
        <w:t>змере сумма, а также списана комиссия за перевод в стороннюю кредитную организацию сумма</w:t>
      </w:r>
    </w:p>
    <w:p w14:paraId="5BEDF2EB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дата произведена операция по переводу денежных средств с банковской карты истца на банковскую карту клиенту Сбербанка в размере сумма, а также списана комиссия за пере</w:t>
      </w:r>
      <w:r>
        <w:rPr>
          <w:highlight w:val="white"/>
        </w:rPr>
        <w:t>вод в другой филиал Банка сумма</w:t>
      </w:r>
    </w:p>
    <w:p w14:paraId="528D101D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Операции, совершенные в системе «Сбербанк ОнЛ@йн» по счетам истца, подтверждены одноразовым паролем, которые получены в СМС-сообщениях на номер мобильного телефона телефон.</w:t>
      </w:r>
    </w:p>
    <w:p w14:paraId="08B01436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Пароли и коды были введены верно, операции были под</w:t>
      </w:r>
      <w:r>
        <w:rPr>
          <w:highlight w:val="white"/>
        </w:rPr>
        <w:t>тверждены кодом безопасности и одноразовым паролем.</w:t>
      </w:r>
    </w:p>
    <w:p w14:paraId="66040FC4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дата истец обратился с заявлением к ответчику о возврате денежных средств в размере сумма, поскольку операции по списанию денежных средств им не проводились.</w:t>
      </w:r>
    </w:p>
    <w:p w14:paraId="44DDBC3A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судебном заседании представитель истца подтв</w:t>
      </w:r>
      <w:r>
        <w:rPr>
          <w:highlight w:val="white"/>
        </w:rPr>
        <w:t xml:space="preserve">ердил, что на телефон телефон, принадлежащий истцу, СМС сообщения действительно приходили. </w:t>
      </w:r>
    </w:p>
    <w:p w14:paraId="098AD7BD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соответствии с п. 10.22 Условий банк не несет ответственности за ущерб, возникшей вследствие допуска третьих лиц к мобильному телефону, номер которого используетс</w:t>
      </w:r>
      <w:r>
        <w:rPr>
          <w:highlight w:val="white"/>
        </w:rPr>
        <w:t xml:space="preserve">я для предоставления услуги «Мобильный банк». </w:t>
      </w:r>
    </w:p>
    <w:p w14:paraId="2E8318E5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Суд, исследовав представленные доказательства, приходит к выводу о том, что  ненадлежащего оказания услуги со стороны банка, выразившейся в незаконном списании денежных средств со счета истца, не имеется, поск</w:t>
      </w:r>
      <w:r>
        <w:rPr>
          <w:highlight w:val="white"/>
        </w:rPr>
        <w:t>ольку ответчик, получив распоряжение на списание денежных средств, провел аутентификацию и идентификацию клиента и произвел перечисление денежных средств, тем самым исполнив поручение клиента в соответствии с установленными и согласованными между сторонами</w:t>
      </w:r>
      <w:r>
        <w:rPr>
          <w:highlight w:val="white"/>
        </w:rPr>
        <w:t xml:space="preserve"> правилами, оснований для отказа в исполнении поступивших распоряжений от клиента у ответчика не имелось.</w:t>
      </w:r>
    </w:p>
    <w:p w14:paraId="765EDB9C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Поскольку доказательств в подтверждение противоправности действий ответчика, повлекших причинение ущерба истцу, то есть утрату денежных средств по вин</w:t>
      </w:r>
      <w:r>
        <w:rPr>
          <w:highlight w:val="white"/>
        </w:rPr>
        <w:t>е ответчика, суду не представлено, то оснований для удовлетворения требования истца о взыскании денежных средств не имеется, как не имеется и оснований для удовлетворения требования о взыскании компенсации за пользование чужими денежными средствами и судеб</w:t>
      </w:r>
      <w:r>
        <w:rPr>
          <w:highlight w:val="white"/>
        </w:rPr>
        <w:t xml:space="preserve">ных расходов. </w:t>
      </w:r>
    </w:p>
    <w:p w14:paraId="301BE862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На основании изложенного, руководствуясь ст.ст. 194-199 ГПК РФ, суд</w:t>
      </w:r>
    </w:p>
    <w:p w14:paraId="39AEC30E" w14:textId="77777777" w:rsidR="00A5210D" w:rsidRDefault="0002001B" w:rsidP="00A5210D">
      <w:pPr>
        <w:ind w:firstLine="709"/>
        <w:jc w:val="both"/>
      </w:pPr>
    </w:p>
    <w:p w14:paraId="007DC68F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РЕШИЛ:</w:t>
      </w:r>
    </w:p>
    <w:p w14:paraId="74370096" w14:textId="77777777" w:rsidR="00A5210D" w:rsidRDefault="0002001B" w:rsidP="00A5210D">
      <w:pPr>
        <w:ind w:firstLine="709"/>
        <w:jc w:val="both"/>
      </w:pPr>
    </w:p>
    <w:p w14:paraId="7D1E73E0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В удовлетворении исковых требований фио к ПАО «Сбербанк России» о взыскании денежных средств, судебных расходов – отказать.</w:t>
      </w:r>
    </w:p>
    <w:p w14:paraId="145047A6" w14:textId="77777777" w:rsidR="00A5210D" w:rsidRDefault="0002001B" w:rsidP="00A5210D">
      <w:pPr>
        <w:ind w:firstLine="709"/>
        <w:jc w:val="both"/>
      </w:pPr>
      <w:r>
        <w:rPr>
          <w:highlight w:val="white"/>
        </w:rPr>
        <w:t>Решение суда может быть обжаловано в Мос</w:t>
      </w:r>
      <w:r>
        <w:rPr>
          <w:highlight w:val="white"/>
        </w:rPr>
        <w:t>ковский городской суд в течение месяца с даты составления мотивированного решения путем подачи  апелляционной жалобы в канцелярию Гагаринского районного суда г.Москвы.</w:t>
      </w:r>
    </w:p>
    <w:p w14:paraId="66D954BD" w14:textId="77777777" w:rsidR="00A5210D" w:rsidRDefault="0002001B" w:rsidP="00A5210D">
      <w:pPr>
        <w:ind w:firstLine="709"/>
        <w:jc w:val="both"/>
      </w:pPr>
      <w:r>
        <w:rPr>
          <w:highlight w:val="white"/>
        </w:rPr>
        <w:t>Мотивированное решение составлено 14 ноября 2016 года.</w:t>
      </w:r>
    </w:p>
    <w:p w14:paraId="3A94C1A9" w14:textId="77777777" w:rsidR="00A5210D" w:rsidRDefault="0002001B" w:rsidP="00A5210D">
      <w:pPr>
        <w:ind w:firstLine="709"/>
        <w:jc w:val="both"/>
      </w:pPr>
    </w:p>
    <w:p w14:paraId="77D6328E" w14:textId="77777777" w:rsidR="00A5210D" w:rsidRDefault="0002001B" w:rsidP="00A5210D">
      <w:pPr>
        <w:ind w:firstLine="709"/>
        <w:jc w:val="both"/>
      </w:pPr>
    </w:p>
    <w:p w14:paraId="6F5E5A55" w14:textId="77777777" w:rsidR="00A5210D" w:rsidRDefault="0002001B" w:rsidP="00A5210D">
      <w:pPr>
        <w:ind w:firstLine="709"/>
        <w:jc w:val="both"/>
      </w:pPr>
      <w:r>
        <w:rPr>
          <w:highlight w:val="white"/>
        </w:rPr>
        <w:t xml:space="preserve">Судья                          </w:t>
      </w:r>
      <w:r>
        <w:rPr>
          <w:highlight w:val="white"/>
        </w:rPr>
        <w:t xml:space="preserve">                                                  С.В.Полковников</w:t>
      </w:r>
    </w:p>
    <w:p w14:paraId="11BC6CB0" w14:textId="77777777" w:rsidR="00A5210D" w:rsidRDefault="0002001B" w:rsidP="00A5210D">
      <w:pPr>
        <w:ind w:firstLine="709"/>
        <w:jc w:val="both"/>
      </w:pPr>
    </w:p>
    <w:p w14:paraId="04A24E85" w14:textId="77777777" w:rsidR="00A5210D" w:rsidRDefault="0002001B" w:rsidP="00A5210D">
      <w:pPr>
        <w:ind w:firstLine="709"/>
        <w:jc w:val="both"/>
      </w:pPr>
    </w:p>
    <w:p w14:paraId="61AAE8BB" w14:textId="77777777" w:rsidR="00A5210D" w:rsidRDefault="0002001B" w:rsidP="00A5210D">
      <w:pPr>
        <w:ind w:firstLine="709"/>
        <w:jc w:val="both"/>
      </w:pPr>
    </w:p>
    <w:p w14:paraId="74AF3269" w14:textId="77777777" w:rsidR="00A5210D" w:rsidRDefault="0002001B" w:rsidP="00A5210D">
      <w:pPr>
        <w:ind w:firstLine="709"/>
        <w:jc w:val="both"/>
      </w:pPr>
    </w:p>
    <w:p w14:paraId="002DD63E" w14:textId="77777777" w:rsidR="00A5210D" w:rsidRDefault="0002001B" w:rsidP="00A5210D">
      <w:pPr>
        <w:ind w:firstLine="709"/>
        <w:jc w:val="both"/>
      </w:pPr>
    </w:p>
    <w:p w14:paraId="7980B1CE" w14:textId="77777777" w:rsidR="00A5210D" w:rsidRDefault="0002001B" w:rsidP="00A5210D">
      <w:pPr>
        <w:ind w:firstLine="709"/>
        <w:jc w:val="both"/>
      </w:pPr>
    </w:p>
    <w:p w14:paraId="59322F43" w14:textId="77777777" w:rsidR="00A5210D" w:rsidRDefault="0002001B" w:rsidP="00A5210D">
      <w:pPr>
        <w:ind w:firstLine="709"/>
        <w:jc w:val="both"/>
      </w:pPr>
    </w:p>
    <w:p w14:paraId="754BF620" w14:textId="77777777" w:rsidR="00A5210D" w:rsidRDefault="0002001B" w:rsidP="00A5210D">
      <w:pPr>
        <w:ind w:firstLine="709"/>
        <w:jc w:val="both"/>
      </w:pPr>
    </w:p>
    <w:sectPr w:rsidR="00A521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6ECB85"/>
  <w15:chartTrackingRefBased/>
  <w15:docId w15:val="{171646D1-D9F0-40B8-AF51-4F00170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