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808A0" w14:textId="77777777" w:rsidR="007D7A46" w:rsidRPr="008601AD" w:rsidRDefault="00273422" w:rsidP="007D7A46">
      <w:pPr>
        <w:pStyle w:val="caaieiaie1"/>
        <w:jc w:val="center"/>
      </w:pPr>
      <w:bookmarkStart w:id="0" w:name="_GoBack"/>
      <w:bookmarkEnd w:id="0"/>
    </w:p>
    <w:p w14:paraId="3FAFBA17" w14:textId="77777777" w:rsidR="007D7A46" w:rsidRPr="008601AD" w:rsidRDefault="00273422" w:rsidP="007D7A46">
      <w:pPr>
        <w:jc w:val="center"/>
        <w:rPr>
          <w:sz w:val="22"/>
          <w:szCs w:val="22"/>
        </w:rPr>
      </w:pPr>
    </w:p>
    <w:p w14:paraId="5382E7A2" w14:textId="77777777" w:rsidR="007D7A46" w:rsidRPr="008601AD" w:rsidRDefault="00273422" w:rsidP="007D7A46">
      <w:pPr>
        <w:jc w:val="center"/>
        <w:rPr>
          <w:b/>
          <w:bCs/>
          <w:spacing w:val="100"/>
          <w:sz w:val="22"/>
          <w:szCs w:val="22"/>
        </w:rPr>
      </w:pPr>
      <w:r w:rsidRPr="008601AD">
        <w:rPr>
          <w:b/>
          <w:bCs/>
          <w:spacing w:val="100"/>
          <w:sz w:val="22"/>
          <w:szCs w:val="22"/>
          <w:highlight w:val="white"/>
        </w:rPr>
        <w:t>РЕШЕНИЕ</w:t>
      </w:r>
    </w:p>
    <w:p w14:paraId="5FFD258A" w14:textId="77777777" w:rsidR="007D7A46" w:rsidRPr="008601AD" w:rsidRDefault="00273422" w:rsidP="007D7A46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highlight w:val="white"/>
        </w:rPr>
        <w:t>Именем Российской Ф</w:t>
      </w:r>
      <w:r w:rsidRPr="008601AD">
        <w:rPr>
          <w:b/>
          <w:bCs/>
          <w:sz w:val="22"/>
          <w:szCs w:val="22"/>
          <w:highlight w:val="white"/>
        </w:rPr>
        <w:t>едерации</w:t>
      </w:r>
    </w:p>
    <w:p w14:paraId="0D960A5C" w14:textId="77777777" w:rsidR="007D7A46" w:rsidRPr="008601AD" w:rsidRDefault="00273422" w:rsidP="007D7A46">
      <w:pPr>
        <w:rPr>
          <w:sz w:val="22"/>
          <w:szCs w:val="22"/>
        </w:rPr>
      </w:pPr>
    </w:p>
    <w:p w14:paraId="50181C20" w14:textId="77777777" w:rsidR="007D7A46" w:rsidRPr="008601AD" w:rsidRDefault="00273422" w:rsidP="007D7A46">
      <w:pPr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            </w:t>
      </w:r>
      <w:r>
        <w:rPr>
          <w:sz w:val="22"/>
          <w:szCs w:val="22"/>
          <w:highlight w:val="white"/>
        </w:rPr>
        <w:t>18 ноября 2016</w:t>
      </w:r>
      <w:r w:rsidRPr="008601AD">
        <w:rPr>
          <w:sz w:val="22"/>
          <w:szCs w:val="22"/>
          <w:highlight w:val="white"/>
        </w:rPr>
        <w:t xml:space="preserve"> года                                                                                город Москва</w:t>
      </w:r>
    </w:p>
    <w:p w14:paraId="47FBD403" w14:textId="77777777" w:rsidR="00290B0D" w:rsidRPr="008601AD" w:rsidRDefault="00273422" w:rsidP="007D7A46">
      <w:pPr>
        <w:rPr>
          <w:sz w:val="22"/>
          <w:szCs w:val="22"/>
        </w:rPr>
      </w:pPr>
    </w:p>
    <w:p w14:paraId="23014F82" w14:textId="77777777" w:rsidR="00F37681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Хорошевский районный суд города Москвы в составе председательствующего судьи </w:t>
      </w:r>
      <w:r w:rsidRPr="008601AD">
        <w:rPr>
          <w:sz w:val="22"/>
          <w:szCs w:val="22"/>
          <w:highlight w:val="white"/>
        </w:rPr>
        <w:t>Аганиной В.В</w:t>
      </w:r>
      <w:r w:rsidRPr="008601AD">
        <w:rPr>
          <w:sz w:val="22"/>
          <w:szCs w:val="22"/>
          <w:highlight w:val="white"/>
        </w:rPr>
        <w:t xml:space="preserve">., </w:t>
      </w:r>
      <w:r w:rsidRPr="008601AD">
        <w:rPr>
          <w:sz w:val="22"/>
          <w:szCs w:val="22"/>
          <w:highlight w:val="white"/>
        </w:rPr>
        <w:t xml:space="preserve">при секретаре </w:t>
      </w:r>
      <w:r>
        <w:rPr>
          <w:sz w:val="22"/>
          <w:szCs w:val="22"/>
          <w:highlight w:val="white"/>
        </w:rPr>
        <w:t>Жучковой Ю.А</w:t>
      </w:r>
      <w:r w:rsidRPr="008601AD">
        <w:rPr>
          <w:sz w:val="22"/>
          <w:szCs w:val="22"/>
          <w:highlight w:val="white"/>
        </w:rPr>
        <w:t xml:space="preserve">., </w:t>
      </w:r>
    </w:p>
    <w:p w14:paraId="0453EE98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рассмотрев в открытом судебном заседании гражданское дело № </w:t>
      </w:r>
      <w:r w:rsidRPr="008601AD">
        <w:rPr>
          <w:sz w:val="22"/>
          <w:szCs w:val="22"/>
          <w:highlight w:val="white"/>
        </w:rPr>
        <w:t>2-</w:t>
      </w:r>
      <w:r>
        <w:rPr>
          <w:sz w:val="22"/>
          <w:szCs w:val="22"/>
          <w:highlight w:val="white"/>
        </w:rPr>
        <w:t>7911</w:t>
      </w:r>
      <w:r w:rsidRPr="008601AD">
        <w:rPr>
          <w:sz w:val="22"/>
          <w:szCs w:val="22"/>
          <w:highlight w:val="white"/>
        </w:rPr>
        <w:t>/201</w:t>
      </w:r>
      <w:r>
        <w:rPr>
          <w:sz w:val="22"/>
          <w:szCs w:val="22"/>
          <w:highlight w:val="white"/>
        </w:rPr>
        <w:t>6</w:t>
      </w:r>
      <w:r w:rsidRPr="008601AD">
        <w:rPr>
          <w:sz w:val="22"/>
          <w:szCs w:val="22"/>
          <w:highlight w:val="white"/>
        </w:rPr>
        <w:t xml:space="preserve"> по иску </w:t>
      </w:r>
      <w:r>
        <w:rPr>
          <w:sz w:val="22"/>
          <w:szCs w:val="22"/>
          <w:highlight w:val="white"/>
        </w:rPr>
        <w:t>П</w:t>
      </w:r>
      <w:r w:rsidRPr="008601AD">
        <w:rPr>
          <w:sz w:val="22"/>
          <w:szCs w:val="22"/>
          <w:highlight w:val="white"/>
        </w:rPr>
        <w:t xml:space="preserve">АО «Сбербанк России» в лице филиала - Московского банка ОАО «Сбербанк России» к </w:t>
      </w:r>
      <w:r>
        <w:rPr>
          <w:sz w:val="22"/>
          <w:szCs w:val="22"/>
          <w:highlight w:val="white"/>
        </w:rPr>
        <w:t xml:space="preserve">Михайлову </w:t>
      </w:r>
      <w:r>
        <w:rPr>
          <w:sz w:val="22"/>
          <w:szCs w:val="22"/>
          <w:highlight w:val="white"/>
        </w:rPr>
        <w:t xml:space="preserve">Е Ю </w:t>
      </w:r>
      <w:r w:rsidRPr="008601AD">
        <w:rPr>
          <w:sz w:val="22"/>
          <w:szCs w:val="22"/>
          <w:highlight w:val="white"/>
        </w:rPr>
        <w:t xml:space="preserve"> о взыскании задолженности по банковской карте</w:t>
      </w:r>
      <w:r w:rsidRPr="008601AD">
        <w:rPr>
          <w:sz w:val="22"/>
          <w:szCs w:val="22"/>
          <w:highlight w:val="white"/>
        </w:rPr>
        <w:t xml:space="preserve">, </w:t>
      </w:r>
    </w:p>
    <w:p w14:paraId="22F4F1D2" w14:textId="77777777" w:rsidR="00290B0D" w:rsidRPr="008601AD" w:rsidRDefault="00273422" w:rsidP="007D7A46">
      <w:pPr>
        <w:ind w:firstLine="708"/>
        <w:jc w:val="both"/>
        <w:rPr>
          <w:sz w:val="22"/>
          <w:szCs w:val="22"/>
        </w:rPr>
      </w:pPr>
    </w:p>
    <w:p w14:paraId="29EDCC66" w14:textId="77777777" w:rsidR="007D7A46" w:rsidRPr="008601AD" w:rsidRDefault="00273422" w:rsidP="007D7A46">
      <w:pPr>
        <w:jc w:val="center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У</w:t>
      </w:r>
      <w:r w:rsidRPr="008601AD">
        <w:rPr>
          <w:sz w:val="22"/>
          <w:szCs w:val="22"/>
          <w:highlight w:val="white"/>
        </w:rPr>
        <w:t>СТАНОВИЛ:</w:t>
      </w:r>
    </w:p>
    <w:p w14:paraId="22C726FE" w14:textId="77777777" w:rsidR="00290B0D" w:rsidRPr="008601AD" w:rsidRDefault="00273422" w:rsidP="007D7A46">
      <w:pPr>
        <w:jc w:val="center"/>
        <w:rPr>
          <w:sz w:val="22"/>
          <w:szCs w:val="22"/>
        </w:rPr>
      </w:pPr>
    </w:p>
    <w:p w14:paraId="4D2FB21E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Истец </w:t>
      </w:r>
      <w:r>
        <w:rPr>
          <w:sz w:val="22"/>
          <w:szCs w:val="22"/>
          <w:highlight w:val="white"/>
        </w:rPr>
        <w:t>П</w:t>
      </w:r>
      <w:r w:rsidRPr="008601AD">
        <w:rPr>
          <w:sz w:val="22"/>
          <w:szCs w:val="22"/>
          <w:highlight w:val="white"/>
        </w:rPr>
        <w:t xml:space="preserve">АО «Сбербанк России» в лице филиала – Московского банка ОАО «Сбербанк России» обратился в суд с иском к ответчику </w:t>
      </w:r>
      <w:r>
        <w:rPr>
          <w:sz w:val="22"/>
          <w:szCs w:val="22"/>
          <w:highlight w:val="white"/>
        </w:rPr>
        <w:t>Михайлову Е.Ю</w:t>
      </w:r>
      <w:r w:rsidRPr="008601AD">
        <w:rPr>
          <w:sz w:val="22"/>
          <w:szCs w:val="22"/>
          <w:highlight w:val="white"/>
        </w:rPr>
        <w:t xml:space="preserve">. о взыскании задолженности по банковской карте, мотивируя свои требования тем, что </w:t>
      </w:r>
      <w:r>
        <w:rPr>
          <w:sz w:val="22"/>
          <w:szCs w:val="22"/>
          <w:highlight w:val="white"/>
        </w:rPr>
        <w:t xml:space="preserve"> </w:t>
      </w:r>
      <w:r w:rsidRPr="008601AD">
        <w:rPr>
          <w:sz w:val="22"/>
          <w:szCs w:val="22"/>
          <w:highlight w:val="white"/>
        </w:rPr>
        <w:t xml:space="preserve">. </w:t>
      </w:r>
      <w:r>
        <w:rPr>
          <w:sz w:val="22"/>
          <w:szCs w:val="22"/>
          <w:highlight w:val="white"/>
        </w:rPr>
        <w:t>П</w:t>
      </w:r>
      <w:r w:rsidRPr="008601AD">
        <w:rPr>
          <w:sz w:val="22"/>
          <w:szCs w:val="22"/>
          <w:highlight w:val="white"/>
        </w:rPr>
        <w:t>АО «Сбербанк России»</w:t>
      </w:r>
      <w:r>
        <w:rPr>
          <w:sz w:val="22"/>
          <w:szCs w:val="22"/>
          <w:highlight w:val="white"/>
        </w:rPr>
        <w:t xml:space="preserve"> (р</w:t>
      </w:r>
      <w:r>
        <w:rPr>
          <w:sz w:val="22"/>
          <w:szCs w:val="22"/>
          <w:highlight w:val="white"/>
        </w:rPr>
        <w:t>анее О</w:t>
      </w:r>
      <w:r w:rsidRPr="008601AD">
        <w:rPr>
          <w:sz w:val="22"/>
          <w:szCs w:val="22"/>
          <w:highlight w:val="white"/>
        </w:rPr>
        <w:t>АО «Сбербанк России»</w:t>
      </w:r>
      <w:r>
        <w:rPr>
          <w:sz w:val="22"/>
          <w:szCs w:val="22"/>
          <w:highlight w:val="white"/>
        </w:rPr>
        <w:t xml:space="preserve">) </w:t>
      </w:r>
      <w:r w:rsidRPr="008601AD">
        <w:rPr>
          <w:sz w:val="22"/>
          <w:szCs w:val="22"/>
          <w:highlight w:val="white"/>
        </w:rPr>
        <w:t xml:space="preserve"> и </w:t>
      </w:r>
      <w:r>
        <w:rPr>
          <w:sz w:val="22"/>
          <w:szCs w:val="22"/>
          <w:highlight w:val="white"/>
        </w:rPr>
        <w:t>Михайлов Е.Ю</w:t>
      </w:r>
      <w:r w:rsidRPr="008601AD">
        <w:rPr>
          <w:sz w:val="22"/>
          <w:szCs w:val="22"/>
          <w:highlight w:val="white"/>
        </w:rPr>
        <w:t>.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обслуживании счета по данной карте в российский рублях. Указанный догово</w:t>
      </w:r>
      <w:r w:rsidRPr="008601AD">
        <w:rPr>
          <w:sz w:val="22"/>
          <w:szCs w:val="22"/>
          <w:highlight w:val="white"/>
        </w:rPr>
        <w:t>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 и Памяткой держателя международ</w:t>
      </w:r>
      <w:r w:rsidRPr="008601AD">
        <w:rPr>
          <w:sz w:val="22"/>
          <w:szCs w:val="22"/>
          <w:highlight w:val="white"/>
        </w:rPr>
        <w:t xml:space="preserve">ных банковских карт. Во исполнение заключенного договора </w:t>
      </w:r>
      <w:r>
        <w:rPr>
          <w:sz w:val="22"/>
          <w:szCs w:val="22"/>
          <w:highlight w:val="white"/>
        </w:rPr>
        <w:t>фио</w:t>
      </w:r>
      <w:r w:rsidRPr="008601AD">
        <w:rPr>
          <w:sz w:val="22"/>
          <w:szCs w:val="22"/>
          <w:highlight w:val="white"/>
        </w:rPr>
        <w:t xml:space="preserve">. была выдана кредитная карта №  с лимитом кредита </w:t>
      </w:r>
      <w:r>
        <w:rPr>
          <w:sz w:val="22"/>
          <w:szCs w:val="22"/>
          <w:highlight w:val="white"/>
        </w:rPr>
        <w:t>2</w:t>
      </w:r>
      <w:r w:rsidRPr="008601AD">
        <w:rPr>
          <w:sz w:val="22"/>
          <w:szCs w:val="22"/>
          <w:highlight w:val="white"/>
        </w:rPr>
        <w:t>5</w:t>
      </w:r>
      <w:r w:rsidRPr="008601AD">
        <w:rPr>
          <w:sz w:val="22"/>
          <w:szCs w:val="22"/>
          <w:highlight w:val="white"/>
        </w:rPr>
        <w:t>0</w:t>
      </w:r>
      <w:r w:rsidRPr="008601AD">
        <w:rPr>
          <w:sz w:val="22"/>
          <w:szCs w:val="22"/>
          <w:highlight w:val="white"/>
        </w:rPr>
        <w:t> 000 руб., условия предоставления и возврата которого изложены в Условиях, информации о полной стоимости кредита, прилагаемой к Условиям и в Т</w:t>
      </w:r>
      <w:r w:rsidRPr="008601AD">
        <w:rPr>
          <w:sz w:val="22"/>
          <w:szCs w:val="22"/>
          <w:highlight w:val="white"/>
        </w:rPr>
        <w:t xml:space="preserve">арифах Сбербанка. В соответствии с п. 3.2 Условий, операции, совершенные по карте, оплачиваются за счет кредита, предоставляемого Сбербанком России </w:t>
      </w:r>
      <w:r w:rsidRPr="008601AD">
        <w:rPr>
          <w:sz w:val="22"/>
          <w:szCs w:val="22"/>
          <w:highlight w:val="white"/>
        </w:rPr>
        <w:t>ответчику</w:t>
      </w:r>
      <w:r w:rsidRPr="008601AD">
        <w:rPr>
          <w:sz w:val="22"/>
          <w:szCs w:val="22"/>
          <w:highlight w:val="white"/>
        </w:rPr>
        <w:t xml:space="preserve"> на условиях «до востребования», с одновременным уменьшением доступного лимита кредита. Кредит по к</w:t>
      </w:r>
      <w:r w:rsidRPr="008601AD">
        <w:rPr>
          <w:sz w:val="22"/>
          <w:szCs w:val="22"/>
          <w:highlight w:val="white"/>
        </w:rPr>
        <w:t xml:space="preserve">арте предоставляется </w:t>
      </w:r>
      <w:r>
        <w:rPr>
          <w:sz w:val="22"/>
          <w:szCs w:val="22"/>
          <w:highlight w:val="white"/>
        </w:rPr>
        <w:t>Михайлову Е.Ю</w:t>
      </w:r>
      <w:r w:rsidRPr="008601AD">
        <w:rPr>
          <w:sz w:val="22"/>
          <w:szCs w:val="22"/>
          <w:highlight w:val="white"/>
        </w:rPr>
        <w:t>.</w:t>
      </w:r>
      <w:r w:rsidRPr="008601AD">
        <w:rPr>
          <w:sz w:val="22"/>
          <w:szCs w:val="22"/>
          <w:highlight w:val="white"/>
        </w:rPr>
        <w:t xml:space="preserve"> в  размере кредитного лимита </w:t>
      </w:r>
      <w:r>
        <w:rPr>
          <w:sz w:val="22"/>
          <w:szCs w:val="22"/>
          <w:highlight w:val="white"/>
        </w:rPr>
        <w:t>2</w:t>
      </w:r>
      <w:r w:rsidRPr="008601AD">
        <w:rPr>
          <w:sz w:val="22"/>
          <w:szCs w:val="22"/>
          <w:highlight w:val="white"/>
        </w:rPr>
        <w:t>50</w:t>
      </w:r>
      <w:r w:rsidRPr="008601AD">
        <w:rPr>
          <w:sz w:val="22"/>
          <w:szCs w:val="22"/>
          <w:highlight w:val="white"/>
        </w:rPr>
        <w:t xml:space="preserve"> 000 руб., сроком на </w:t>
      </w:r>
      <w:r>
        <w:rPr>
          <w:sz w:val="22"/>
          <w:szCs w:val="22"/>
          <w:highlight w:val="white"/>
        </w:rPr>
        <w:t>36</w:t>
      </w:r>
      <w:r w:rsidRPr="008601AD">
        <w:rPr>
          <w:sz w:val="22"/>
          <w:szCs w:val="22"/>
          <w:highlight w:val="white"/>
        </w:rPr>
        <w:t xml:space="preserve"> месяцев, под 1</w:t>
      </w:r>
      <w:r>
        <w:rPr>
          <w:sz w:val="22"/>
          <w:szCs w:val="22"/>
          <w:highlight w:val="white"/>
        </w:rPr>
        <w:t>7,9</w:t>
      </w:r>
      <w:r w:rsidRPr="008601AD">
        <w:rPr>
          <w:sz w:val="22"/>
          <w:szCs w:val="22"/>
          <w:highlight w:val="white"/>
        </w:rPr>
        <w:t xml:space="preserve"> % годовых на условиях, определенных Тарифами  Сбербанка России. Согласно Условиям, погашение кредита и уплата процентов за его использование осуще</w:t>
      </w:r>
      <w:r w:rsidRPr="008601AD">
        <w:rPr>
          <w:sz w:val="22"/>
          <w:szCs w:val="22"/>
          <w:highlight w:val="white"/>
        </w:rPr>
        <w:t>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</w:t>
      </w:r>
      <w:r w:rsidRPr="008601AD">
        <w:rPr>
          <w:sz w:val="22"/>
          <w:szCs w:val="22"/>
          <w:highlight w:val="white"/>
        </w:rPr>
        <w:t>ета по карте. Пунктом 3.9 Условий предусмотрено, что за несвоевременное погашение обязательных платежей взимается неустойка в соответствии с Тарифами Сбербанка России. В соответствии с п. 4.1.5. и 5.2.5. Условий в случае неисполнения или ненадлежащего испо</w:t>
      </w:r>
      <w:r w:rsidRPr="008601AD">
        <w:rPr>
          <w:sz w:val="22"/>
          <w:szCs w:val="22"/>
          <w:highlight w:val="white"/>
        </w:rPr>
        <w:t xml:space="preserve">лнения ответчиком условий заключенного договора, Сбербанк России имеет право досрочно потребовать оплаты суммы общей задолженности по карте, а ответчик обязуется досрочно ее погасить. Однако платежи в счет погашения задолженности по кредиту </w:t>
      </w:r>
      <w:r w:rsidRPr="008601AD">
        <w:rPr>
          <w:sz w:val="22"/>
          <w:szCs w:val="22"/>
          <w:highlight w:val="white"/>
        </w:rPr>
        <w:t>ответчиком</w:t>
      </w:r>
      <w:r w:rsidRPr="008601AD">
        <w:rPr>
          <w:sz w:val="22"/>
          <w:szCs w:val="22"/>
          <w:highlight w:val="white"/>
        </w:rPr>
        <w:t xml:space="preserve"> прои</w:t>
      </w:r>
      <w:r w:rsidRPr="008601AD">
        <w:rPr>
          <w:sz w:val="22"/>
          <w:szCs w:val="22"/>
          <w:highlight w:val="white"/>
        </w:rPr>
        <w:t xml:space="preserve">зводились с нарушениями в части сроков и сумм, обязательных к погашению.  По состоянию на </w:t>
      </w:r>
      <w:r>
        <w:rPr>
          <w:sz w:val="22"/>
          <w:szCs w:val="22"/>
          <w:highlight w:val="white"/>
        </w:rPr>
        <w:t>*</w:t>
      </w:r>
      <w:r w:rsidRPr="008601AD">
        <w:rPr>
          <w:sz w:val="22"/>
          <w:szCs w:val="22"/>
          <w:highlight w:val="white"/>
        </w:rPr>
        <w:t xml:space="preserve">. задолженность ответчика составляет </w:t>
      </w:r>
      <w:r>
        <w:rPr>
          <w:sz w:val="22"/>
          <w:szCs w:val="22"/>
          <w:highlight w:val="white"/>
        </w:rPr>
        <w:t>342 355</w:t>
      </w:r>
      <w:r w:rsidRPr="008601AD">
        <w:rPr>
          <w:sz w:val="22"/>
          <w:szCs w:val="22"/>
          <w:highlight w:val="white"/>
        </w:rPr>
        <w:t xml:space="preserve"> </w:t>
      </w:r>
      <w:r w:rsidRPr="008601AD">
        <w:rPr>
          <w:sz w:val="22"/>
          <w:szCs w:val="22"/>
          <w:highlight w:val="white"/>
        </w:rPr>
        <w:t>руб.</w:t>
      </w:r>
      <w:r w:rsidRPr="008601AD"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68</w:t>
      </w:r>
      <w:r w:rsidRPr="008601AD">
        <w:rPr>
          <w:sz w:val="22"/>
          <w:szCs w:val="22"/>
          <w:highlight w:val="white"/>
        </w:rPr>
        <w:t xml:space="preserve"> коп.</w:t>
      </w:r>
      <w:r w:rsidRPr="008601AD">
        <w:rPr>
          <w:sz w:val="22"/>
          <w:szCs w:val="22"/>
          <w:highlight w:val="white"/>
        </w:rPr>
        <w:t>, которая состоит из:</w:t>
      </w:r>
    </w:p>
    <w:p w14:paraId="39D10C8E" w14:textId="77777777" w:rsidR="007D7A46" w:rsidRPr="008601AD" w:rsidRDefault="00273422" w:rsidP="007D7A4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t>329 772</w:t>
      </w:r>
      <w:r w:rsidRPr="008601AD">
        <w:rPr>
          <w:sz w:val="22"/>
          <w:szCs w:val="22"/>
          <w:highlight w:val="white"/>
        </w:rPr>
        <w:t xml:space="preserve">  руб.</w:t>
      </w:r>
      <w:r w:rsidRPr="008601AD"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98</w:t>
      </w:r>
      <w:r w:rsidRPr="008601AD">
        <w:rPr>
          <w:sz w:val="22"/>
          <w:szCs w:val="22"/>
          <w:highlight w:val="white"/>
        </w:rPr>
        <w:t xml:space="preserve"> коп.</w:t>
      </w:r>
      <w:r w:rsidRPr="008601AD">
        <w:rPr>
          <w:sz w:val="22"/>
          <w:szCs w:val="22"/>
          <w:highlight w:val="white"/>
        </w:rPr>
        <w:t xml:space="preserve"> – просроченный основной долг;</w:t>
      </w:r>
    </w:p>
    <w:p w14:paraId="23DB6D64" w14:textId="77777777" w:rsidR="007D7A46" w:rsidRPr="008601AD" w:rsidRDefault="00273422" w:rsidP="007D7A46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t>12 582</w:t>
      </w:r>
      <w:r w:rsidRPr="008601AD">
        <w:rPr>
          <w:sz w:val="22"/>
          <w:szCs w:val="22"/>
          <w:highlight w:val="white"/>
        </w:rPr>
        <w:t xml:space="preserve"> руб. </w:t>
      </w:r>
      <w:r>
        <w:rPr>
          <w:sz w:val="22"/>
          <w:szCs w:val="22"/>
          <w:highlight w:val="white"/>
        </w:rPr>
        <w:t>70</w:t>
      </w:r>
      <w:r w:rsidRPr="008601AD">
        <w:rPr>
          <w:sz w:val="22"/>
          <w:szCs w:val="22"/>
          <w:highlight w:val="white"/>
        </w:rPr>
        <w:t xml:space="preserve"> коп. </w:t>
      </w:r>
      <w:r w:rsidRPr="008601AD">
        <w:rPr>
          <w:sz w:val="22"/>
          <w:szCs w:val="22"/>
          <w:highlight w:val="white"/>
        </w:rPr>
        <w:t>– неустойка.</w:t>
      </w:r>
    </w:p>
    <w:p w14:paraId="34006BF2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И</w:t>
      </w:r>
      <w:r w:rsidRPr="008601AD">
        <w:rPr>
          <w:sz w:val="22"/>
          <w:szCs w:val="22"/>
          <w:highlight w:val="white"/>
        </w:rPr>
        <w:t xml:space="preserve">стец просил взыскать с </w:t>
      </w:r>
      <w:r>
        <w:rPr>
          <w:sz w:val="22"/>
          <w:szCs w:val="22"/>
          <w:highlight w:val="white"/>
        </w:rPr>
        <w:t>Михайлова Е.Ю</w:t>
      </w:r>
      <w:r w:rsidRPr="008601AD">
        <w:rPr>
          <w:sz w:val="22"/>
          <w:szCs w:val="22"/>
          <w:highlight w:val="white"/>
        </w:rPr>
        <w:t>.</w:t>
      </w:r>
      <w:r w:rsidRPr="008601AD">
        <w:rPr>
          <w:sz w:val="22"/>
          <w:szCs w:val="22"/>
          <w:highlight w:val="white"/>
        </w:rPr>
        <w:t xml:space="preserve"> сумму задолженности по банковской карте № </w:t>
      </w:r>
      <w:r>
        <w:rPr>
          <w:sz w:val="22"/>
          <w:szCs w:val="22"/>
          <w:highlight w:val="white"/>
        </w:rPr>
        <w:t xml:space="preserve"> </w:t>
      </w:r>
      <w:r w:rsidRPr="008601AD">
        <w:rPr>
          <w:sz w:val="22"/>
          <w:szCs w:val="22"/>
          <w:highlight w:val="white"/>
        </w:rPr>
        <w:t xml:space="preserve"> в размере </w:t>
      </w:r>
      <w:r>
        <w:rPr>
          <w:sz w:val="22"/>
          <w:szCs w:val="22"/>
          <w:highlight w:val="white"/>
        </w:rPr>
        <w:t>342 355</w:t>
      </w:r>
      <w:r w:rsidRPr="008601AD">
        <w:rPr>
          <w:sz w:val="22"/>
          <w:szCs w:val="22"/>
          <w:highlight w:val="white"/>
        </w:rPr>
        <w:t xml:space="preserve"> руб. </w:t>
      </w:r>
      <w:r>
        <w:rPr>
          <w:sz w:val="22"/>
          <w:szCs w:val="22"/>
          <w:highlight w:val="white"/>
        </w:rPr>
        <w:t>68</w:t>
      </w:r>
      <w:r w:rsidRPr="008601AD">
        <w:rPr>
          <w:sz w:val="22"/>
          <w:szCs w:val="22"/>
          <w:highlight w:val="white"/>
        </w:rPr>
        <w:t xml:space="preserve"> коп.</w:t>
      </w:r>
      <w:r w:rsidRPr="008601AD">
        <w:rPr>
          <w:sz w:val="22"/>
          <w:szCs w:val="22"/>
          <w:highlight w:val="white"/>
        </w:rPr>
        <w:t xml:space="preserve">, расходы по оплате государственной пошлины в размере  </w:t>
      </w:r>
      <w:r>
        <w:rPr>
          <w:sz w:val="22"/>
          <w:szCs w:val="22"/>
          <w:highlight w:val="white"/>
        </w:rPr>
        <w:t>6 623</w:t>
      </w:r>
      <w:r w:rsidRPr="008601AD">
        <w:rPr>
          <w:sz w:val="22"/>
          <w:szCs w:val="22"/>
          <w:highlight w:val="white"/>
        </w:rPr>
        <w:t xml:space="preserve"> руб.  </w:t>
      </w:r>
      <w:r>
        <w:rPr>
          <w:sz w:val="22"/>
          <w:szCs w:val="22"/>
          <w:highlight w:val="white"/>
        </w:rPr>
        <w:t>56</w:t>
      </w:r>
      <w:r w:rsidRPr="008601AD">
        <w:rPr>
          <w:sz w:val="22"/>
          <w:szCs w:val="22"/>
          <w:highlight w:val="white"/>
        </w:rPr>
        <w:t xml:space="preserve"> коп.</w:t>
      </w:r>
    </w:p>
    <w:p w14:paraId="0F39FBDB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В судебное заседание представитель истца </w:t>
      </w:r>
      <w:r>
        <w:rPr>
          <w:sz w:val="22"/>
          <w:szCs w:val="22"/>
          <w:highlight w:val="white"/>
        </w:rPr>
        <w:t>П</w:t>
      </w:r>
      <w:r w:rsidRPr="008601AD">
        <w:rPr>
          <w:sz w:val="22"/>
          <w:szCs w:val="22"/>
          <w:highlight w:val="white"/>
        </w:rPr>
        <w:t>АО «Сбербанк России» в лице</w:t>
      </w:r>
      <w:r w:rsidRPr="008601AD">
        <w:rPr>
          <w:sz w:val="22"/>
          <w:szCs w:val="22"/>
          <w:highlight w:val="white"/>
        </w:rPr>
        <w:t xml:space="preserve"> филиала – Московского банка ОАО «Сбербанк России» не явился, о времени, месте и дате судебного заседания извещался надлежащим образом, в исковом заявлении просил рассмотреть дело в отсутствие представителя истца (л.д. </w:t>
      </w:r>
      <w:r>
        <w:rPr>
          <w:sz w:val="22"/>
          <w:szCs w:val="22"/>
          <w:highlight w:val="white"/>
        </w:rPr>
        <w:t>4</w:t>
      </w:r>
      <w:r w:rsidRPr="008601AD">
        <w:rPr>
          <w:sz w:val="22"/>
          <w:szCs w:val="22"/>
          <w:highlight w:val="white"/>
        </w:rPr>
        <w:t>).</w:t>
      </w:r>
    </w:p>
    <w:p w14:paraId="3E7FCB56" w14:textId="77777777" w:rsidR="007D7A46" w:rsidRPr="009821EA" w:rsidRDefault="00273422" w:rsidP="007D7A46">
      <w:pPr>
        <w:ind w:firstLine="708"/>
        <w:jc w:val="both"/>
        <w:rPr>
          <w:color w:val="FF0000"/>
          <w:sz w:val="22"/>
          <w:szCs w:val="22"/>
        </w:rPr>
      </w:pPr>
      <w:r w:rsidRPr="009821EA">
        <w:rPr>
          <w:color w:val="FF0000"/>
          <w:sz w:val="22"/>
          <w:szCs w:val="22"/>
          <w:highlight w:val="white"/>
        </w:rPr>
        <w:t xml:space="preserve">Ответчик </w:t>
      </w:r>
      <w:r w:rsidRPr="009821EA">
        <w:rPr>
          <w:color w:val="FF0000"/>
          <w:sz w:val="22"/>
          <w:szCs w:val="22"/>
          <w:highlight w:val="white"/>
        </w:rPr>
        <w:t>Михайлов Е.Ю</w:t>
      </w:r>
      <w:r w:rsidRPr="009821EA">
        <w:rPr>
          <w:color w:val="FF0000"/>
          <w:sz w:val="22"/>
          <w:szCs w:val="22"/>
          <w:highlight w:val="white"/>
        </w:rPr>
        <w:t>.</w:t>
      </w:r>
      <w:r w:rsidRPr="009821EA">
        <w:rPr>
          <w:color w:val="FF0000"/>
          <w:sz w:val="22"/>
          <w:szCs w:val="22"/>
          <w:highlight w:val="white"/>
        </w:rPr>
        <w:t xml:space="preserve"> в судебное</w:t>
      </w:r>
      <w:r w:rsidRPr="009821EA">
        <w:rPr>
          <w:color w:val="FF0000"/>
          <w:sz w:val="22"/>
          <w:szCs w:val="22"/>
          <w:highlight w:val="white"/>
        </w:rPr>
        <w:t xml:space="preserve"> заседание не явился, о времени и месте судебного заседания извещ</w:t>
      </w:r>
      <w:r w:rsidRPr="009821EA">
        <w:rPr>
          <w:color w:val="FF0000"/>
          <w:sz w:val="22"/>
          <w:szCs w:val="22"/>
          <w:highlight w:val="white"/>
        </w:rPr>
        <w:t xml:space="preserve">ен </w:t>
      </w:r>
      <w:r w:rsidRPr="009821EA">
        <w:rPr>
          <w:color w:val="FF0000"/>
          <w:sz w:val="22"/>
          <w:szCs w:val="22"/>
          <w:highlight w:val="white"/>
        </w:rPr>
        <w:t xml:space="preserve"> надлежащим образом </w:t>
      </w:r>
      <w:r w:rsidRPr="009821EA">
        <w:rPr>
          <w:color w:val="FF0000"/>
          <w:sz w:val="22"/>
          <w:szCs w:val="22"/>
          <w:highlight w:val="white"/>
        </w:rPr>
        <w:t>(</w:t>
      </w:r>
      <w:r w:rsidRPr="009821EA">
        <w:rPr>
          <w:color w:val="FF0000"/>
          <w:sz w:val="22"/>
          <w:szCs w:val="22"/>
          <w:highlight w:val="white"/>
        </w:rPr>
        <w:t>извещение не нашла</w:t>
      </w:r>
      <w:r w:rsidRPr="009821EA">
        <w:rPr>
          <w:color w:val="FF0000"/>
          <w:sz w:val="22"/>
          <w:szCs w:val="22"/>
          <w:highlight w:val="white"/>
        </w:rPr>
        <w:t>)</w:t>
      </w:r>
      <w:r w:rsidRPr="009821EA">
        <w:rPr>
          <w:color w:val="FF0000"/>
          <w:sz w:val="22"/>
          <w:szCs w:val="22"/>
          <w:highlight w:val="white"/>
        </w:rPr>
        <w:t>.</w:t>
      </w:r>
    </w:p>
    <w:p w14:paraId="47A886B9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Руководствуясь ст. 167 ГПК РФ, суд полагает возможным рассмотреть дело </w:t>
      </w:r>
      <w:r w:rsidRPr="008601AD">
        <w:rPr>
          <w:sz w:val="22"/>
          <w:szCs w:val="22"/>
          <w:highlight w:val="white"/>
        </w:rPr>
        <w:t>в отсутствии сторон.</w:t>
      </w:r>
    </w:p>
    <w:p w14:paraId="274530F0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Суд, изучив материалы дела, приходит к следующему.</w:t>
      </w:r>
    </w:p>
    <w:p w14:paraId="247336D7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lastRenderedPageBreak/>
        <w:t>В с</w:t>
      </w:r>
      <w:r w:rsidRPr="008601AD">
        <w:rPr>
          <w:sz w:val="22"/>
          <w:szCs w:val="22"/>
          <w:highlight w:val="white"/>
        </w:rPr>
        <w:t>илу ст.ст. 309, 310 ГК РФ обязательства должны исполняться надлежащим образом в соответствии с условиями обязательства и требованиями закона.</w:t>
      </w:r>
    </w:p>
    <w:p w14:paraId="730B8CCD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Односторонний отказ от исполнения обязательства и одностороннее изменение его условий не допускается, за исключени</w:t>
      </w:r>
      <w:r w:rsidRPr="008601AD">
        <w:rPr>
          <w:sz w:val="22"/>
          <w:szCs w:val="22"/>
          <w:highlight w:val="white"/>
        </w:rPr>
        <w:t>ем  случаем, предусмотренных законом.</w:t>
      </w:r>
    </w:p>
    <w:p w14:paraId="1D25853E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В силу ст. 807 ГК РФ по договору займа одна сторона (займодавец) передает в собственность другой стороне (заемщику) деньги, а заемщик обязуется возвратить займодавцу такую же сумму денег (сумму займа).</w:t>
      </w:r>
    </w:p>
    <w:p w14:paraId="43755D3C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Договор займа сч</w:t>
      </w:r>
      <w:r w:rsidRPr="008601AD">
        <w:rPr>
          <w:sz w:val="22"/>
          <w:szCs w:val="22"/>
          <w:highlight w:val="white"/>
        </w:rPr>
        <w:t>итается заключенным с момента передачи денег.</w:t>
      </w:r>
    </w:p>
    <w:p w14:paraId="0886AC1B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В силу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31852B1A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В силу ст. 811 ГК РФ если иное не предусмотрено законом или договором </w:t>
      </w:r>
      <w:r w:rsidRPr="008601AD">
        <w:rPr>
          <w:sz w:val="22"/>
          <w:szCs w:val="22"/>
          <w:highlight w:val="white"/>
        </w:rPr>
        <w:t xml:space="preserve">займа, в случаях когда заемщик не возвращает в срок сумму займа, на эту сумму подлежат уплате проценты в размере, предусмотренном п. 1 ст. 395 ГК РФ. </w:t>
      </w:r>
    </w:p>
    <w:p w14:paraId="5CD34D20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В силу ст. 819 ч. 1 ГК РФ по кредитному договору банк или иная кредитная организация (кредитор) обязуются</w:t>
      </w:r>
      <w:r w:rsidRPr="008601AD">
        <w:rPr>
          <w:sz w:val="22"/>
          <w:szCs w:val="22"/>
          <w:highlight w:val="white"/>
        </w:rPr>
        <w:t xml:space="preserve">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неё.</w:t>
      </w:r>
    </w:p>
    <w:p w14:paraId="3142A5CF" w14:textId="77777777" w:rsidR="00F37681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Судом установлено, что </w:t>
      </w:r>
      <w:r>
        <w:rPr>
          <w:sz w:val="22"/>
          <w:szCs w:val="22"/>
          <w:highlight w:val="white"/>
        </w:rPr>
        <w:t xml:space="preserve"> </w:t>
      </w:r>
      <w:r w:rsidRPr="008601AD">
        <w:rPr>
          <w:sz w:val="22"/>
          <w:szCs w:val="22"/>
          <w:highlight w:val="white"/>
        </w:rPr>
        <w:t xml:space="preserve">. </w:t>
      </w:r>
      <w:r>
        <w:rPr>
          <w:sz w:val="22"/>
          <w:szCs w:val="22"/>
          <w:highlight w:val="white"/>
        </w:rPr>
        <w:t>П</w:t>
      </w:r>
      <w:r w:rsidRPr="008601AD">
        <w:rPr>
          <w:sz w:val="22"/>
          <w:szCs w:val="22"/>
          <w:highlight w:val="white"/>
        </w:rPr>
        <w:t>АО «Сбербанк России»</w:t>
      </w:r>
      <w:r>
        <w:rPr>
          <w:sz w:val="22"/>
          <w:szCs w:val="22"/>
          <w:highlight w:val="white"/>
        </w:rPr>
        <w:t xml:space="preserve"> (ранее О</w:t>
      </w:r>
      <w:r w:rsidRPr="008601AD">
        <w:rPr>
          <w:sz w:val="22"/>
          <w:szCs w:val="22"/>
          <w:highlight w:val="white"/>
        </w:rPr>
        <w:t xml:space="preserve">АО «Сбербанк </w:t>
      </w:r>
      <w:r w:rsidRPr="008601AD">
        <w:rPr>
          <w:sz w:val="22"/>
          <w:szCs w:val="22"/>
          <w:highlight w:val="white"/>
        </w:rPr>
        <w:t>России»</w:t>
      </w:r>
      <w:r>
        <w:rPr>
          <w:sz w:val="22"/>
          <w:szCs w:val="22"/>
          <w:highlight w:val="white"/>
        </w:rPr>
        <w:t>)</w:t>
      </w:r>
      <w:r w:rsidRPr="008601AD">
        <w:rPr>
          <w:sz w:val="22"/>
          <w:szCs w:val="22"/>
          <w:highlight w:val="white"/>
        </w:rPr>
        <w:t xml:space="preserve"> и </w:t>
      </w:r>
      <w:r>
        <w:rPr>
          <w:sz w:val="22"/>
          <w:szCs w:val="22"/>
          <w:highlight w:val="white"/>
        </w:rPr>
        <w:t>Михайлов Е.Ю.</w:t>
      </w:r>
      <w:r w:rsidRPr="008601AD">
        <w:rPr>
          <w:sz w:val="22"/>
          <w:szCs w:val="22"/>
          <w:highlight w:val="white"/>
        </w:rPr>
        <w:t xml:space="preserve"> заключили договор  на предоставление возобновляемой кредитной линии посредством выдачи банковской карты с предоставленным по ней кредитом и обслуживании счета по данной карте в российский рублях. Указанный договор заключен в резуль</w:t>
      </w:r>
      <w:r w:rsidRPr="008601AD">
        <w:rPr>
          <w:sz w:val="22"/>
          <w:szCs w:val="22"/>
          <w:highlight w:val="white"/>
        </w:rPr>
        <w:t>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 и Памяткой держателя международных банковских карт</w:t>
      </w:r>
      <w:r w:rsidRPr="008601AD">
        <w:rPr>
          <w:sz w:val="22"/>
          <w:szCs w:val="22"/>
          <w:highlight w:val="white"/>
        </w:rPr>
        <w:t xml:space="preserve">. </w:t>
      </w:r>
    </w:p>
    <w:p w14:paraId="64DFC03A" w14:textId="77777777" w:rsidR="00F37681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Во исполнение заключенного договора </w:t>
      </w:r>
      <w:r>
        <w:rPr>
          <w:sz w:val="22"/>
          <w:szCs w:val="22"/>
          <w:highlight w:val="white"/>
        </w:rPr>
        <w:t>Михайлову Е.Ю</w:t>
      </w:r>
      <w:r w:rsidRPr="008601AD">
        <w:rPr>
          <w:sz w:val="22"/>
          <w:szCs w:val="22"/>
          <w:highlight w:val="white"/>
        </w:rPr>
        <w:t>.</w:t>
      </w:r>
      <w:r w:rsidRPr="008601AD">
        <w:rPr>
          <w:sz w:val="22"/>
          <w:szCs w:val="22"/>
          <w:highlight w:val="white"/>
        </w:rPr>
        <w:t xml:space="preserve"> была выдана кредитная карта № </w:t>
      </w:r>
      <w:r>
        <w:rPr>
          <w:sz w:val="22"/>
          <w:szCs w:val="22"/>
          <w:highlight w:val="white"/>
        </w:rPr>
        <w:t xml:space="preserve"> </w:t>
      </w:r>
      <w:r w:rsidRPr="008601AD">
        <w:rPr>
          <w:sz w:val="22"/>
          <w:szCs w:val="22"/>
          <w:highlight w:val="white"/>
        </w:rPr>
        <w:t xml:space="preserve"> с лимитом кредита </w:t>
      </w:r>
      <w:r>
        <w:rPr>
          <w:sz w:val="22"/>
          <w:szCs w:val="22"/>
          <w:highlight w:val="white"/>
        </w:rPr>
        <w:t>2</w:t>
      </w:r>
      <w:r w:rsidRPr="008601AD">
        <w:rPr>
          <w:sz w:val="22"/>
          <w:szCs w:val="22"/>
          <w:highlight w:val="white"/>
        </w:rPr>
        <w:t>50</w:t>
      </w:r>
      <w:r w:rsidRPr="008601AD">
        <w:rPr>
          <w:sz w:val="22"/>
          <w:szCs w:val="22"/>
          <w:highlight w:val="white"/>
        </w:rPr>
        <w:t xml:space="preserve"> 000 руб., сроком на </w:t>
      </w:r>
      <w:r>
        <w:rPr>
          <w:sz w:val="22"/>
          <w:szCs w:val="22"/>
          <w:highlight w:val="white"/>
        </w:rPr>
        <w:t>36</w:t>
      </w:r>
      <w:r w:rsidRPr="008601AD">
        <w:rPr>
          <w:sz w:val="22"/>
          <w:szCs w:val="22"/>
          <w:highlight w:val="white"/>
        </w:rPr>
        <w:t xml:space="preserve"> месяцев, под 1</w:t>
      </w:r>
      <w:r>
        <w:rPr>
          <w:sz w:val="22"/>
          <w:szCs w:val="22"/>
          <w:highlight w:val="white"/>
        </w:rPr>
        <w:t>7,9</w:t>
      </w:r>
      <w:r w:rsidRPr="008601AD">
        <w:rPr>
          <w:sz w:val="22"/>
          <w:szCs w:val="22"/>
          <w:highlight w:val="white"/>
        </w:rPr>
        <w:t xml:space="preserve">9 % годовых на условиях, определенных Тарифами  Сбербанка России. </w:t>
      </w:r>
    </w:p>
    <w:p w14:paraId="76DE5C97" w14:textId="77777777" w:rsidR="00F37681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Согласно Условиям, погашение кредита и уп</w:t>
      </w:r>
      <w:r w:rsidRPr="008601AD">
        <w:rPr>
          <w:sz w:val="22"/>
          <w:szCs w:val="22"/>
          <w:highlight w:val="white"/>
        </w:rPr>
        <w:t>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</w:t>
      </w:r>
      <w:r w:rsidRPr="008601AD">
        <w:rPr>
          <w:sz w:val="22"/>
          <w:szCs w:val="22"/>
          <w:highlight w:val="white"/>
        </w:rPr>
        <w:t xml:space="preserve"> календарных дней с даты формирования отчета по карте. </w:t>
      </w:r>
    </w:p>
    <w:p w14:paraId="4B92FFCC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Пунктом 3.9 Условий предусмотрено, что за несвоевременное погашение обязательных платежей взимается неустойка в соответствии с Тарифами Сбербанка России. В соответствии с п. 4.1.5. и 5.2.5. Условий в </w:t>
      </w:r>
      <w:r w:rsidRPr="008601AD">
        <w:rPr>
          <w:sz w:val="22"/>
          <w:szCs w:val="22"/>
          <w:highlight w:val="white"/>
        </w:rPr>
        <w:t>случае неисполнения или ненадлежащего исполнения ответчиком условий заключенного договора, Сбербанк России имеет право досрочно потребовать оплаты суммы общей задолженности по карте, а ответчик обязуется досрочно ее погасить.</w:t>
      </w:r>
    </w:p>
    <w:p w14:paraId="616C0129" w14:textId="77777777" w:rsidR="00A77E1B" w:rsidRPr="008601AD" w:rsidRDefault="00273422" w:rsidP="00A77E1B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Истец свои обязательства выпол</w:t>
      </w:r>
      <w:r w:rsidRPr="008601AD">
        <w:rPr>
          <w:sz w:val="22"/>
          <w:szCs w:val="22"/>
          <w:highlight w:val="white"/>
        </w:rPr>
        <w:t xml:space="preserve">нил, а ответчик принятые на себя обязательства о возврате кредита не исполняет, в результате чего у ответчика перед истцом образовалось задолженность, которая по состоянию на </w:t>
      </w:r>
      <w:r>
        <w:rPr>
          <w:sz w:val="22"/>
          <w:szCs w:val="22"/>
          <w:highlight w:val="white"/>
        </w:rPr>
        <w:t>*</w:t>
      </w:r>
      <w:r w:rsidRPr="008601AD">
        <w:rPr>
          <w:sz w:val="22"/>
          <w:szCs w:val="22"/>
          <w:highlight w:val="white"/>
        </w:rPr>
        <w:t xml:space="preserve">. составила </w:t>
      </w:r>
      <w:r>
        <w:rPr>
          <w:sz w:val="22"/>
          <w:szCs w:val="22"/>
          <w:highlight w:val="white"/>
        </w:rPr>
        <w:t>342 355</w:t>
      </w:r>
      <w:r w:rsidRPr="008601AD">
        <w:rPr>
          <w:sz w:val="22"/>
          <w:szCs w:val="22"/>
          <w:highlight w:val="white"/>
        </w:rPr>
        <w:t xml:space="preserve"> руб. </w:t>
      </w:r>
      <w:r>
        <w:rPr>
          <w:sz w:val="22"/>
          <w:szCs w:val="22"/>
          <w:highlight w:val="white"/>
        </w:rPr>
        <w:t>68</w:t>
      </w:r>
      <w:r w:rsidRPr="008601AD">
        <w:rPr>
          <w:sz w:val="22"/>
          <w:szCs w:val="22"/>
          <w:highlight w:val="white"/>
        </w:rPr>
        <w:t xml:space="preserve"> коп.</w:t>
      </w:r>
    </w:p>
    <w:p w14:paraId="077569C0" w14:textId="77777777" w:rsidR="007D7A46" w:rsidRPr="008601AD" w:rsidRDefault="00273422" w:rsidP="00A77E1B">
      <w:pPr>
        <w:pStyle w:val="2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Из представленных суду доказательств следует, ч</w:t>
      </w:r>
      <w:r w:rsidRPr="008601AD">
        <w:rPr>
          <w:sz w:val="22"/>
          <w:szCs w:val="22"/>
          <w:highlight w:val="white"/>
        </w:rPr>
        <w:t>то истец свои обязательства по договору исполнил в полном объёме, однако ответчик взятые на себя обязательства не исполняет.</w:t>
      </w:r>
    </w:p>
    <w:p w14:paraId="3E6694C9" w14:textId="77777777" w:rsidR="007D7A46" w:rsidRPr="008601AD" w:rsidRDefault="00273422" w:rsidP="007D7A46">
      <w:pPr>
        <w:tabs>
          <w:tab w:val="left" w:pos="720"/>
        </w:tabs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Судом установлено, что </w:t>
      </w:r>
      <w:r w:rsidRPr="008601AD"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*</w:t>
      </w:r>
      <w:r w:rsidRPr="008601AD">
        <w:rPr>
          <w:sz w:val="22"/>
          <w:szCs w:val="22"/>
          <w:highlight w:val="white"/>
        </w:rPr>
        <w:t xml:space="preserve"> истцом  ответчику было направлено требование о необходимости погасить имеющуюся кредиторскую задолженност</w:t>
      </w:r>
      <w:r w:rsidRPr="008601AD">
        <w:rPr>
          <w:sz w:val="22"/>
          <w:szCs w:val="22"/>
          <w:highlight w:val="white"/>
        </w:rPr>
        <w:t>ь в полном объеме</w:t>
      </w:r>
      <w:r>
        <w:rPr>
          <w:sz w:val="22"/>
          <w:szCs w:val="22"/>
          <w:highlight w:val="white"/>
        </w:rPr>
        <w:t xml:space="preserve"> (л.д. 39)</w:t>
      </w:r>
      <w:r w:rsidRPr="008601AD">
        <w:rPr>
          <w:sz w:val="22"/>
          <w:szCs w:val="22"/>
          <w:highlight w:val="white"/>
        </w:rPr>
        <w:t>.</w:t>
      </w:r>
    </w:p>
    <w:p w14:paraId="0066B90B" w14:textId="77777777" w:rsidR="007D7A46" w:rsidRPr="008601AD" w:rsidRDefault="00273422" w:rsidP="007D7A46">
      <w:pPr>
        <w:tabs>
          <w:tab w:val="left" w:pos="720"/>
        </w:tabs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 Между тем в установленный в </w:t>
      </w:r>
      <w:r w:rsidRPr="008601AD">
        <w:rPr>
          <w:sz w:val="22"/>
          <w:szCs w:val="22"/>
          <w:highlight w:val="white"/>
        </w:rPr>
        <w:t>требованиях срок ответчико</w:t>
      </w:r>
      <w:r w:rsidRPr="008601AD">
        <w:rPr>
          <w:sz w:val="22"/>
          <w:szCs w:val="22"/>
          <w:highlight w:val="white"/>
        </w:rPr>
        <w:t>м  задолженность по кредитному договору погашена не была, доказательств обратного суду не представлено.</w:t>
      </w:r>
    </w:p>
    <w:p w14:paraId="7FD57C30" w14:textId="77777777" w:rsidR="007D7A46" w:rsidRPr="008601AD" w:rsidRDefault="00273422" w:rsidP="007D7A46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При данных обстоятельствах, по мнению суда, истец вправе досрочно тр</w:t>
      </w:r>
      <w:r w:rsidRPr="008601AD">
        <w:rPr>
          <w:sz w:val="22"/>
          <w:szCs w:val="22"/>
          <w:highlight w:val="white"/>
        </w:rPr>
        <w:t>ебовать возврата всей суммы кредита.</w:t>
      </w:r>
    </w:p>
    <w:p w14:paraId="3C0A2930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Ответчик не предоставил суду доказательств в опровержение доводов истца, как это предусмотрено ст. 56 ГПК РФ.</w:t>
      </w:r>
    </w:p>
    <w:p w14:paraId="6CDADFF1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Проверив представленный истцом расчёт задолженности, подлежащей взысканию с ответчика в пользу истца, суд сог</w:t>
      </w:r>
      <w:r w:rsidRPr="008601AD">
        <w:rPr>
          <w:sz w:val="22"/>
          <w:szCs w:val="22"/>
          <w:highlight w:val="white"/>
        </w:rPr>
        <w:t>лашается с ним, так как он отвечает условиям договора и не содержит в себе арифметических ошибок.</w:t>
      </w:r>
    </w:p>
    <w:p w14:paraId="23CE01A9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Учитывая вышеизложенное, суд находит заявленные требования истца о взыскании задолженности основанными на законе и подлежащими удовлетворению в полном объёме.</w:t>
      </w:r>
    </w:p>
    <w:p w14:paraId="31227375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В силу ст. 98 ГПК РФ с ответчика в пользу истца также надлежит взыскать расходы по оплате государственной пошлины в размере </w:t>
      </w:r>
      <w:r>
        <w:rPr>
          <w:sz w:val="22"/>
          <w:szCs w:val="22"/>
          <w:highlight w:val="white"/>
        </w:rPr>
        <w:t>6 623</w:t>
      </w:r>
      <w:r w:rsidRPr="008601AD">
        <w:rPr>
          <w:sz w:val="22"/>
          <w:szCs w:val="22"/>
          <w:highlight w:val="white"/>
        </w:rPr>
        <w:t xml:space="preserve"> руб.</w:t>
      </w:r>
      <w:r w:rsidRPr="008601AD"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56</w:t>
      </w:r>
      <w:r w:rsidRPr="008601AD">
        <w:rPr>
          <w:sz w:val="22"/>
          <w:szCs w:val="22"/>
          <w:highlight w:val="white"/>
        </w:rPr>
        <w:t xml:space="preserve"> коп.</w:t>
      </w:r>
    </w:p>
    <w:p w14:paraId="11B418C9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lastRenderedPageBreak/>
        <w:t xml:space="preserve">На основании изложенного, руководствуясь ст.ст.  194-198 ГПК РФ, суд </w:t>
      </w:r>
    </w:p>
    <w:p w14:paraId="4527A339" w14:textId="77777777" w:rsidR="007D7A46" w:rsidRPr="008601AD" w:rsidRDefault="00273422" w:rsidP="007D7A46">
      <w:pPr>
        <w:ind w:firstLine="708"/>
        <w:jc w:val="center"/>
        <w:rPr>
          <w:sz w:val="22"/>
          <w:szCs w:val="22"/>
        </w:rPr>
      </w:pPr>
    </w:p>
    <w:p w14:paraId="1CAD9122" w14:textId="77777777" w:rsidR="007D7A46" w:rsidRPr="008601AD" w:rsidRDefault="00273422" w:rsidP="007D7A46">
      <w:pPr>
        <w:ind w:firstLine="708"/>
        <w:jc w:val="center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>РЕШИЛ:</w:t>
      </w:r>
    </w:p>
    <w:p w14:paraId="49A58D82" w14:textId="77777777" w:rsidR="007D7A46" w:rsidRPr="008601AD" w:rsidRDefault="00273422" w:rsidP="007D7A46">
      <w:pPr>
        <w:ind w:firstLine="708"/>
        <w:jc w:val="center"/>
        <w:rPr>
          <w:sz w:val="22"/>
          <w:szCs w:val="22"/>
        </w:rPr>
      </w:pPr>
    </w:p>
    <w:p w14:paraId="6F328AFE" w14:textId="77777777" w:rsidR="008601AD" w:rsidRPr="008601AD" w:rsidRDefault="00273422" w:rsidP="008601AD">
      <w:pPr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Исковые требования </w:t>
      </w:r>
      <w:r>
        <w:rPr>
          <w:sz w:val="22"/>
          <w:szCs w:val="22"/>
          <w:highlight w:val="white"/>
        </w:rPr>
        <w:t>П</w:t>
      </w:r>
      <w:r w:rsidRPr="008601AD">
        <w:rPr>
          <w:sz w:val="22"/>
          <w:szCs w:val="22"/>
          <w:highlight w:val="white"/>
        </w:rPr>
        <w:t xml:space="preserve">АО «Сбербанк </w:t>
      </w:r>
      <w:r w:rsidRPr="008601AD">
        <w:rPr>
          <w:sz w:val="22"/>
          <w:szCs w:val="22"/>
          <w:highlight w:val="white"/>
        </w:rPr>
        <w:t xml:space="preserve">России» в лице филиала Московского банка ОАО « Сбербанк России»  к </w:t>
      </w:r>
      <w:r>
        <w:rPr>
          <w:sz w:val="22"/>
          <w:szCs w:val="22"/>
          <w:highlight w:val="white"/>
        </w:rPr>
        <w:t xml:space="preserve">Михайлову </w:t>
      </w:r>
      <w:r>
        <w:rPr>
          <w:sz w:val="22"/>
          <w:szCs w:val="22"/>
          <w:highlight w:val="white"/>
        </w:rPr>
        <w:t xml:space="preserve">Е Ю </w:t>
      </w:r>
      <w:r w:rsidRPr="008601AD">
        <w:rPr>
          <w:sz w:val="22"/>
          <w:szCs w:val="22"/>
          <w:highlight w:val="white"/>
        </w:rPr>
        <w:t xml:space="preserve">   о взыскании задолженности по банковской карте,  удовлетворить.  </w:t>
      </w:r>
    </w:p>
    <w:p w14:paraId="010B1927" w14:textId="77777777" w:rsidR="008601AD" w:rsidRPr="008601AD" w:rsidRDefault="00273422" w:rsidP="008601AD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Взыскать с </w:t>
      </w:r>
      <w:r>
        <w:rPr>
          <w:sz w:val="22"/>
          <w:szCs w:val="22"/>
          <w:highlight w:val="white"/>
        </w:rPr>
        <w:t xml:space="preserve">Михайлова </w:t>
      </w:r>
      <w:r>
        <w:rPr>
          <w:sz w:val="22"/>
          <w:szCs w:val="22"/>
          <w:highlight w:val="white"/>
        </w:rPr>
        <w:t>Е Ю</w:t>
      </w:r>
      <w:r w:rsidRPr="008601AD">
        <w:rPr>
          <w:sz w:val="22"/>
          <w:szCs w:val="22"/>
          <w:highlight w:val="white"/>
        </w:rPr>
        <w:t xml:space="preserve"> в пользу </w:t>
      </w:r>
      <w:r>
        <w:rPr>
          <w:sz w:val="22"/>
          <w:szCs w:val="22"/>
          <w:highlight w:val="white"/>
        </w:rPr>
        <w:t>П</w:t>
      </w:r>
      <w:r w:rsidRPr="008601AD">
        <w:rPr>
          <w:sz w:val="22"/>
          <w:szCs w:val="22"/>
          <w:highlight w:val="white"/>
        </w:rPr>
        <w:t>АО «Сбербанк России» в лице филиала Московского банка ОАО « Сбербанк Рос</w:t>
      </w:r>
      <w:r w:rsidRPr="008601AD">
        <w:rPr>
          <w:sz w:val="22"/>
          <w:szCs w:val="22"/>
          <w:highlight w:val="white"/>
        </w:rPr>
        <w:t xml:space="preserve">сии» задолженность по   банковской карте № </w:t>
      </w:r>
      <w:r>
        <w:rPr>
          <w:sz w:val="22"/>
          <w:szCs w:val="22"/>
          <w:highlight w:val="white"/>
        </w:rPr>
        <w:t xml:space="preserve"> </w:t>
      </w:r>
      <w:r w:rsidRPr="008601AD">
        <w:rPr>
          <w:sz w:val="22"/>
          <w:szCs w:val="22"/>
          <w:highlight w:val="white"/>
        </w:rPr>
        <w:t xml:space="preserve">  в размере просроченного основного долга  </w:t>
      </w:r>
      <w:r>
        <w:rPr>
          <w:sz w:val="22"/>
          <w:szCs w:val="22"/>
          <w:highlight w:val="white"/>
        </w:rPr>
        <w:t>329 77</w:t>
      </w:r>
      <w:r w:rsidRPr="008601AD">
        <w:rPr>
          <w:sz w:val="22"/>
          <w:szCs w:val="22"/>
          <w:highlight w:val="white"/>
        </w:rPr>
        <w:t xml:space="preserve">2 руб. </w:t>
      </w:r>
      <w:r>
        <w:rPr>
          <w:sz w:val="22"/>
          <w:szCs w:val="22"/>
          <w:highlight w:val="white"/>
        </w:rPr>
        <w:t>98</w:t>
      </w:r>
      <w:r w:rsidRPr="008601AD">
        <w:rPr>
          <w:sz w:val="22"/>
          <w:szCs w:val="22"/>
          <w:highlight w:val="white"/>
        </w:rPr>
        <w:t xml:space="preserve"> коп.,  по неустойк</w:t>
      </w:r>
      <w:r>
        <w:rPr>
          <w:sz w:val="22"/>
          <w:szCs w:val="22"/>
          <w:highlight w:val="white"/>
        </w:rPr>
        <w:t>и</w:t>
      </w:r>
      <w:r w:rsidRPr="008601AD"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12 582</w:t>
      </w:r>
      <w:r w:rsidRPr="008601AD">
        <w:rPr>
          <w:sz w:val="22"/>
          <w:szCs w:val="22"/>
          <w:highlight w:val="white"/>
        </w:rPr>
        <w:t xml:space="preserve"> руб. </w:t>
      </w:r>
      <w:r>
        <w:rPr>
          <w:sz w:val="22"/>
          <w:szCs w:val="22"/>
          <w:highlight w:val="white"/>
        </w:rPr>
        <w:t>70</w:t>
      </w:r>
      <w:r w:rsidRPr="008601AD">
        <w:rPr>
          <w:sz w:val="22"/>
          <w:szCs w:val="22"/>
          <w:highlight w:val="white"/>
        </w:rPr>
        <w:t xml:space="preserve"> коп.,  расходы по оплате государственной пошлины в размере </w:t>
      </w:r>
      <w:r>
        <w:rPr>
          <w:sz w:val="22"/>
          <w:szCs w:val="22"/>
          <w:highlight w:val="white"/>
        </w:rPr>
        <w:t>6 623</w:t>
      </w:r>
      <w:r w:rsidRPr="008601AD">
        <w:rPr>
          <w:sz w:val="22"/>
          <w:szCs w:val="22"/>
          <w:highlight w:val="white"/>
        </w:rPr>
        <w:t xml:space="preserve"> руб. </w:t>
      </w:r>
      <w:r>
        <w:rPr>
          <w:sz w:val="22"/>
          <w:szCs w:val="22"/>
          <w:highlight w:val="white"/>
        </w:rPr>
        <w:t>56</w:t>
      </w:r>
      <w:r w:rsidRPr="008601AD">
        <w:rPr>
          <w:sz w:val="22"/>
          <w:szCs w:val="22"/>
          <w:highlight w:val="white"/>
        </w:rPr>
        <w:t xml:space="preserve"> коп., всего </w:t>
      </w:r>
      <w:r>
        <w:rPr>
          <w:sz w:val="22"/>
          <w:szCs w:val="22"/>
          <w:highlight w:val="white"/>
        </w:rPr>
        <w:t>348 979</w:t>
      </w:r>
      <w:r w:rsidRPr="008601AD">
        <w:rPr>
          <w:sz w:val="22"/>
          <w:szCs w:val="22"/>
          <w:highlight w:val="white"/>
        </w:rPr>
        <w:t xml:space="preserve"> руб. </w:t>
      </w:r>
      <w:r>
        <w:rPr>
          <w:sz w:val="22"/>
          <w:szCs w:val="22"/>
          <w:highlight w:val="white"/>
        </w:rPr>
        <w:t>24</w:t>
      </w:r>
      <w:r w:rsidRPr="008601AD">
        <w:rPr>
          <w:sz w:val="22"/>
          <w:szCs w:val="22"/>
          <w:highlight w:val="white"/>
        </w:rPr>
        <w:t xml:space="preserve"> коп.</w:t>
      </w:r>
      <w:r>
        <w:rPr>
          <w:sz w:val="22"/>
          <w:szCs w:val="22"/>
          <w:highlight w:val="white"/>
        </w:rPr>
        <w:t xml:space="preserve">( </w:t>
      </w:r>
      <w:r>
        <w:rPr>
          <w:sz w:val="22"/>
          <w:szCs w:val="22"/>
          <w:highlight w:val="white"/>
        </w:rPr>
        <w:t>триста соро</w:t>
      </w:r>
      <w:r>
        <w:rPr>
          <w:sz w:val="22"/>
          <w:szCs w:val="22"/>
          <w:highlight w:val="white"/>
        </w:rPr>
        <w:t>к восемь</w:t>
      </w:r>
      <w:r>
        <w:rPr>
          <w:sz w:val="22"/>
          <w:szCs w:val="22"/>
          <w:highlight w:val="white"/>
        </w:rPr>
        <w:t xml:space="preserve"> тысяч </w:t>
      </w:r>
      <w:r>
        <w:rPr>
          <w:sz w:val="22"/>
          <w:szCs w:val="22"/>
          <w:highlight w:val="white"/>
        </w:rPr>
        <w:t>девятьсот семьдесят девять</w:t>
      </w:r>
      <w:r>
        <w:rPr>
          <w:sz w:val="22"/>
          <w:szCs w:val="22"/>
          <w:highlight w:val="white"/>
        </w:rPr>
        <w:t xml:space="preserve"> рубл</w:t>
      </w:r>
      <w:r>
        <w:rPr>
          <w:sz w:val="22"/>
          <w:szCs w:val="22"/>
          <w:highlight w:val="white"/>
        </w:rPr>
        <w:t>ей</w:t>
      </w:r>
      <w:r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24</w:t>
      </w:r>
      <w:r>
        <w:rPr>
          <w:sz w:val="22"/>
          <w:szCs w:val="22"/>
          <w:highlight w:val="white"/>
        </w:rPr>
        <w:t xml:space="preserve"> копейк</w:t>
      </w:r>
      <w:r>
        <w:rPr>
          <w:sz w:val="22"/>
          <w:szCs w:val="22"/>
          <w:highlight w:val="white"/>
        </w:rPr>
        <w:t>и</w:t>
      </w:r>
      <w:r>
        <w:rPr>
          <w:sz w:val="22"/>
          <w:szCs w:val="22"/>
          <w:highlight w:val="white"/>
        </w:rPr>
        <w:t>).</w:t>
      </w:r>
    </w:p>
    <w:p w14:paraId="21D0AFC8" w14:textId="77777777" w:rsidR="008601AD" w:rsidRPr="008601AD" w:rsidRDefault="00273422" w:rsidP="008601AD">
      <w:pPr>
        <w:ind w:firstLine="708"/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 Решение может быть обжаловано в апелляционном порядке в  Московский городской суд  через районный суд в течение месяца, со дня принятия решения в окончательной форме. </w:t>
      </w:r>
    </w:p>
    <w:p w14:paraId="5DF4517D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</w:p>
    <w:p w14:paraId="00E718D8" w14:textId="77777777" w:rsidR="007D7A46" w:rsidRPr="008601AD" w:rsidRDefault="00273422" w:rsidP="007D7A46">
      <w:pPr>
        <w:ind w:firstLine="708"/>
        <w:jc w:val="both"/>
        <w:rPr>
          <w:sz w:val="22"/>
          <w:szCs w:val="22"/>
        </w:rPr>
      </w:pPr>
    </w:p>
    <w:p w14:paraId="3CB0CBF8" w14:textId="77777777" w:rsidR="007D7A46" w:rsidRPr="008601AD" w:rsidRDefault="00273422" w:rsidP="007D7A46">
      <w:pPr>
        <w:jc w:val="both"/>
        <w:rPr>
          <w:sz w:val="22"/>
          <w:szCs w:val="22"/>
        </w:rPr>
      </w:pPr>
      <w:r w:rsidRPr="008601AD">
        <w:rPr>
          <w:sz w:val="22"/>
          <w:szCs w:val="22"/>
          <w:highlight w:val="white"/>
        </w:rPr>
        <w:t xml:space="preserve">                       </w:t>
      </w:r>
      <w:r w:rsidRPr="008601AD">
        <w:rPr>
          <w:sz w:val="22"/>
          <w:szCs w:val="22"/>
          <w:highlight w:val="white"/>
        </w:rPr>
        <w:t xml:space="preserve">        Судья</w:t>
      </w:r>
      <w:r w:rsidRPr="008601AD">
        <w:rPr>
          <w:sz w:val="22"/>
          <w:szCs w:val="22"/>
          <w:highlight w:val="white"/>
        </w:rPr>
        <w:tab/>
      </w:r>
      <w:r w:rsidRPr="008601AD">
        <w:rPr>
          <w:sz w:val="22"/>
          <w:szCs w:val="22"/>
          <w:highlight w:val="white"/>
        </w:rPr>
        <w:tab/>
      </w:r>
      <w:r w:rsidRPr="008601AD">
        <w:rPr>
          <w:sz w:val="22"/>
          <w:szCs w:val="22"/>
          <w:highlight w:val="white"/>
        </w:rPr>
        <w:tab/>
      </w:r>
      <w:r w:rsidRPr="008601AD">
        <w:rPr>
          <w:sz w:val="22"/>
          <w:szCs w:val="22"/>
          <w:highlight w:val="white"/>
        </w:rPr>
        <w:tab/>
      </w:r>
      <w:r w:rsidRPr="008601AD">
        <w:rPr>
          <w:sz w:val="22"/>
          <w:szCs w:val="22"/>
          <w:highlight w:val="white"/>
        </w:rPr>
        <w:tab/>
      </w:r>
      <w:r w:rsidRPr="008601AD">
        <w:rPr>
          <w:sz w:val="22"/>
          <w:szCs w:val="22"/>
          <w:highlight w:val="white"/>
        </w:rPr>
        <w:t xml:space="preserve">           </w:t>
      </w:r>
      <w:r w:rsidRPr="008601AD">
        <w:rPr>
          <w:sz w:val="22"/>
          <w:szCs w:val="22"/>
          <w:highlight w:val="white"/>
        </w:rPr>
        <w:t>В.В. Аганина</w:t>
      </w:r>
    </w:p>
    <w:p w14:paraId="658DB718" w14:textId="77777777" w:rsidR="00F37681" w:rsidRPr="008601AD" w:rsidRDefault="00273422" w:rsidP="007D7A46">
      <w:pPr>
        <w:jc w:val="both"/>
        <w:rPr>
          <w:sz w:val="22"/>
          <w:szCs w:val="22"/>
        </w:rPr>
      </w:pPr>
    </w:p>
    <w:p w14:paraId="08B5FC66" w14:textId="77777777" w:rsidR="00F37681" w:rsidRPr="008601AD" w:rsidRDefault="00273422" w:rsidP="007D7A46">
      <w:pPr>
        <w:jc w:val="both"/>
        <w:rPr>
          <w:sz w:val="22"/>
          <w:szCs w:val="22"/>
        </w:rPr>
      </w:pPr>
    </w:p>
    <w:p w14:paraId="48A07F04" w14:textId="77777777" w:rsidR="00F37681" w:rsidRPr="008601AD" w:rsidRDefault="00273422" w:rsidP="007D7A46">
      <w:pPr>
        <w:jc w:val="both"/>
        <w:rPr>
          <w:sz w:val="22"/>
          <w:szCs w:val="22"/>
        </w:rPr>
      </w:pPr>
    </w:p>
    <w:p w14:paraId="50358B80" w14:textId="77777777" w:rsidR="00F37681" w:rsidRPr="008601AD" w:rsidRDefault="00273422" w:rsidP="007D7A46">
      <w:pPr>
        <w:jc w:val="both"/>
        <w:rPr>
          <w:sz w:val="22"/>
          <w:szCs w:val="22"/>
        </w:rPr>
      </w:pPr>
    </w:p>
    <w:p w14:paraId="31359F8B" w14:textId="77777777" w:rsidR="00F37681" w:rsidRPr="008601AD" w:rsidRDefault="00273422" w:rsidP="007D7A46">
      <w:pPr>
        <w:jc w:val="both"/>
        <w:rPr>
          <w:sz w:val="22"/>
          <w:szCs w:val="22"/>
        </w:rPr>
      </w:pPr>
    </w:p>
    <w:p w14:paraId="71365C81" w14:textId="77777777" w:rsidR="00F37681" w:rsidRPr="008601AD" w:rsidRDefault="00273422" w:rsidP="007D7A46">
      <w:pPr>
        <w:jc w:val="both"/>
        <w:rPr>
          <w:sz w:val="22"/>
          <w:szCs w:val="22"/>
        </w:rPr>
      </w:pPr>
    </w:p>
    <w:p w14:paraId="4D87A5DE" w14:textId="77777777" w:rsidR="00F37681" w:rsidRPr="008601AD" w:rsidRDefault="00273422" w:rsidP="007D7A46">
      <w:pPr>
        <w:jc w:val="both"/>
        <w:rPr>
          <w:sz w:val="22"/>
          <w:szCs w:val="22"/>
        </w:rPr>
      </w:pPr>
    </w:p>
    <w:p w14:paraId="67F309CA" w14:textId="77777777" w:rsidR="00F37681" w:rsidRPr="008601AD" w:rsidRDefault="00273422" w:rsidP="007D7A46">
      <w:pPr>
        <w:jc w:val="both"/>
        <w:rPr>
          <w:sz w:val="22"/>
          <w:szCs w:val="22"/>
        </w:rPr>
      </w:pPr>
    </w:p>
    <w:p w14:paraId="71CB89E8" w14:textId="77777777" w:rsidR="00F37681" w:rsidRPr="008601AD" w:rsidRDefault="00273422" w:rsidP="007D7A46">
      <w:pPr>
        <w:jc w:val="both"/>
        <w:rPr>
          <w:sz w:val="22"/>
          <w:szCs w:val="22"/>
        </w:rPr>
      </w:pPr>
    </w:p>
    <w:p w14:paraId="28768F54" w14:textId="77777777" w:rsidR="00F37681" w:rsidRPr="008601AD" w:rsidRDefault="00273422" w:rsidP="007D7A46">
      <w:pPr>
        <w:jc w:val="both"/>
        <w:rPr>
          <w:sz w:val="22"/>
          <w:szCs w:val="22"/>
        </w:rPr>
      </w:pPr>
    </w:p>
    <w:p w14:paraId="676561B4" w14:textId="77777777" w:rsidR="00F37681" w:rsidRPr="008601AD" w:rsidRDefault="00273422" w:rsidP="007D7A46">
      <w:pPr>
        <w:jc w:val="both"/>
        <w:rPr>
          <w:sz w:val="22"/>
          <w:szCs w:val="22"/>
        </w:rPr>
      </w:pPr>
    </w:p>
    <w:p w14:paraId="37622E94" w14:textId="77777777" w:rsidR="00F37681" w:rsidRPr="008601AD" w:rsidRDefault="00273422" w:rsidP="007D7A46">
      <w:pPr>
        <w:jc w:val="both"/>
        <w:rPr>
          <w:sz w:val="22"/>
          <w:szCs w:val="22"/>
        </w:rPr>
      </w:pPr>
    </w:p>
    <w:p w14:paraId="4CA1A4BA" w14:textId="77777777" w:rsidR="00F37681" w:rsidRPr="008601AD" w:rsidRDefault="00273422" w:rsidP="007D7A46">
      <w:pPr>
        <w:jc w:val="both"/>
        <w:rPr>
          <w:sz w:val="22"/>
          <w:szCs w:val="22"/>
        </w:rPr>
      </w:pPr>
    </w:p>
    <w:p w14:paraId="70395FEA" w14:textId="77777777" w:rsidR="00F37681" w:rsidRPr="008601AD" w:rsidRDefault="00273422" w:rsidP="00F37681">
      <w:pPr>
        <w:jc w:val="center"/>
        <w:rPr>
          <w:b/>
          <w:bCs/>
          <w:spacing w:val="100"/>
          <w:sz w:val="22"/>
          <w:szCs w:val="22"/>
        </w:rPr>
      </w:pPr>
    </w:p>
    <w:p w14:paraId="642186DF" w14:textId="77777777" w:rsidR="00F37681" w:rsidRPr="008601AD" w:rsidRDefault="00273422" w:rsidP="00F37681">
      <w:pPr>
        <w:jc w:val="center"/>
        <w:rPr>
          <w:b/>
          <w:bCs/>
          <w:spacing w:val="100"/>
          <w:sz w:val="22"/>
          <w:szCs w:val="22"/>
        </w:rPr>
      </w:pPr>
    </w:p>
    <w:p w14:paraId="75400462" w14:textId="77777777" w:rsidR="00F37681" w:rsidRPr="008601AD" w:rsidRDefault="00273422" w:rsidP="00F37681">
      <w:pPr>
        <w:jc w:val="center"/>
        <w:rPr>
          <w:b/>
          <w:bCs/>
          <w:spacing w:val="100"/>
          <w:sz w:val="22"/>
          <w:szCs w:val="22"/>
        </w:rPr>
      </w:pPr>
    </w:p>
    <w:p w14:paraId="33F5089B" w14:textId="77777777" w:rsidR="00F37681" w:rsidRPr="008601AD" w:rsidRDefault="00273422" w:rsidP="00F37681">
      <w:pPr>
        <w:jc w:val="center"/>
        <w:rPr>
          <w:b/>
          <w:bCs/>
          <w:spacing w:val="100"/>
          <w:sz w:val="22"/>
          <w:szCs w:val="22"/>
        </w:rPr>
      </w:pPr>
    </w:p>
    <w:p w14:paraId="5A57F674" w14:textId="77777777" w:rsidR="00F37681" w:rsidRPr="008601AD" w:rsidRDefault="00273422" w:rsidP="00F37681">
      <w:pPr>
        <w:jc w:val="center"/>
        <w:rPr>
          <w:b/>
          <w:bCs/>
          <w:spacing w:val="100"/>
          <w:sz w:val="22"/>
          <w:szCs w:val="22"/>
        </w:rPr>
      </w:pPr>
    </w:p>
    <w:p w14:paraId="7B96994D" w14:textId="77777777" w:rsidR="00F37681" w:rsidRPr="008601AD" w:rsidRDefault="00273422" w:rsidP="00F37681">
      <w:pPr>
        <w:jc w:val="center"/>
        <w:rPr>
          <w:b/>
          <w:bCs/>
          <w:spacing w:val="100"/>
          <w:sz w:val="22"/>
          <w:szCs w:val="22"/>
        </w:rPr>
      </w:pPr>
    </w:p>
    <w:p w14:paraId="5B842505" w14:textId="77777777" w:rsidR="00F37681" w:rsidRPr="008601AD" w:rsidRDefault="00273422" w:rsidP="00F37681">
      <w:pPr>
        <w:jc w:val="center"/>
        <w:rPr>
          <w:b/>
          <w:bCs/>
          <w:spacing w:val="100"/>
          <w:sz w:val="22"/>
          <w:szCs w:val="22"/>
        </w:rPr>
      </w:pPr>
    </w:p>
    <w:p w14:paraId="778D0901" w14:textId="77777777" w:rsidR="00F37681" w:rsidRPr="008601AD" w:rsidRDefault="00273422" w:rsidP="00F37681">
      <w:pPr>
        <w:jc w:val="center"/>
        <w:rPr>
          <w:b/>
          <w:bCs/>
          <w:spacing w:val="100"/>
          <w:sz w:val="22"/>
          <w:szCs w:val="22"/>
        </w:rPr>
      </w:pPr>
    </w:p>
    <w:p w14:paraId="789F638C" w14:textId="77777777" w:rsidR="00F37681" w:rsidRPr="008601AD" w:rsidRDefault="00273422" w:rsidP="00F37681">
      <w:pPr>
        <w:jc w:val="center"/>
        <w:rPr>
          <w:b/>
          <w:bCs/>
          <w:spacing w:val="100"/>
          <w:sz w:val="22"/>
          <w:szCs w:val="22"/>
        </w:rPr>
      </w:pPr>
    </w:p>
    <w:p w14:paraId="15BAD930" w14:textId="77777777" w:rsidR="00F37681" w:rsidRPr="008601AD" w:rsidRDefault="00273422" w:rsidP="00F37681">
      <w:pPr>
        <w:jc w:val="center"/>
        <w:rPr>
          <w:b/>
          <w:bCs/>
          <w:spacing w:val="100"/>
          <w:sz w:val="22"/>
          <w:szCs w:val="22"/>
        </w:rPr>
      </w:pPr>
    </w:p>
    <w:p w14:paraId="3C2ACC7F" w14:textId="77777777" w:rsidR="00F37681" w:rsidRPr="008601AD" w:rsidRDefault="00273422" w:rsidP="00F37681">
      <w:pPr>
        <w:jc w:val="center"/>
        <w:rPr>
          <w:b/>
          <w:bCs/>
          <w:spacing w:val="100"/>
          <w:sz w:val="22"/>
          <w:szCs w:val="22"/>
        </w:rPr>
      </w:pPr>
    </w:p>
    <w:p w14:paraId="50F3F79B" w14:textId="77777777" w:rsidR="00F37681" w:rsidRPr="008601AD" w:rsidRDefault="00273422" w:rsidP="00F37681">
      <w:pPr>
        <w:jc w:val="center"/>
        <w:rPr>
          <w:b/>
          <w:bCs/>
          <w:spacing w:val="100"/>
          <w:sz w:val="22"/>
          <w:szCs w:val="22"/>
        </w:rPr>
      </w:pPr>
    </w:p>
    <w:p w14:paraId="3A6EDC7C" w14:textId="77777777" w:rsidR="007D7A46" w:rsidRPr="008601AD" w:rsidRDefault="00273422" w:rsidP="007D7A46">
      <w:pPr>
        <w:rPr>
          <w:sz w:val="22"/>
          <w:szCs w:val="22"/>
        </w:rPr>
      </w:pPr>
    </w:p>
    <w:p w14:paraId="4A0D5F75" w14:textId="77777777" w:rsidR="007D7A46" w:rsidRPr="008601AD" w:rsidRDefault="00273422">
      <w:pPr>
        <w:rPr>
          <w:sz w:val="22"/>
          <w:szCs w:val="22"/>
        </w:rPr>
      </w:pPr>
    </w:p>
    <w:sectPr w:rsidR="007D7A46" w:rsidRPr="00860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F3713"/>
    <w:multiLevelType w:val="hybridMultilevel"/>
    <w:tmpl w:val="2746EF88"/>
    <w:lvl w:ilvl="0">
      <w:start w:val="20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7A46"/>
    <w:rsid w:val="0027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B8EBB6F"/>
  <w15:chartTrackingRefBased/>
  <w15:docId w15:val="{D973294C-267E-4AFB-B1B9-1FFB8CE3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7A46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aaieiaie1">
    <w:name w:val="caaieiaie 1"/>
    <w:basedOn w:val="a"/>
    <w:next w:val="a"/>
    <w:rsid w:val="007D7A46"/>
    <w:pPr>
      <w:keepNext/>
      <w:overflowPunct w:val="0"/>
      <w:autoSpaceDE w:val="0"/>
      <w:autoSpaceDN w:val="0"/>
      <w:adjustRightInd w:val="0"/>
      <w:jc w:val="both"/>
      <w:textAlignment w:val="baseline"/>
    </w:pPr>
    <w:rPr>
      <w:b/>
      <w:bCs/>
      <w:sz w:val="22"/>
      <w:szCs w:val="22"/>
    </w:rPr>
  </w:style>
  <w:style w:type="paragraph" w:styleId="2">
    <w:name w:val="Body Text Indent 2"/>
    <w:basedOn w:val="a"/>
    <w:rsid w:val="007D7A46"/>
    <w:pPr>
      <w:ind w:firstLine="708"/>
      <w:jc w:val="both"/>
    </w:pPr>
  </w:style>
  <w:style w:type="paragraph" w:styleId="a3">
    <w:name w:val="Balloon Text"/>
    <w:basedOn w:val="a"/>
    <w:link w:val="a4"/>
    <w:rsid w:val="00D26C4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D26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C92F6-F073-45D0-834A-EB97B071E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