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B7D219" w14:textId="77777777" w:rsidR="00000000" w:rsidRDefault="003E2C5E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5-2096/2023</w:t>
      </w:r>
    </w:p>
    <w:p w14:paraId="2103EA0B" w14:textId="77777777" w:rsidR="00000000" w:rsidRDefault="003E2C5E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П О С Т А Н О В Л Е Н И Е</w:t>
      </w:r>
    </w:p>
    <w:p w14:paraId="2E365D1F" w14:textId="77777777" w:rsidR="00000000" w:rsidRDefault="003E2C5E">
      <w:pPr>
        <w:ind w:firstLine="567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07 декабря 2023 года</w:t>
      </w:r>
    </w:p>
    <w:p w14:paraId="769F3FC8" w14:textId="77777777" w:rsidR="00000000" w:rsidRDefault="003E2C5E">
      <w:pPr>
        <w:ind w:firstLine="567"/>
        <w:rPr>
          <w:lang w:val="en-BE" w:eastAsia="en-BE" w:bidi="ar-SA"/>
        </w:rPr>
      </w:pPr>
    </w:p>
    <w:p w14:paraId="565ECD79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Гагаринского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дело об административном правонарушении, предусмотренном ст. 17.7 КоАП РФ, в отношении ПАО «Сбербанк России», </w:t>
      </w:r>
      <w:r>
        <w:rPr>
          <w:lang w:val="en-BE" w:eastAsia="en-BE" w:bidi="ar-SA"/>
        </w:rPr>
        <w:t xml:space="preserve">ОГРН 1027700132195, ИНН 7707083893, дата государственной регистрации юридического лица 20 июня 1991 года, юридический адрес: </w:t>
      </w:r>
      <w:r>
        <w:rPr>
          <w:rStyle w:val="cat-Addressgrp-1rplc-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сведения о привлечении ранее к административной ответственности в материалах дела отсутствуют,   </w:t>
      </w:r>
    </w:p>
    <w:p w14:paraId="0DFD7181" w14:textId="77777777" w:rsidR="00000000" w:rsidRDefault="003E2C5E">
      <w:pPr>
        <w:ind w:firstLine="567"/>
        <w:jc w:val="center"/>
        <w:rPr>
          <w:lang w:val="en-BE" w:eastAsia="en-BE" w:bidi="ar-SA"/>
        </w:rPr>
      </w:pPr>
    </w:p>
    <w:p w14:paraId="4EF80D79" w14:textId="77777777" w:rsidR="00000000" w:rsidRDefault="003E2C5E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1D29A9DC" w14:textId="77777777" w:rsidR="00000000" w:rsidRDefault="003E2C5E">
      <w:pPr>
        <w:ind w:firstLine="567"/>
        <w:jc w:val="both"/>
        <w:rPr>
          <w:lang w:val="en-BE" w:eastAsia="en-BE" w:bidi="ar-SA"/>
        </w:rPr>
      </w:pPr>
    </w:p>
    <w:p w14:paraId="62661AA9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</w:t>
      </w:r>
      <w:r>
        <w:rPr>
          <w:lang w:val="en-BE" w:eastAsia="en-BE" w:bidi="ar-SA"/>
        </w:rPr>
        <w:t xml:space="preserve"> России» совершило умышленное невыполнение законных требований должностного лица, осуществляющего производство по делу об административном правонарушении.</w:t>
      </w:r>
    </w:p>
    <w:p w14:paraId="0219B903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Правонарушение совершено при следующих обстоятельствах:</w:t>
      </w:r>
    </w:p>
    <w:p w14:paraId="2FDB65FB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12 сентября 2023 года в рамках административн</w:t>
      </w:r>
      <w:r>
        <w:rPr>
          <w:lang w:val="en-BE" w:eastAsia="en-BE" w:bidi="ar-SA"/>
        </w:rPr>
        <w:t xml:space="preserve">ого расследования по делу об административном правонарушении в срок, предусмотренный ст.26.10 КоАП РФ, юридическое лицо ПАО «Сбербанк России» по адресу: </w:t>
      </w:r>
      <w:r>
        <w:rPr>
          <w:rStyle w:val="cat-Addressgrp-1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предоставило должностному лицу ГУФССП России по </w:t>
      </w:r>
      <w:r>
        <w:rPr>
          <w:rStyle w:val="cat-Addressgrp-2rplc-5"/>
          <w:lang w:val="en-BE" w:eastAsia="en-BE" w:bidi="ar-SA"/>
        </w:rPr>
        <w:t>адрес</w:t>
      </w:r>
      <w:r>
        <w:rPr>
          <w:lang w:val="en-BE" w:eastAsia="en-BE" w:bidi="ar-SA"/>
        </w:rPr>
        <w:t>, осуществляющего производство по делу об</w:t>
      </w:r>
      <w:r>
        <w:rPr>
          <w:lang w:val="en-BE" w:eastAsia="en-BE" w:bidi="ar-SA"/>
        </w:rPr>
        <w:t xml:space="preserve"> административном правонарушении сведения и документы, истребуемые определением от 28 августа 2023 года, которые необходимы для осуществления должностным лицом его законной деятельности, а именно проведения административного расследования в рамках производ</w:t>
      </w:r>
      <w:r>
        <w:rPr>
          <w:lang w:val="en-BE" w:eastAsia="en-BE" w:bidi="ar-SA"/>
        </w:rPr>
        <w:t>ства по делу об административном правонарушении, предусмотренном ч. 1 ст.14.57 КоАП РФ. Определение об истребовании сведений от 28 августа 2023 года ПАО «Сбербанк России» получено 06 сентября 2023 года. Из ответа ПАО «Сбербанк России» от 08 сентября 2023 г</w:t>
      </w:r>
      <w:r>
        <w:rPr>
          <w:lang w:val="en-BE" w:eastAsia="en-BE" w:bidi="ar-SA"/>
        </w:rPr>
        <w:t xml:space="preserve">ода, поступившего в адрес ГУФССП России по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13 сентября 2023 следует, что ПАО «Сбербанк России» уклонился от предоставления истребованных в определении от 28 августа 2023 года сведений и документов, совершив тем самым административное правонарушение, </w:t>
      </w:r>
      <w:r>
        <w:rPr>
          <w:lang w:val="en-BE" w:eastAsia="en-BE" w:bidi="ar-SA"/>
        </w:rPr>
        <w:t xml:space="preserve">предусмотренное              ст. 17.7 КоАП РФ.  </w:t>
      </w:r>
    </w:p>
    <w:p w14:paraId="0EE42961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защитник ПАО «Сбербанк России» по доверенности </w:t>
      </w:r>
      <w:r>
        <w:rPr>
          <w:rStyle w:val="cat-FIOgrp-4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с протоколом об административном правонарушении не согласилась, пояснив, что в действиях ПАО «Сбербанк России» отсутствует состав указа</w:t>
      </w:r>
      <w:r>
        <w:rPr>
          <w:lang w:val="en-BE" w:eastAsia="en-BE" w:bidi="ar-SA"/>
        </w:rPr>
        <w:t xml:space="preserve">нного административного правонарушения, поскольку на основании информации, указанной в определении (фамилия и инициалы - </w:t>
      </w:r>
      <w:r>
        <w:rPr>
          <w:rStyle w:val="cat-FIOgrp-5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6rplc-9"/>
          <w:lang w:val="en-BE" w:eastAsia="en-BE" w:bidi="ar-SA"/>
        </w:rPr>
        <w:t>фио</w:t>
      </w:r>
      <w:r>
        <w:rPr>
          <w:lang w:val="en-BE" w:eastAsia="en-BE" w:bidi="ar-SA"/>
        </w:rPr>
        <w:t>) идентифицировать заявителя как клиента Банка не представилось возможным, в связи с чем просила суд производство по делу прек</w:t>
      </w:r>
      <w:r>
        <w:rPr>
          <w:lang w:val="en-BE" w:eastAsia="en-BE" w:bidi="ar-SA"/>
        </w:rPr>
        <w:t xml:space="preserve">ратить либо признать вменяемое Банку правонарушение малозначительным и освободить его от административной ответственности с объявлением ему устного замечания.  </w:t>
      </w:r>
    </w:p>
    <w:p w14:paraId="62141486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представленные материалы, выслушав защитника ПАО «Сбербанк России», суд считает, что в</w:t>
      </w:r>
      <w:r>
        <w:rPr>
          <w:lang w:val="en-BE" w:eastAsia="en-BE" w:bidi="ar-SA"/>
        </w:rPr>
        <w:t xml:space="preserve">иновность ПАО «Сбербанк России» в совершении вменяемого ему правонарушения нашла свое подтверждение совокупностью собранных доказательств, а именно: протоколом об административном правонарушении от 16 октября 2023 года в отношении ПАО «Сбербанк России», в </w:t>
      </w:r>
      <w:r>
        <w:rPr>
          <w:lang w:val="en-BE" w:eastAsia="en-BE" w:bidi="ar-SA"/>
        </w:rPr>
        <w:t xml:space="preserve">котором  изложено существо допущенного нарушения; определением о возбуждении дела об административном правонарушении и проведении административного расследования от 28 августа 2023 года; обращением </w:t>
      </w:r>
      <w:r>
        <w:rPr>
          <w:rStyle w:val="cat-FIOgrp-6rplc-10"/>
          <w:lang w:val="en-BE" w:eastAsia="en-BE" w:bidi="ar-SA"/>
        </w:rPr>
        <w:t>фио</w:t>
      </w:r>
      <w:r>
        <w:rPr>
          <w:lang w:val="en-BE" w:eastAsia="en-BE" w:bidi="ar-SA"/>
        </w:rPr>
        <w:t>, определением об истребовании сведений, необходимых дл</w:t>
      </w:r>
      <w:r>
        <w:rPr>
          <w:lang w:val="en-BE" w:eastAsia="en-BE" w:bidi="ar-SA"/>
        </w:rPr>
        <w:t>я разрешения дела об административном  правонарушении от 28 августа 2023 года, направленным в адрес ПАО «Сбербанк России» и полученным им 06 сентября 2023 года; ответом ПАО «Сбербанк России» от 08 сентября 2023 года; иными материалами дела.</w:t>
      </w:r>
    </w:p>
    <w:p w14:paraId="376451EA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Указанные доказ</w:t>
      </w:r>
      <w:r>
        <w:rPr>
          <w:lang w:val="en-BE" w:eastAsia="en-BE" w:bidi="ar-SA"/>
        </w:rPr>
        <w:t>ательства суд признает допустимыми и достоверными, факт совершения ПАО «Сбербанк России» административного правонарушения, предусмотренного ст. 17.7 Кодекса РФ об административных правонарушениях, установленным и доказанным.</w:t>
      </w:r>
    </w:p>
    <w:p w14:paraId="1EA753CE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Диспозиция </w:t>
      </w:r>
      <w:hyperlink r:id="rId5" w:history="1">
        <w:r>
          <w:rPr>
            <w:color w:val="0000EE"/>
            <w:lang w:val="en-BE" w:eastAsia="en-BE" w:bidi="ar-SA"/>
          </w:rPr>
          <w:t>ст.17.7</w:t>
        </w:r>
      </w:hyperlink>
      <w:r>
        <w:rPr>
          <w:lang w:val="en-BE" w:eastAsia="en-BE" w:bidi="ar-SA"/>
        </w:rPr>
        <w:t xml:space="preserve"> КоАП РФ предусматривает административную ответственность за умышленное невыполнение требований прокурора, вытекающих из его полномочий, уста</w:t>
      </w:r>
      <w:r>
        <w:rPr>
          <w:lang w:val="en-BE" w:eastAsia="en-BE" w:bidi="ar-SA"/>
        </w:rPr>
        <w:t>новленных федеральным законом, а равно законных требований следователя, дознавателя или должностного лица, осуществляющего производство по делу об административном правонарушении.</w:t>
      </w:r>
    </w:p>
    <w:p w14:paraId="1446B87E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26.10 КРФоАП истребуемые сведения должны быть направле</w:t>
      </w:r>
      <w:r>
        <w:rPr>
          <w:lang w:val="en-BE" w:eastAsia="en-BE" w:bidi="ar-SA"/>
        </w:rPr>
        <w:t xml:space="preserve">ны должностному лицу в трехдневный срок со дня получения определения. </w:t>
      </w:r>
    </w:p>
    <w:p w14:paraId="78206527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2.10 КРФоАП юридические лица подлежат административной ответственности за совершение административных правонарушений.</w:t>
      </w:r>
    </w:p>
    <w:p w14:paraId="0DD58FE4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считает факт со</w:t>
      </w:r>
      <w:r>
        <w:rPr>
          <w:lang w:val="en-BE" w:eastAsia="en-BE" w:bidi="ar-SA"/>
        </w:rPr>
        <w:t>вершения ПАО «Сбербанк России» правонарушения, предусмотренного ст.17.7 Кодекса РФ об административных правонарушениях, установленным и доказанным.</w:t>
      </w:r>
    </w:p>
    <w:p w14:paraId="54FDE815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стороны защиты о том, что в действиях ПАО «Сбербанк России» отсутствует состав указанного администрати</w:t>
      </w:r>
      <w:r>
        <w:rPr>
          <w:lang w:val="en-BE" w:eastAsia="en-BE" w:bidi="ar-SA"/>
        </w:rPr>
        <w:t xml:space="preserve">вного правонарушения, поскольку на основании информации, указанной в определении (фамилия и инициалы – </w:t>
      </w:r>
      <w:r>
        <w:rPr>
          <w:rStyle w:val="cat-FIOgrp-5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и </w:t>
      </w:r>
      <w:r>
        <w:rPr>
          <w:rStyle w:val="cat-FIOgrp-6rplc-12"/>
          <w:lang w:val="en-BE" w:eastAsia="en-BE" w:bidi="ar-SA"/>
        </w:rPr>
        <w:t>фио</w:t>
      </w:r>
      <w:r>
        <w:rPr>
          <w:lang w:val="en-BE" w:eastAsia="en-BE" w:bidi="ar-SA"/>
        </w:rPr>
        <w:t>) идентифицировать заявителя как клиента Банка не представилось возможным, нельзя признать состоятельным, поскольку, как следует из материалов д</w:t>
      </w:r>
      <w:r>
        <w:rPr>
          <w:lang w:val="en-BE" w:eastAsia="en-BE" w:bidi="ar-SA"/>
        </w:rPr>
        <w:t>ела, в определении об истребовании сведений от 28.08.2023 года помимо фамилии и инициалов заявителя также была указана информация о номере и дате договора кредитной карты, что, в свою очередь, не исключало возможности Банка идентифицировать владельца данно</w:t>
      </w:r>
      <w:r>
        <w:rPr>
          <w:lang w:val="en-BE" w:eastAsia="en-BE" w:bidi="ar-SA"/>
        </w:rPr>
        <w:t xml:space="preserve">й карты и предоставить ГУФССП России по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истребуемые в определении сведения и документы.  </w:t>
      </w:r>
    </w:p>
    <w:p w14:paraId="2BBD47B2" w14:textId="77777777" w:rsidR="00000000" w:rsidRDefault="003E2C5E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Довод о малозначительности вменяемого ПАО «Сбербанк России» административного правонарушения несостоятелен. </w:t>
      </w:r>
    </w:p>
    <w:p w14:paraId="177437E1" w14:textId="77777777" w:rsidR="00000000" w:rsidRDefault="003E2C5E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2.9 КоАП РФ при малозначительности совершенн</w:t>
      </w:r>
      <w:r>
        <w:rPr>
          <w:lang w:val="en-BE" w:eastAsia="en-BE" w:bidi="ar-SA"/>
        </w:rPr>
        <w:t>ого административного правонарушения судья, орган, должностное лицо, уполномоченные решить дело об административном правонарушении, могут освободить лицо, совершившее административное правонарушение, от административной ответственности и ограничиться устны</w:t>
      </w:r>
      <w:r>
        <w:rPr>
          <w:lang w:val="en-BE" w:eastAsia="en-BE" w:bidi="ar-SA"/>
        </w:rPr>
        <w:t xml:space="preserve">м замечанием. </w:t>
      </w:r>
    </w:p>
    <w:p w14:paraId="60907FC3" w14:textId="77777777" w:rsidR="00000000" w:rsidRDefault="003E2C5E">
      <w:pPr>
        <w:ind w:firstLine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Статья 2.9 КоАП РФ не предписывает обязательность освобождения от административной ответственности за малозначительностью правонарушения, а предоставляет только право суду принять такое решение. </w:t>
      </w:r>
    </w:p>
    <w:p w14:paraId="2282518E" w14:textId="77777777" w:rsidR="00000000" w:rsidRDefault="003E2C5E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Квалификация правонарушения как малозна</w:t>
      </w:r>
      <w:r>
        <w:rPr>
          <w:lang w:val="en-BE" w:eastAsia="en-BE" w:bidi="ar-SA"/>
        </w:rPr>
        <w:t>чительного может иметь место только в исключительных случаях. В соответствии с разъяснением, содержащимся в п. 21 Постановления Пленума Верховного Суда Российской Федерации от 24.03.2005 № 5 «О некоторых вопросах, возникающих у судов при применении Кодекса</w:t>
      </w:r>
      <w:r>
        <w:rPr>
          <w:lang w:val="en-BE" w:eastAsia="en-BE" w:bidi="ar-SA"/>
        </w:rPr>
        <w:t xml:space="preserve"> Российской Федерации об административных правонарушениях» малозначительным административным правонарушением является действие или бездействие, хотя формально и содержащее признаки состава административного правонарушения, но с учетом характера совершенног</w:t>
      </w:r>
      <w:r>
        <w:rPr>
          <w:lang w:val="en-BE" w:eastAsia="en-BE" w:bidi="ar-SA"/>
        </w:rPr>
        <w:t xml:space="preserve">о правонарушения и роли правонарушителя, размера вреда и тяжести наступивших последствий не представляющее существенного нарушения охраняемых общественных правоотношений. </w:t>
      </w:r>
    </w:p>
    <w:p w14:paraId="7C7F75C5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по делу доказательства, характер и степень общественной опасно</w:t>
      </w:r>
      <w:r>
        <w:rPr>
          <w:lang w:val="en-BE" w:eastAsia="en-BE" w:bidi="ar-SA"/>
        </w:rPr>
        <w:t>сти совершенного административного правонарушения, прихожу к выводу о невозможности применения в рассматриваемом случае ст. 2.9 КоАП РФ</w:t>
      </w:r>
    </w:p>
    <w:p w14:paraId="40D607D1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Оснований, предусмотренных КоАП РФ, для прекращения производства по делу об административном правонарушении в отношении </w:t>
      </w:r>
      <w:r>
        <w:rPr>
          <w:lang w:val="en-BE" w:eastAsia="en-BE" w:bidi="ar-SA"/>
        </w:rPr>
        <w:t>ПАО «Сбербанк России» не имеется.</w:t>
      </w:r>
    </w:p>
    <w:p w14:paraId="6DF6C380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назначении наказания суд учитывает характер совершенного ПАО «Сбербанк России» правонарушения, тот факт, что сведений о привлечении Общества ранее к административной ответственности в материалах дела не имеется. </w:t>
      </w:r>
    </w:p>
    <w:p w14:paraId="2EB6F8E4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Обсто</w:t>
      </w:r>
      <w:r>
        <w:rPr>
          <w:lang w:val="en-BE" w:eastAsia="en-BE" w:bidi="ar-SA"/>
        </w:rPr>
        <w:t>ятельств, смягчающих и отягчающих административную ответственность, не установлено.</w:t>
      </w:r>
    </w:p>
    <w:p w14:paraId="3C77122D" w14:textId="77777777" w:rsidR="00000000" w:rsidRDefault="003E2C5E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конкретных обстоятельств дела, в целях предупреждения совершения новых правонарушений, суд считает необходимым назначить ПАО «Сбербанк России» административное нак</w:t>
      </w:r>
      <w:r>
        <w:rPr>
          <w:lang w:val="en-BE" w:eastAsia="en-BE" w:bidi="ar-SA"/>
        </w:rPr>
        <w:t xml:space="preserve">азание в виде административного штрафа в пределах санкции ст. 17.7 КРФоАП. </w:t>
      </w:r>
    </w:p>
    <w:p w14:paraId="3F012FE6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29.9, 29.10 Кодекса РФ об административных правонарушениях, судья</w:t>
      </w:r>
    </w:p>
    <w:p w14:paraId="2B976572" w14:textId="77777777" w:rsidR="00000000" w:rsidRDefault="003E2C5E">
      <w:pPr>
        <w:spacing w:line="240" w:lineRule="atLeast"/>
        <w:ind w:firstLine="567"/>
        <w:jc w:val="center"/>
        <w:rPr>
          <w:lang w:val="en-BE" w:eastAsia="en-BE" w:bidi="ar-SA"/>
        </w:rPr>
      </w:pPr>
    </w:p>
    <w:p w14:paraId="6A1B868D" w14:textId="77777777" w:rsidR="00000000" w:rsidRDefault="003E2C5E">
      <w:pPr>
        <w:spacing w:line="240" w:lineRule="atLeast"/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ПОСТАНОВИЛ:</w:t>
      </w:r>
    </w:p>
    <w:p w14:paraId="3D05BBA5" w14:textId="77777777" w:rsidR="00000000" w:rsidRDefault="003E2C5E">
      <w:pPr>
        <w:spacing w:line="240" w:lineRule="atLeast"/>
        <w:ind w:firstLine="567"/>
        <w:jc w:val="both"/>
        <w:rPr>
          <w:lang w:val="en-BE" w:eastAsia="en-BE" w:bidi="ar-SA"/>
        </w:rPr>
      </w:pPr>
    </w:p>
    <w:p w14:paraId="1FFC7C6A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Признать ПАО «Сбербанк России» виновным в совершении ад</w:t>
      </w:r>
      <w:r>
        <w:rPr>
          <w:lang w:val="en-BE" w:eastAsia="en-BE" w:bidi="ar-SA"/>
        </w:rPr>
        <w:t xml:space="preserve">министративного правонарушения, предусмотренного ст. 17.7 КоАП РФ, и назначить ему административное наказание в виде штрафа в размере </w:t>
      </w:r>
      <w:r>
        <w:rPr>
          <w:rStyle w:val="cat-Sumgrp-7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43DAF52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Административный штраф подлежит уплате по следующим реквизитам: УФК по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(Главное управление Федеральной служб</w:t>
      </w:r>
      <w:r>
        <w:rPr>
          <w:lang w:val="en-BE" w:eastAsia="en-BE" w:bidi="ar-SA"/>
        </w:rPr>
        <w:t xml:space="preserve">ы судебных приставов по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л/с 04721785720), ИНН 7838027691, КПП 783801001, р/с 03100643000000017200, кор.счет 40102810945370000005, БИК 014030106, ОКТМО 40303000, КБК 32211601141019002140, Банк получателя Северо-Западное ГУ Банка России//УФК по </w:t>
      </w:r>
      <w:r>
        <w:rPr>
          <w:rStyle w:val="cat-Addressgrp-2rplc-17"/>
          <w:lang w:val="en-BE" w:eastAsia="en-BE" w:bidi="ar-SA"/>
        </w:rPr>
        <w:t>адрес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</w:t>
      </w:r>
      <w:r>
        <w:rPr>
          <w:rStyle w:val="cat-Addressgrp-2rplc-18"/>
          <w:lang w:val="en-BE" w:eastAsia="en-BE" w:bidi="ar-SA"/>
        </w:rPr>
        <w:t>адрес</w:t>
      </w:r>
      <w:r>
        <w:rPr>
          <w:lang w:val="en-BE" w:eastAsia="en-BE" w:bidi="ar-SA"/>
        </w:rPr>
        <w:t>, УИН 32278000230000414015.</w:t>
      </w:r>
    </w:p>
    <w:p w14:paraId="3D7BBB33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ст.32.2 Кодекса РФ об административных правонарушениях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</w:t>
      </w:r>
      <w:r>
        <w:rPr>
          <w:lang w:val="en-BE" w:eastAsia="en-BE" w:bidi="ar-SA"/>
        </w:rPr>
        <w:t>ения о наложении административного штрафа в законную силу либо со дня истечения срока отсрочки или срока рассрочки, предусмотренных ст. 31.5 указанного Кодекса.</w:t>
      </w:r>
    </w:p>
    <w:p w14:paraId="4EC96845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Копию документа, свидетельствующего об уплате административного штрафа, лицо, привлеченное к ад</w:t>
      </w:r>
      <w:r>
        <w:rPr>
          <w:lang w:val="en-BE" w:eastAsia="en-BE" w:bidi="ar-SA"/>
        </w:rPr>
        <w:t>министративной ответственности, направляет судье, вынесшему постановление.</w:t>
      </w:r>
    </w:p>
    <w:p w14:paraId="1FB2099E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 может быть обжаловано в Московский городской суд  в течение 10 суток со дня получения копии постановления.</w:t>
      </w:r>
    </w:p>
    <w:p w14:paraId="0C27B11E" w14:textId="77777777" w:rsidR="00000000" w:rsidRDefault="003E2C5E">
      <w:pPr>
        <w:ind w:firstLine="567"/>
        <w:jc w:val="both"/>
        <w:rPr>
          <w:lang w:val="en-BE" w:eastAsia="en-BE" w:bidi="ar-SA"/>
        </w:rPr>
      </w:pPr>
    </w:p>
    <w:p w14:paraId="69C280A5" w14:textId="77777777" w:rsidR="00000000" w:rsidRDefault="003E2C5E">
      <w:pPr>
        <w:ind w:firstLine="567"/>
        <w:jc w:val="both"/>
        <w:rPr>
          <w:lang w:val="en-BE" w:eastAsia="en-BE" w:bidi="ar-SA"/>
        </w:rPr>
      </w:pPr>
    </w:p>
    <w:p w14:paraId="65CE3559" w14:textId="77777777" w:rsidR="00000000" w:rsidRDefault="003E2C5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</w:t>
      </w:r>
      <w:r>
        <w:rPr>
          <w:lang w:val="en-BE" w:eastAsia="en-BE" w:bidi="ar-SA"/>
        </w:rPr>
        <w:t xml:space="preserve">                                       </w:t>
      </w:r>
      <w:r>
        <w:rPr>
          <w:rStyle w:val="cat-FIOgrp-3rplc-19"/>
          <w:lang w:val="en-BE" w:eastAsia="en-BE" w:bidi="ar-SA"/>
        </w:rPr>
        <w:t>фио</w:t>
      </w:r>
    </w:p>
    <w:p w14:paraId="32E17764" w14:textId="77777777" w:rsidR="00000000" w:rsidRDefault="003E2C5E">
      <w:pPr>
        <w:ind w:firstLine="567"/>
        <w:jc w:val="both"/>
        <w:rPr>
          <w:lang w:val="en-BE" w:eastAsia="en-BE" w:bidi="ar-SA"/>
        </w:rPr>
      </w:pPr>
    </w:p>
    <w:p w14:paraId="0EAE0BED" w14:textId="77777777" w:rsidR="00000000" w:rsidRDefault="003E2C5E">
      <w:pPr>
        <w:ind w:firstLine="567"/>
        <w:rPr>
          <w:lang w:val="en-BE" w:eastAsia="en-BE" w:bidi="ar-SA"/>
        </w:rPr>
      </w:pPr>
    </w:p>
    <w:p w14:paraId="460C3958" w14:textId="77777777" w:rsidR="00000000" w:rsidRDefault="003E2C5E">
      <w:pPr>
        <w:ind w:firstLine="567"/>
        <w:rPr>
          <w:lang w:val="en-BE" w:eastAsia="en-BE" w:bidi="ar-SA"/>
        </w:rPr>
      </w:pPr>
    </w:p>
    <w:p w14:paraId="5E00D24A" w14:textId="77777777" w:rsidR="00000000" w:rsidRDefault="003E2C5E">
      <w:pPr>
        <w:ind w:firstLine="567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C5E"/>
    <w:rsid w:val="003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183DBBFA"/>
  <w15:chartTrackingRefBased/>
  <w15:docId w15:val="{98FCD4DD-2709-41AE-A314-C22C0895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2">
    <w:name w:val="cat-FIO grp-3 rplc-2"/>
    <w:basedOn w:val="a0"/>
  </w:style>
  <w:style w:type="character" w:customStyle="1" w:styleId="cat-Addressgrp-1rplc-3">
    <w:name w:val="cat-Address grp-1 rplc-3"/>
    <w:basedOn w:val="a0"/>
  </w:style>
  <w:style w:type="character" w:customStyle="1" w:styleId="cat-Addressgrp-1rplc-4">
    <w:name w:val="cat-Address grp-1 rplc-4"/>
    <w:basedOn w:val="a0"/>
  </w:style>
  <w:style w:type="character" w:customStyle="1" w:styleId="cat-Addressgrp-2rplc-5">
    <w:name w:val="cat-Address grp-2 rplc-5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FIOgrp-4rplc-7">
    <w:name w:val="cat-FIO grp-4 rplc-7"/>
    <w:basedOn w:val="a0"/>
  </w:style>
  <w:style w:type="character" w:customStyle="1" w:styleId="cat-FIOgrp-5rplc-8">
    <w:name w:val="cat-FIO grp-5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FIOgrp-5rplc-11">
    <w:name w:val="cat-FIO grp-5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Sumgrp-7rplc-14">
    <w:name w:val="cat-Sum grp-7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Addressgrp-2rplc-18">
    <w:name w:val="cat-Address grp-2 rplc-18"/>
    <w:basedOn w:val="a0"/>
  </w:style>
  <w:style w:type="character" w:customStyle="1" w:styleId="cat-FIOgrp-3rplc-19">
    <w:name w:val="cat-FIO grp-3 rplc-1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3C89A0EF583527F8798E3330424ED050DBC7BC88A6C12730BB88F528AFECA7B0F4FEBA11E9A67d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