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9314" w14:textId="77777777" w:rsidR="00302681" w:rsidRPr="0028018B" w:rsidRDefault="00960FF5" w:rsidP="00302681">
      <w:pPr>
        <w:pStyle w:val="1"/>
        <w:rPr>
          <w:b w:val="0"/>
          <w:sz w:val="24"/>
        </w:rPr>
      </w:pPr>
      <w:bookmarkStart w:id="0" w:name="_GoBack"/>
      <w:bookmarkEnd w:id="0"/>
      <w:r w:rsidRPr="0028018B">
        <w:rPr>
          <w:b w:val="0"/>
          <w:sz w:val="24"/>
        </w:rPr>
        <w:t>Мировой судья Котова А.А.</w:t>
      </w:r>
    </w:p>
    <w:p w14:paraId="50156964" w14:textId="77777777" w:rsidR="0028018B" w:rsidRPr="0028018B" w:rsidRDefault="00960FF5" w:rsidP="0028018B">
      <w:r w:rsidRPr="0028018B">
        <w:t>Дело № АП 11-18/21 (1 инст. – 2-187/20)</w:t>
      </w:r>
    </w:p>
    <w:p w14:paraId="6078F65F" w14:textId="77777777" w:rsidR="00302681" w:rsidRPr="00302681" w:rsidRDefault="00960FF5" w:rsidP="00302681"/>
    <w:p w14:paraId="1B907A93" w14:textId="77777777" w:rsidR="00302681" w:rsidRDefault="00960FF5" w:rsidP="009024CE">
      <w:pPr>
        <w:pStyle w:val="1"/>
        <w:jc w:val="center"/>
        <w:rPr>
          <w:sz w:val="24"/>
        </w:rPr>
      </w:pPr>
    </w:p>
    <w:p w14:paraId="10BB07A3" w14:textId="77777777" w:rsidR="009024CE" w:rsidRPr="00C918D3" w:rsidRDefault="00960FF5" w:rsidP="009024CE">
      <w:pPr>
        <w:pStyle w:val="1"/>
        <w:jc w:val="center"/>
        <w:rPr>
          <w:sz w:val="24"/>
        </w:rPr>
      </w:pPr>
      <w:r w:rsidRPr="00C918D3">
        <w:rPr>
          <w:sz w:val="24"/>
        </w:rPr>
        <w:t xml:space="preserve">АПЕЛЛЯЦИОННОЕ </w:t>
      </w:r>
    </w:p>
    <w:p w14:paraId="7220AE76" w14:textId="77777777" w:rsidR="009024CE" w:rsidRPr="00C918D3" w:rsidRDefault="00960FF5" w:rsidP="009024CE">
      <w:pPr>
        <w:pStyle w:val="1"/>
        <w:jc w:val="center"/>
        <w:rPr>
          <w:sz w:val="24"/>
        </w:rPr>
      </w:pPr>
      <w:r w:rsidRPr="00C918D3">
        <w:rPr>
          <w:sz w:val="24"/>
        </w:rPr>
        <w:t>ОПРЕДЕЛЕНИЕ</w:t>
      </w:r>
    </w:p>
    <w:p w14:paraId="6AD1D22F" w14:textId="77777777" w:rsidR="009024CE" w:rsidRPr="00C918D3" w:rsidRDefault="00960FF5" w:rsidP="009024CE"/>
    <w:p w14:paraId="0E7955E1" w14:textId="77777777" w:rsidR="009024CE" w:rsidRPr="00C918D3" w:rsidRDefault="00960FF5" w:rsidP="009024CE"/>
    <w:p w14:paraId="5FE05581" w14:textId="77777777" w:rsidR="00AA1BA9" w:rsidRDefault="00960FF5" w:rsidP="009024CE">
      <w:pPr>
        <w:pStyle w:val="a3"/>
        <w:rPr>
          <w:sz w:val="24"/>
        </w:rPr>
      </w:pPr>
      <w:r>
        <w:rPr>
          <w:sz w:val="24"/>
        </w:rPr>
        <w:t xml:space="preserve">18 </w:t>
      </w:r>
      <w:r>
        <w:rPr>
          <w:sz w:val="24"/>
        </w:rPr>
        <w:t xml:space="preserve">марта </w:t>
      </w:r>
      <w:r>
        <w:rPr>
          <w:sz w:val="24"/>
        </w:rPr>
        <w:t>20</w:t>
      </w:r>
      <w:r>
        <w:rPr>
          <w:sz w:val="24"/>
        </w:rPr>
        <w:t>21</w:t>
      </w:r>
      <w:r>
        <w:rPr>
          <w:sz w:val="24"/>
        </w:rPr>
        <w:t xml:space="preserve"> </w:t>
      </w:r>
      <w:r>
        <w:rPr>
          <w:sz w:val="24"/>
        </w:rPr>
        <w:t>года</w:t>
      </w:r>
      <w:r w:rsidRPr="00C918D3">
        <w:rPr>
          <w:sz w:val="24"/>
        </w:rPr>
        <w:t xml:space="preserve"> Солнцевский районный суд г. Москвы в составе судьи </w:t>
      </w:r>
      <w:r w:rsidRPr="00C918D3">
        <w:rPr>
          <w:sz w:val="24"/>
        </w:rPr>
        <w:t>Демочкиной О.В., п</w:t>
      </w:r>
      <w:r w:rsidRPr="00C918D3">
        <w:rPr>
          <w:sz w:val="24"/>
        </w:rPr>
        <w:t xml:space="preserve">ри секретаре </w:t>
      </w:r>
      <w:r>
        <w:rPr>
          <w:sz w:val="24"/>
        </w:rPr>
        <w:t xml:space="preserve">Алексеенко Е.В., </w:t>
      </w:r>
      <w:r w:rsidRPr="00C918D3">
        <w:rPr>
          <w:sz w:val="24"/>
        </w:rPr>
        <w:t xml:space="preserve">рассмотрев в открытом судебном заседании </w:t>
      </w:r>
      <w:r>
        <w:rPr>
          <w:sz w:val="24"/>
        </w:rPr>
        <w:t>г</w:t>
      </w:r>
      <w:r w:rsidRPr="00C918D3">
        <w:rPr>
          <w:sz w:val="24"/>
        </w:rPr>
        <w:t xml:space="preserve">ражданское дело № </w:t>
      </w:r>
      <w:r>
        <w:rPr>
          <w:sz w:val="24"/>
        </w:rPr>
        <w:t>11-</w:t>
      </w:r>
      <w:r>
        <w:rPr>
          <w:sz w:val="24"/>
        </w:rPr>
        <w:t xml:space="preserve">18/21 </w:t>
      </w:r>
      <w:r>
        <w:rPr>
          <w:sz w:val="24"/>
        </w:rPr>
        <w:t xml:space="preserve">по </w:t>
      </w:r>
      <w:r w:rsidRPr="00C918D3">
        <w:rPr>
          <w:sz w:val="24"/>
        </w:rPr>
        <w:t>апелляционн</w:t>
      </w:r>
      <w:r>
        <w:rPr>
          <w:sz w:val="24"/>
        </w:rPr>
        <w:t>ой</w:t>
      </w:r>
      <w:r w:rsidRPr="00C918D3">
        <w:rPr>
          <w:sz w:val="24"/>
        </w:rPr>
        <w:t xml:space="preserve"> жалоб</w:t>
      </w:r>
      <w:r>
        <w:rPr>
          <w:sz w:val="24"/>
        </w:rPr>
        <w:t>е</w:t>
      </w:r>
      <w:r w:rsidRPr="00C918D3">
        <w:rPr>
          <w:sz w:val="24"/>
        </w:rPr>
        <w:t xml:space="preserve"> </w:t>
      </w:r>
      <w:r>
        <w:rPr>
          <w:sz w:val="24"/>
        </w:rPr>
        <w:t xml:space="preserve">ответчика </w:t>
      </w:r>
      <w:r>
        <w:rPr>
          <w:sz w:val="24"/>
        </w:rPr>
        <w:t xml:space="preserve">Будаева Д.Р. </w:t>
      </w:r>
      <w:r>
        <w:rPr>
          <w:sz w:val="24"/>
        </w:rPr>
        <w:t>на решение мирового судьи судебного участка № 14</w:t>
      </w:r>
      <w:r>
        <w:rPr>
          <w:sz w:val="24"/>
        </w:rPr>
        <w:t>3</w:t>
      </w:r>
      <w:r>
        <w:rPr>
          <w:sz w:val="24"/>
        </w:rPr>
        <w:t xml:space="preserve"> района Солнцево города Москвы</w:t>
      </w:r>
      <w:r>
        <w:rPr>
          <w:sz w:val="24"/>
        </w:rPr>
        <w:t>, и</w:t>
      </w:r>
      <w:r>
        <w:rPr>
          <w:sz w:val="24"/>
        </w:rPr>
        <w:t>сполняющего обязанности мирового судьи судебного участка № 145 района Солнцево города Москвы</w:t>
      </w:r>
      <w:r>
        <w:rPr>
          <w:sz w:val="24"/>
        </w:rPr>
        <w:t>,</w:t>
      </w:r>
      <w:r>
        <w:rPr>
          <w:sz w:val="24"/>
        </w:rPr>
        <w:t xml:space="preserve"> от </w:t>
      </w:r>
      <w:r>
        <w:rPr>
          <w:sz w:val="24"/>
        </w:rPr>
        <w:t>22</w:t>
      </w:r>
      <w:r>
        <w:rPr>
          <w:sz w:val="24"/>
        </w:rPr>
        <w:t xml:space="preserve"> июня </w:t>
      </w:r>
      <w:r>
        <w:rPr>
          <w:sz w:val="24"/>
        </w:rPr>
        <w:t>2020 года</w:t>
      </w:r>
      <w:r>
        <w:rPr>
          <w:sz w:val="24"/>
        </w:rPr>
        <w:t xml:space="preserve">, а также дополнительное решение от </w:t>
      </w:r>
      <w:r>
        <w:rPr>
          <w:sz w:val="24"/>
        </w:rPr>
        <w:t>04 августа 2020 года</w:t>
      </w:r>
      <w:r>
        <w:rPr>
          <w:sz w:val="24"/>
        </w:rPr>
        <w:t xml:space="preserve"> </w:t>
      </w:r>
      <w:r w:rsidRPr="00C918D3">
        <w:rPr>
          <w:sz w:val="24"/>
        </w:rPr>
        <w:t>по иску</w:t>
      </w:r>
      <w:r>
        <w:rPr>
          <w:sz w:val="24"/>
        </w:rPr>
        <w:t xml:space="preserve"> ПАО «Сбербанк России» в лице филиала -  Московского банка ПАО Сбербанк к Подкользину Анатолию Анатольевичу, Будаеву Даниялу Рашидовичу  о расторжении кредитного договора, взыск</w:t>
      </w:r>
      <w:r>
        <w:rPr>
          <w:sz w:val="24"/>
        </w:rPr>
        <w:t>ании задолженности по кредитному договору, обращении взыскания на заложенное имущество,</w:t>
      </w:r>
    </w:p>
    <w:p w14:paraId="3C3D1B9E" w14:textId="77777777" w:rsidR="00AA1BA9" w:rsidRDefault="00960FF5" w:rsidP="009024CE">
      <w:pPr>
        <w:pStyle w:val="a3"/>
        <w:rPr>
          <w:sz w:val="24"/>
        </w:rPr>
      </w:pPr>
    </w:p>
    <w:p w14:paraId="0F594981" w14:textId="77777777" w:rsidR="009024CE" w:rsidRPr="00C918D3" w:rsidRDefault="00960FF5" w:rsidP="009024CE">
      <w:pPr>
        <w:jc w:val="center"/>
        <w:rPr>
          <w:b/>
          <w:bCs/>
          <w:spacing w:val="60"/>
        </w:rPr>
      </w:pPr>
      <w:r w:rsidRPr="00C918D3">
        <w:rPr>
          <w:b/>
          <w:bCs/>
          <w:spacing w:val="60"/>
        </w:rPr>
        <w:t>установил:</w:t>
      </w:r>
    </w:p>
    <w:p w14:paraId="6F6589D1" w14:textId="77777777" w:rsidR="009024CE" w:rsidRPr="00C918D3" w:rsidRDefault="00960FF5" w:rsidP="009024CE"/>
    <w:p w14:paraId="2564FA5C" w14:textId="77777777" w:rsidR="00AA1BA9" w:rsidRDefault="00960FF5" w:rsidP="009024CE">
      <w:pPr>
        <w:ind w:firstLine="709"/>
        <w:jc w:val="both"/>
      </w:pPr>
      <w:r w:rsidRPr="00AA1BA9">
        <w:t>ПАО «Сбербанк России» в лице филиала -  Московского банка</w:t>
      </w:r>
      <w:r>
        <w:t xml:space="preserve"> </w:t>
      </w:r>
      <w:r w:rsidRPr="00AA1BA9">
        <w:t xml:space="preserve">ПАО Сбербанк </w:t>
      </w:r>
      <w:r>
        <w:t xml:space="preserve">обратилось с иском к </w:t>
      </w:r>
      <w:r w:rsidRPr="00AA1BA9">
        <w:t>Подкользину Анатолию Анатольевичу</w:t>
      </w:r>
      <w:r>
        <w:t>, просило взыскать задолженнос</w:t>
      </w:r>
      <w:r>
        <w:t xml:space="preserve">ть по кредитному договору в сумме 36 910 руб., государственную пошлину, а также обратить взыскание на заложенный автомобиль </w:t>
      </w:r>
      <w:r>
        <w:t>….</w:t>
      </w:r>
      <w:r>
        <w:t>, 2012 года выпуска.</w:t>
      </w:r>
    </w:p>
    <w:p w14:paraId="2DE55066" w14:textId="77777777" w:rsidR="0039115C" w:rsidRDefault="00960FF5" w:rsidP="009024CE">
      <w:pPr>
        <w:ind w:firstLine="709"/>
        <w:jc w:val="both"/>
      </w:pPr>
      <w:r>
        <w:t>В ходе рассмотрения дела мировым судьей установлено, что собственником заложенного транспортного средства явл</w:t>
      </w:r>
      <w:r>
        <w:t>яется Будаев Д.Р.</w:t>
      </w:r>
      <w:r>
        <w:t>, в связи с чем он привлечен к участию в деле в качестве соответчика.</w:t>
      </w:r>
    </w:p>
    <w:p w14:paraId="514A1CA4" w14:textId="77777777" w:rsidR="0039115C" w:rsidRDefault="00960FF5" w:rsidP="009024CE">
      <w:pPr>
        <w:ind w:firstLine="709"/>
        <w:jc w:val="both"/>
      </w:pPr>
      <w:r w:rsidRPr="00C918D3">
        <w:t xml:space="preserve">Решением мирового судьи судебного участка </w:t>
      </w:r>
      <w:r w:rsidRPr="0051458A">
        <w:t>№ 143 района Солнцево города Москвы</w:t>
      </w:r>
      <w:r>
        <w:t>, и</w:t>
      </w:r>
      <w:r w:rsidRPr="0051458A">
        <w:t>сполняющего обязанности мирового судьи судебного участка № 145 района Солнцево города Мос</w:t>
      </w:r>
      <w:r w:rsidRPr="0051458A">
        <w:t xml:space="preserve">квы от </w:t>
      </w:r>
      <w:r>
        <w:t>22 июня 2020 года исковые требования о взыскании задолженности по кредитному договору удовлетворены. Дополнительным решением от 04 августа 2020 года  удовлетворены требования об обращении взыскания на заложенное имущество в виде транспортного средст</w:t>
      </w:r>
      <w:r>
        <w:t xml:space="preserve">ва </w:t>
      </w:r>
      <w:r>
        <w:t>….</w:t>
      </w:r>
    </w:p>
    <w:p w14:paraId="23399346" w14:textId="77777777" w:rsidR="0039115C" w:rsidRDefault="00960FF5" w:rsidP="009024CE">
      <w:pPr>
        <w:ind w:firstLine="709"/>
        <w:jc w:val="both"/>
      </w:pPr>
      <w:r>
        <w:t xml:space="preserve">Ответчик </w:t>
      </w:r>
      <w:r>
        <w:t>Будаев Д.Р. п</w:t>
      </w:r>
      <w:r w:rsidRPr="00C918D3">
        <w:t xml:space="preserve">одал апелляционную жалобу на данное решение мирового судьи, в которой просит </w:t>
      </w:r>
      <w:r>
        <w:t xml:space="preserve">решение </w:t>
      </w:r>
      <w:r w:rsidRPr="00C918D3">
        <w:t>отменить</w:t>
      </w:r>
      <w:r w:rsidRPr="00C918D3">
        <w:t xml:space="preserve">, ссылаясь на то, что </w:t>
      </w:r>
      <w:r>
        <w:t>о времени и месте рассмотрения дела не извещал</w:t>
      </w:r>
      <w:r>
        <w:t>ся, к</w:t>
      </w:r>
      <w:r>
        <w:t xml:space="preserve">роме того, </w:t>
      </w:r>
      <w:r>
        <w:t xml:space="preserve">на момент приобретения транспортного средства долг </w:t>
      </w:r>
      <w:r>
        <w:t>по кредиту отсутствовал.</w:t>
      </w:r>
    </w:p>
    <w:p w14:paraId="72D3BA25" w14:textId="77777777" w:rsidR="00EC3E3F" w:rsidRPr="00EC3E3F" w:rsidRDefault="00960FF5" w:rsidP="009024CE">
      <w:pPr>
        <w:ind w:firstLine="709"/>
        <w:jc w:val="both"/>
      </w:pPr>
      <w:r>
        <w:t xml:space="preserve">До рассмотрения дела судом апелляционной инстанции от представителя истца </w:t>
      </w:r>
      <w:r w:rsidRPr="00EC3E3F">
        <w:t>поступил отказ от иска.</w:t>
      </w:r>
    </w:p>
    <w:p w14:paraId="3F9915DA" w14:textId="77777777" w:rsidR="00EC3E3F" w:rsidRPr="00EC3E3F" w:rsidRDefault="00960FF5" w:rsidP="00B45EC6">
      <w:pPr>
        <w:ind w:firstLine="709"/>
        <w:jc w:val="both"/>
      </w:pPr>
      <w:r w:rsidRPr="00EC3E3F">
        <w:t xml:space="preserve">В судебное заседание </w:t>
      </w:r>
      <w:r w:rsidRPr="00EC3E3F">
        <w:t xml:space="preserve">апелляционной инстанции </w:t>
      </w:r>
      <w:r w:rsidRPr="00EC3E3F">
        <w:t xml:space="preserve">представитель </w:t>
      </w:r>
      <w:r w:rsidRPr="00EC3E3F">
        <w:t>ответчик</w:t>
      </w:r>
      <w:r w:rsidRPr="00EC3E3F">
        <w:t xml:space="preserve">а Будаева  Д.Р. </w:t>
      </w:r>
      <w:r w:rsidRPr="00EC3E3F">
        <w:t>явил</w:t>
      </w:r>
      <w:r w:rsidRPr="00EC3E3F">
        <w:t>ась, против принятия отказа от иска не возража</w:t>
      </w:r>
      <w:r w:rsidRPr="00EC3E3F">
        <w:t>ла.</w:t>
      </w:r>
    </w:p>
    <w:p w14:paraId="6EE82223" w14:textId="77777777" w:rsidR="0051458A" w:rsidRPr="00EC3E3F" w:rsidRDefault="00960FF5" w:rsidP="00B45EC6">
      <w:pPr>
        <w:ind w:firstLine="709"/>
        <w:jc w:val="both"/>
      </w:pPr>
      <w:r w:rsidRPr="00EC3E3F">
        <w:t xml:space="preserve">Представитель истца, ответчик Подкользин А.А. в суд апелляционной инстанции не явились, </w:t>
      </w:r>
      <w:r w:rsidRPr="00EC3E3F">
        <w:t xml:space="preserve"> извещались своевременно и надлежащим образом, причины неявки неизвестны.</w:t>
      </w:r>
    </w:p>
    <w:p w14:paraId="5A727FAA" w14:textId="77777777" w:rsidR="009024CE" w:rsidRDefault="00960FF5" w:rsidP="009024CE">
      <w:pPr>
        <w:ind w:firstLine="709"/>
        <w:jc w:val="both"/>
        <w:rPr>
          <w:color w:val="000000"/>
        </w:rPr>
      </w:pPr>
      <w:r>
        <w:t xml:space="preserve">Выслушав </w:t>
      </w:r>
      <w:r>
        <w:t xml:space="preserve">представителя ответчика Будаева Д.Р., </w:t>
      </w:r>
      <w:r>
        <w:t>и</w:t>
      </w:r>
      <w:r w:rsidRPr="00C918D3">
        <w:t>сследовав материалы дела, суд приходит к в</w:t>
      </w:r>
      <w:r w:rsidRPr="00C918D3">
        <w:t xml:space="preserve">ыводу о том, что </w:t>
      </w:r>
      <w:r w:rsidRPr="00C918D3">
        <w:rPr>
          <w:color w:val="000000"/>
        </w:rPr>
        <w:t xml:space="preserve">решение </w:t>
      </w:r>
      <w:r>
        <w:rPr>
          <w:color w:val="000000"/>
        </w:rPr>
        <w:t xml:space="preserve">и дополнительное решение </w:t>
      </w:r>
      <w:r w:rsidRPr="00C918D3">
        <w:rPr>
          <w:color w:val="000000"/>
        </w:rPr>
        <w:t xml:space="preserve">мирового судьи </w:t>
      </w:r>
      <w:r w:rsidRPr="00C918D3">
        <w:rPr>
          <w:color w:val="000000"/>
        </w:rPr>
        <w:t>подлежит отмене</w:t>
      </w:r>
      <w:r w:rsidRPr="00C918D3">
        <w:rPr>
          <w:color w:val="000000"/>
        </w:rPr>
        <w:t>, а производство по делу должно быть прекращено по с</w:t>
      </w:r>
      <w:r w:rsidRPr="00C918D3">
        <w:rPr>
          <w:color w:val="000000"/>
        </w:rPr>
        <w:t>ледующим основаниям.</w:t>
      </w:r>
    </w:p>
    <w:p w14:paraId="75988CC6" w14:textId="77777777" w:rsidR="0039115C" w:rsidRDefault="00960FF5" w:rsidP="00D31C27">
      <w:pPr>
        <w:ind w:firstLine="709"/>
        <w:jc w:val="both"/>
        <w:rPr>
          <w:color w:val="000000"/>
        </w:rPr>
      </w:pPr>
      <w:r>
        <w:rPr>
          <w:color w:val="000000"/>
        </w:rPr>
        <w:t>После поступления дела в суд апелляционной инстанции от представителя истца поступило заявление об отка</w:t>
      </w:r>
      <w:r>
        <w:rPr>
          <w:color w:val="000000"/>
        </w:rPr>
        <w:t>зе от иска, поскольку задолженность по кредитному договору погашена.</w:t>
      </w:r>
    </w:p>
    <w:p w14:paraId="785D76F8" w14:textId="77777777" w:rsidR="00245C02" w:rsidRPr="00C918D3" w:rsidRDefault="00960FF5" w:rsidP="00D31C27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C918D3">
        <w:rPr>
          <w:rFonts w:ascii="Times New Roman" w:hAnsi="Times New Roman" w:cs="Times New Roman"/>
          <w:color w:val="000000"/>
          <w:sz w:val="24"/>
          <w:szCs w:val="24"/>
        </w:rPr>
        <w:t>В соответствии со ст. 326.1 ГПК РФ, отказ истца от иска, признание иска ответчиком или мировое соглашение сторон, совершенные после принятия апелляционных жалобы, представления, должны бы</w:t>
      </w:r>
      <w:r w:rsidRPr="00C918D3">
        <w:rPr>
          <w:rFonts w:ascii="Times New Roman" w:hAnsi="Times New Roman" w:cs="Times New Roman"/>
          <w:color w:val="000000"/>
          <w:sz w:val="24"/>
          <w:szCs w:val="24"/>
        </w:rPr>
        <w:t xml:space="preserve">ть выражены в поданных суду апелляционной инстанции заявлениях в письменной форме. В случае, если отказ истца от иска, признание иска </w:t>
      </w:r>
      <w:r w:rsidRPr="00C918D3">
        <w:rPr>
          <w:rFonts w:ascii="Times New Roman" w:hAnsi="Times New Roman" w:cs="Times New Roman"/>
          <w:color w:val="000000"/>
          <w:sz w:val="24"/>
          <w:szCs w:val="24"/>
        </w:rPr>
        <w:lastRenderedPageBreak/>
        <w:t>ответчиком, условия мирового соглашения сторон были заявлены в судебном заседании, такие отказ, признание, условия заносят</w:t>
      </w:r>
      <w:r w:rsidRPr="00C918D3">
        <w:rPr>
          <w:rFonts w:ascii="Times New Roman" w:hAnsi="Times New Roman" w:cs="Times New Roman"/>
          <w:color w:val="000000"/>
          <w:sz w:val="24"/>
          <w:szCs w:val="24"/>
        </w:rPr>
        <w:t>ся в протокол судебного заседания и подписываются соответственно истцом, ответчиком, сторонами мирового соглашения.</w:t>
      </w:r>
    </w:p>
    <w:p w14:paraId="34AA0FCA" w14:textId="77777777" w:rsidR="00245C02" w:rsidRPr="00C918D3" w:rsidRDefault="00960FF5" w:rsidP="00D31C27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18D3">
        <w:rPr>
          <w:rFonts w:ascii="Times New Roman" w:hAnsi="Times New Roman" w:cs="Times New Roman"/>
          <w:color w:val="000000"/>
          <w:sz w:val="24"/>
          <w:szCs w:val="24"/>
        </w:rPr>
        <w:t>Порядок и последствия рассмотрения заявления об отказе истца от иска или заявления сторон о заключении мирового соглашения определяются по п</w:t>
      </w:r>
      <w:r w:rsidRPr="00C918D3">
        <w:rPr>
          <w:rFonts w:ascii="Times New Roman" w:hAnsi="Times New Roman" w:cs="Times New Roman"/>
          <w:color w:val="000000"/>
          <w:sz w:val="24"/>
          <w:szCs w:val="24"/>
        </w:rPr>
        <w:t xml:space="preserve">равилам, установленным </w:t>
      </w:r>
      <w:hyperlink r:id="rId7" w:history="1">
        <w:r w:rsidRPr="00C918D3">
          <w:rPr>
            <w:rFonts w:ascii="Times New Roman" w:hAnsi="Times New Roman" w:cs="Times New Roman"/>
            <w:color w:val="000000"/>
            <w:sz w:val="24"/>
            <w:szCs w:val="24"/>
          </w:rPr>
          <w:t>частями второй</w:t>
        </w:r>
      </w:hyperlink>
      <w:r w:rsidRPr="00C918D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8" w:history="1">
        <w:r w:rsidRPr="00C918D3">
          <w:rPr>
            <w:rFonts w:ascii="Times New Roman" w:hAnsi="Times New Roman" w:cs="Times New Roman"/>
            <w:color w:val="000000"/>
            <w:sz w:val="24"/>
            <w:szCs w:val="24"/>
          </w:rPr>
          <w:t>третьей статьи 173</w:t>
        </w:r>
      </w:hyperlink>
      <w:r w:rsidRPr="00C918D3">
        <w:rPr>
          <w:rFonts w:ascii="Times New Roman" w:hAnsi="Times New Roman" w:cs="Times New Roman"/>
          <w:color w:val="000000"/>
          <w:sz w:val="24"/>
          <w:szCs w:val="24"/>
        </w:rPr>
        <w:t xml:space="preserve"> настоящего Кодекса. При принятии отказа истца от иска или при утверждении мирового соглашения сторон суд апелляционной инстанции отменяет принятое решение суда и прекращает производство по делу. </w:t>
      </w:r>
      <w:r w:rsidRPr="00C918D3">
        <w:rPr>
          <w:rFonts w:ascii="Times New Roman" w:hAnsi="Times New Roman" w:cs="Times New Roman"/>
          <w:color w:val="000000"/>
          <w:sz w:val="24"/>
          <w:szCs w:val="24"/>
        </w:rPr>
        <w:t>В случае признания ответчиком иска и принятия его судом апелляционной инстанции принимается решение об удовлетворении заявленных истцом требований.</w:t>
      </w:r>
    </w:p>
    <w:p w14:paraId="7B2C906C" w14:textId="77777777" w:rsidR="00FC1BFC" w:rsidRPr="00FC1BFC" w:rsidRDefault="00960FF5" w:rsidP="00FC1BFC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918D3">
        <w:rPr>
          <w:color w:val="000000"/>
        </w:rPr>
        <w:t xml:space="preserve">В соответствии с </w:t>
      </w:r>
      <w:hyperlink r:id="rId9" w:history="1">
        <w:r w:rsidRPr="00C918D3">
          <w:rPr>
            <w:bCs/>
            <w:color w:val="000000"/>
          </w:rPr>
          <w:t xml:space="preserve">ч. </w:t>
        </w:r>
        <w:r>
          <w:rPr>
            <w:bCs/>
            <w:color w:val="000000"/>
          </w:rPr>
          <w:t xml:space="preserve">1 и </w:t>
        </w:r>
        <w:r w:rsidRPr="00C918D3">
          <w:rPr>
            <w:bCs/>
            <w:color w:val="000000"/>
          </w:rPr>
          <w:t>2 ст. 39</w:t>
        </w:r>
      </w:hyperlink>
      <w:r w:rsidRPr="00C918D3">
        <w:rPr>
          <w:bCs/>
          <w:color w:val="000000"/>
        </w:rPr>
        <w:t xml:space="preserve"> ГПК </w:t>
      </w:r>
      <w:r>
        <w:rPr>
          <w:bCs/>
          <w:color w:val="000000"/>
        </w:rPr>
        <w:t>РФ, и</w:t>
      </w:r>
      <w:r w:rsidRPr="00FC1BFC">
        <w:rPr>
          <w:bCs/>
          <w:color w:val="000000"/>
        </w:rPr>
        <w:t>стец вправе изменить основание или предмет иска, увеличить или уменьшить размер исковых требований либо отказаться от иска, ответчик вправе признать иск, стороны могут окончить дело мировым сог</w:t>
      </w:r>
      <w:r w:rsidRPr="00FC1BFC">
        <w:rPr>
          <w:bCs/>
          <w:color w:val="000000"/>
        </w:rPr>
        <w:t>лашением.</w:t>
      </w:r>
    </w:p>
    <w:p w14:paraId="77AD697B" w14:textId="77777777" w:rsidR="00FC1BFC" w:rsidRDefault="00960FF5" w:rsidP="00FC1BFC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FC1BFC">
        <w:rPr>
          <w:bCs/>
          <w:color w:val="000000"/>
        </w:rPr>
        <w:t>Суд не принимает отказ истца от иска, признание иска ответчиком и не утверждает мировое соглашение сторон, если это противоречит закону или нарушает права и законные интересы других лиц.</w:t>
      </w:r>
    </w:p>
    <w:p w14:paraId="52B48367" w14:textId="77777777" w:rsidR="00C918D3" w:rsidRPr="00C918D3" w:rsidRDefault="00960FF5" w:rsidP="00312E6B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  <w:r w:rsidRPr="00C918D3">
        <w:rPr>
          <w:bCs/>
          <w:color w:val="000000"/>
        </w:rPr>
        <w:t xml:space="preserve">Согласно </w:t>
      </w:r>
      <w:hyperlink r:id="rId10" w:history="1">
        <w:r w:rsidRPr="00C918D3">
          <w:rPr>
            <w:bCs/>
            <w:color w:val="000000"/>
          </w:rPr>
          <w:t>статье 220</w:t>
        </w:r>
      </w:hyperlink>
      <w:r w:rsidRPr="00C918D3">
        <w:rPr>
          <w:bCs/>
          <w:color w:val="000000"/>
        </w:rPr>
        <w:t xml:space="preserve"> ГПК Российской Федерации</w:t>
      </w:r>
      <w:r>
        <w:rPr>
          <w:bCs/>
          <w:color w:val="000000"/>
        </w:rPr>
        <w:t xml:space="preserve">, </w:t>
      </w:r>
      <w:r w:rsidRPr="00FC1BFC">
        <w:rPr>
          <w:bCs/>
          <w:color w:val="000000"/>
        </w:rPr>
        <w:t>суд прекращает производство по делу в случае, если истец отказался от иска и отказ принят судом</w:t>
      </w:r>
      <w:r>
        <w:rPr>
          <w:bCs/>
          <w:color w:val="000000"/>
        </w:rPr>
        <w:t xml:space="preserve">; </w:t>
      </w:r>
      <w:r w:rsidRPr="00C918D3">
        <w:rPr>
          <w:bCs/>
          <w:color w:val="000000"/>
        </w:rPr>
        <w:t>если стороны заключили мировое соглашение и</w:t>
      </w:r>
      <w:r w:rsidRPr="00C918D3">
        <w:rPr>
          <w:bCs/>
          <w:color w:val="000000"/>
        </w:rPr>
        <w:t xml:space="preserve"> оно утверждено судом.</w:t>
      </w:r>
    </w:p>
    <w:p w14:paraId="7221D9A9" w14:textId="77777777" w:rsidR="00C918D3" w:rsidRDefault="00960FF5" w:rsidP="00FC1BFC">
      <w:pPr>
        <w:tabs>
          <w:tab w:val="left" w:pos="709"/>
        </w:tabs>
        <w:ind w:firstLine="709"/>
        <w:jc w:val="both"/>
        <w:rPr>
          <w:bCs/>
          <w:color w:val="000000"/>
        </w:rPr>
      </w:pPr>
      <w:r w:rsidRPr="00FC1BFC">
        <w:rPr>
          <w:bCs/>
          <w:color w:val="000000"/>
        </w:rPr>
        <w:t xml:space="preserve">В связи с тем, что действия  </w:t>
      </w:r>
      <w:r>
        <w:rPr>
          <w:bCs/>
          <w:color w:val="000000"/>
        </w:rPr>
        <w:t>истца, связанные с отказом</w:t>
      </w:r>
      <w:r>
        <w:rPr>
          <w:bCs/>
          <w:color w:val="000000"/>
        </w:rPr>
        <w:t xml:space="preserve"> от иска </w:t>
      </w:r>
      <w:r>
        <w:rPr>
          <w:bCs/>
          <w:color w:val="000000"/>
        </w:rPr>
        <w:t xml:space="preserve">в суде апелляционной инстанции </w:t>
      </w:r>
      <w:r w:rsidRPr="00FC1BFC">
        <w:rPr>
          <w:bCs/>
          <w:color w:val="000000"/>
        </w:rPr>
        <w:t xml:space="preserve">не противоречат закону и не нарушают чьих-либо прав и охраняемых законом интересов, суд считает </w:t>
      </w:r>
      <w:r>
        <w:rPr>
          <w:bCs/>
          <w:color w:val="000000"/>
        </w:rPr>
        <w:t xml:space="preserve">необходимым </w:t>
      </w:r>
      <w:r w:rsidRPr="00C918D3">
        <w:rPr>
          <w:bCs/>
          <w:color w:val="000000"/>
        </w:rPr>
        <w:t xml:space="preserve">обжалуемое решение </w:t>
      </w:r>
      <w:r>
        <w:rPr>
          <w:bCs/>
          <w:color w:val="000000"/>
        </w:rPr>
        <w:t xml:space="preserve">отменить </w:t>
      </w:r>
      <w:r w:rsidRPr="00C918D3">
        <w:rPr>
          <w:bCs/>
          <w:color w:val="000000"/>
        </w:rPr>
        <w:t xml:space="preserve">с </w:t>
      </w:r>
      <w:r w:rsidRPr="00C918D3">
        <w:rPr>
          <w:bCs/>
          <w:color w:val="000000"/>
        </w:rPr>
        <w:t>прекращением производства по делу.</w:t>
      </w:r>
    </w:p>
    <w:p w14:paraId="17A82108" w14:textId="77777777" w:rsidR="009024CE" w:rsidRPr="00C918D3" w:rsidRDefault="00960FF5" w:rsidP="00312E6B">
      <w:pPr>
        <w:tabs>
          <w:tab w:val="left" w:pos="709"/>
        </w:tabs>
        <w:autoSpaceDE w:val="0"/>
        <w:autoSpaceDN w:val="0"/>
        <w:adjustRightInd w:val="0"/>
        <w:ind w:firstLine="540"/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C918D3">
        <w:rPr>
          <w:bCs/>
          <w:color w:val="000000"/>
        </w:rPr>
        <w:t xml:space="preserve">На основании изложенного, руководствуясь </w:t>
      </w:r>
      <w:hyperlink r:id="rId11" w:history="1">
        <w:r w:rsidRPr="00C918D3">
          <w:rPr>
            <w:bCs/>
            <w:color w:val="000000"/>
          </w:rPr>
          <w:t>ст. ст. 39</w:t>
        </w:r>
      </w:hyperlink>
      <w:r w:rsidRPr="00C918D3">
        <w:rPr>
          <w:bCs/>
          <w:color w:val="000000"/>
        </w:rPr>
        <w:t xml:space="preserve">, </w:t>
      </w:r>
      <w:hyperlink r:id="rId12" w:history="1">
        <w:r w:rsidRPr="00C918D3">
          <w:rPr>
            <w:bCs/>
            <w:color w:val="000000"/>
          </w:rPr>
          <w:t>173</w:t>
        </w:r>
      </w:hyperlink>
      <w:r w:rsidRPr="00C918D3">
        <w:rPr>
          <w:bCs/>
          <w:color w:val="000000"/>
        </w:rPr>
        <w:t xml:space="preserve">, </w:t>
      </w:r>
      <w:hyperlink r:id="rId13" w:history="1">
        <w:r w:rsidRPr="00C918D3">
          <w:rPr>
            <w:bCs/>
            <w:color w:val="000000"/>
          </w:rPr>
          <w:t>220</w:t>
        </w:r>
      </w:hyperlink>
      <w:r w:rsidRPr="00C918D3">
        <w:rPr>
          <w:bCs/>
          <w:color w:val="000000"/>
        </w:rPr>
        <w:t xml:space="preserve">, </w:t>
      </w:r>
      <w:hyperlink r:id="rId14" w:history="1">
        <w:r w:rsidRPr="00C918D3">
          <w:rPr>
            <w:bCs/>
            <w:color w:val="000000"/>
          </w:rPr>
          <w:t>221</w:t>
        </w:r>
      </w:hyperlink>
      <w:r w:rsidRPr="00C918D3">
        <w:rPr>
          <w:bCs/>
          <w:color w:val="000000"/>
        </w:rPr>
        <w:t xml:space="preserve">, </w:t>
      </w:r>
      <w:hyperlink r:id="rId15" w:history="1">
        <w:r w:rsidRPr="00C918D3">
          <w:rPr>
            <w:bCs/>
            <w:color w:val="000000"/>
          </w:rPr>
          <w:t>326.1</w:t>
        </w:r>
      </w:hyperlink>
      <w:r w:rsidRPr="00C918D3">
        <w:rPr>
          <w:bCs/>
          <w:color w:val="000000"/>
        </w:rPr>
        <w:t xml:space="preserve">, </w:t>
      </w:r>
      <w:hyperlink r:id="rId16" w:history="1">
        <w:r w:rsidRPr="00C918D3">
          <w:rPr>
            <w:bCs/>
            <w:color w:val="000000"/>
          </w:rPr>
          <w:t>329</w:t>
        </w:r>
      </w:hyperlink>
      <w:r w:rsidRPr="00C918D3">
        <w:rPr>
          <w:bCs/>
          <w:color w:val="000000"/>
        </w:rPr>
        <w:t xml:space="preserve">, </w:t>
      </w:r>
      <w:hyperlink r:id="rId17" w:history="1">
        <w:r w:rsidRPr="00C918D3">
          <w:rPr>
            <w:bCs/>
            <w:color w:val="000000"/>
          </w:rPr>
          <w:t>330</w:t>
        </w:r>
      </w:hyperlink>
      <w:r w:rsidRPr="00C918D3">
        <w:rPr>
          <w:bCs/>
          <w:color w:val="000000"/>
        </w:rPr>
        <w:t xml:space="preserve"> ГПК Российской Феде</w:t>
      </w:r>
      <w:r w:rsidRPr="00C918D3">
        <w:rPr>
          <w:bCs/>
          <w:color w:val="000000"/>
        </w:rPr>
        <w:t>рации, суд</w:t>
      </w:r>
    </w:p>
    <w:p w14:paraId="2807F478" w14:textId="77777777" w:rsidR="009024CE" w:rsidRPr="00C918D3" w:rsidRDefault="00960FF5" w:rsidP="009024CE">
      <w:pPr>
        <w:ind w:firstLine="709"/>
        <w:jc w:val="center"/>
        <w:rPr>
          <w:b/>
          <w:bCs/>
          <w:spacing w:val="60"/>
        </w:rPr>
      </w:pPr>
    </w:p>
    <w:p w14:paraId="543A5AC9" w14:textId="77777777" w:rsidR="009024CE" w:rsidRPr="00C918D3" w:rsidRDefault="00960FF5" w:rsidP="009024CE">
      <w:pPr>
        <w:jc w:val="center"/>
        <w:rPr>
          <w:b/>
          <w:bCs/>
          <w:spacing w:val="60"/>
        </w:rPr>
      </w:pPr>
      <w:r w:rsidRPr="00C918D3">
        <w:rPr>
          <w:b/>
          <w:bCs/>
          <w:spacing w:val="60"/>
        </w:rPr>
        <w:t>определил:</w:t>
      </w:r>
    </w:p>
    <w:p w14:paraId="5DB9BDE4" w14:textId="77777777" w:rsidR="009024CE" w:rsidRPr="00C918D3" w:rsidRDefault="00960FF5" w:rsidP="009024CE">
      <w:pPr>
        <w:jc w:val="both"/>
      </w:pPr>
    </w:p>
    <w:p w14:paraId="39B6AABF" w14:textId="77777777" w:rsidR="00C918D3" w:rsidRDefault="00960FF5" w:rsidP="00861A3A">
      <w:pPr>
        <w:ind w:firstLine="709"/>
        <w:jc w:val="both"/>
      </w:pPr>
      <w:r w:rsidRPr="00C918D3">
        <w:t xml:space="preserve">Решение мирового судьи судебного участка </w:t>
      </w:r>
      <w:r w:rsidRPr="00660175">
        <w:t xml:space="preserve">№ 143 района Солнцево города Москвы, исполняющего обязанности мирового судьи судебного участка № 145 района Солнцево города Москвы от </w:t>
      </w:r>
      <w:r w:rsidRPr="0053412C">
        <w:t>22 июня 2020 года</w:t>
      </w:r>
      <w:r>
        <w:t xml:space="preserve"> и д</w:t>
      </w:r>
      <w:r w:rsidRPr="0053412C">
        <w:t>ополнительн</w:t>
      </w:r>
      <w:r>
        <w:t>ое</w:t>
      </w:r>
      <w:r w:rsidRPr="0053412C">
        <w:t xml:space="preserve"> решение</w:t>
      </w:r>
      <w:r>
        <w:t xml:space="preserve"> от 04 августа </w:t>
      </w:r>
      <w:r>
        <w:t xml:space="preserve">2020 года - </w:t>
      </w:r>
      <w:r w:rsidRPr="00C918D3">
        <w:t xml:space="preserve"> </w:t>
      </w:r>
      <w:r w:rsidRPr="00C918D3">
        <w:t>отменить</w:t>
      </w:r>
      <w:r w:rsidRPr="00C918D3">
        <w:t>.</w:t>
      </w:r>
    </w:p>
    <w:p w14:paraId="2FC12FD7" w14:textId="77777777" w:rsidR="0053412C" w:rsidRDefault="00960FF5" w:rsidP="00861A3A">
      <w:pPr>
        <w:ind w:firstLine="709"/>
        <w:jc w:val="both"/>
      </w:pPr>
      <w:r>
        <w:t xml:space="preserve">Принять отказ </w:t>
      </w:r>
      <w:r w:rsidRPr="0053412C">
        <w:t xml:space="preserve">ПАО «Сбербанк России» в лице филиала -  Московского банка ПАО Сбербанк </w:t>
      </w:r>
      <w:r>
        <w:t>от иска.</w:t>
      </w:r>
    </w:p>
    <w:p w14:paraId="21550567" w14:textId="77777777" w:rsidR="0053412C" w:rsidRPr="00FC1BFC" w:rsidRDefault="00960FF5" w:rsidP="0053412C">
      <w:pPr>
        <w:ind w:firstLine="709"/>
        <w:jc w:val="both"/>
        <w:rPr>
          <w:bCs/>
        </w:rPr>
      </w:pPr>
      <w:r w:rsidRPr="00C918D3">
        <w:rPr>
          <w:bCs/>
        </w:rPr>
        <w:t xml:space="preserve">Производство по делу по иску </w:t>
      </w:r>
      <w:r w:rsidRPr="0053412C">
        <w:rPr>
          <w:bCs/>
        </w:rPr>
        <w:t>ПАО «Сбербанк России» в лице филиала -  Московс</w:t>
      </w:r>
      <w:r>
        <w:rPr>
          <w:bCs/>
        </w:rPr>
        <w:t xml:space="preserve">кого банка ПАО Сбербанк от иска </w:t>
      </w:r>
      <w:r w:rsidRPr="00660175">
        <w:rPr>
          <w:bCs/>
        </w:rPr>
        <w:t xml:space="preserve">к </w:t>
      </w:r>
      <w:r w:rsidRPr="0053412C">
        <w:t>Подкользину Анатолию Анатолье</w:t>
      </w:r>
      <w:r w:rsidRPr="0053412C">
        <w:t>вичу, Будаеву Даниялу Рашидовичу  о расторжении кредитного договора, взыскании задолженности по кредитному договору, обращении взыскания на заложенное имущество,</w:t>
      </w:r>
      <w:r>
        <w:t xml:space="preserve"> - </w:t>
      </w:r>
      <w:r w:rsidRPr="00C918D3">
        <w:rPr>
          <w:bCs/>
        </w:rPr>
        <w:t>прекратить.</w:t>
      </w:r>
    </w:p>
    <w:p w14:paraId="55BD0008" w14:textId="77777777" w:rsidR="0053412C" w:rsidRDefault="00960FF5" w:rsidP="00861A3A">
      <w:pPr>
        <w:ind w:firstLine="709"/>
        <w:jc w:val="both"/>
      </w:pPr>
    </w:p>
    <w:p w14:paraId="4EB714E9" w14:textId="77777777" w:rsidR="0053412C" w:rsidRDefault="00960FF5" w:rsidP="00861A3A">
      <w:pPr>
        <w:ind w:firstLine="709"/>
        <w:jc w:val="both"/>
      </w:pPr>
    </w:p>
    <w:p w14:paraId="60AA1EF6" w14:textId="77777777" w:rsidR="009024CE" w:rsidRPr="00C918D3" w:rsidRDefault="00960FF5" w:rsidP="009024CE">
      <w:pPr>
        <w:jc w:val="both"/>
      </w:pPr>
      <w:r w:rsidRPr="00C918D3">
        <w:t xml:space="preserve">Судья                                                                         </w:t>
      </w:r>
      <w:r w:rsidRPr="00C918D3">
        <w:t xml:space="preserve">                        </w:t>
      </w:r>
      <w:r w:rsidRPr="00C918D3">
        <w:t xml:space="preserve">                         Демочкина О.В. </w:t>
      </w:r>
    </w:p>
    <w:p w14:paraId="7972A7EB" w14:textId="77777777" w:rsidR="009024CE" w:rsidRPr="00D87DE7" w:rsidRDefault="00960FF5" w:rsidP="009024CE"/>
    <w:p w14:paraId="3EA0D96F" w14:textId="77777777" w:rsidR="009024CE" w:rsidRPr="00D87DE7" w:rsidRDefault="00960FF5" w:rsidP="009024CE"/>
    <w:p w14:paraId="3BC242ED" w14:textId="77777777" w:rsidR="009024CE" w:rsidRPr="00D87DE7" w:rsidRDefault="00960FF5" w:rsidP="009024CE"/>
    <w:p w14:paraId="268E6281" w14:textId="77777777" w:rsidR="009024CE" w:rsidRPr="00D87DE7" w:rsidRDefault="00960FF5" w:rsidP="009024CE"/>
    <w:p w14:paraId="3F65B1A0" w14:textId="77777777" w:rsidR="009024CE" w:rsidRPr="00D87DE7" w:rsidRDefault="00960FF5" w:rsidP="009024CE"/>
    <w:p w14:paraId="3B5C1AE5" w14:textId="77777777" w:rsidR="009024CE" w:rsidRPr="00D87DE7" w:rsidRDefault="00960FF5" w:rsidP="009024CE"/>
    <w:p w14:paraId="57809FE0" w14:textId="77777777" w:rsidR="009024CE" w:rsidRPr="00D87DE7" w:rsidRDefault="00960FF5" w:rsidP="009024CE"/>
    <w:p w14:paraId="7C8248A9" w14:textId="77777777" w:rsidR="009024CE" w:rsidRDefault="00960FF5" w:rsidP="009024CE"/>
    <w:p w14:paraId="2D2A7800" w14:textId="77777777" w:rsidR="00E13986" w:rsidRDefault="00960FF5"/>
    <w:sectPr w:rsidR="00E13986" w:rsidSect="00302681">
      <w:headerReference w:type="even" r:id="rId18"/>
      <w:headerReference w:type="default" r:id="rId19"/>
      <w:pgSz w:w="11906" w:h="16838"/>
      <w:pgMar w:top="709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70983" w14:textId="77777777" w:rsidR="002A22A8" w:rsidRDefault="00960FF5">
      <w:r>
        <w:separator/>
      </w:r>
    </w:p>
  </w:endnote>
  <w:endnote w:type="continuationSeparator" w:id="0">
    <w:p w14:paraId="6037BBAC" w14:textId="77777777" w:rsidR="002A22A8" w:rsidRDefault="0096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7489" w14:textId="77777777" w:rsidR="002A22A8" w:rsidRDefault="00960FF5">
      <w:r>
        <w:separator/>
      </w:r>
    </w:p>
  </w:footnote>
  <w:footnote w:type="continuationSeparator" w:id="0">
    <w:p w14:paraId="43A38DBF" w14:textId="77777777" w:rsidR="002A22A8" w:rsidRDefault="0096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B254E" w14:textId="77777777" w:rsidR="00245C02" w:rsidRDefault="00960FF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25A2FEEC" w14:textId="77777777" w:rsidR="00245C02" w:rsidRDefault="00960FF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8A9D" w14:textId="77777777" w:rsidR="00245C02" w:rsidRDefault="00960FF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BDC5F83" w14:textId="77777777" w:rsidR="00245C02" w:rsidRDefault="00960F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4CE"/>
    <w:rsid w:val="0096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791147"/>
  <w15:chartTrackingRefBased/>
  <w15:docId w15:val="{3B7E6167-B58F-414C-B384-56E4B22A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24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024CE"/>
    <w:pPr>
      <w:keepNext/>
      <w:outlineLvl w:val="0"/>
    </w:pPr>
    <w:rPr>
      <w:b/>
      <w:bCs/>
      <w:spacing w:val="6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9024CE"/>
    <w:pPr>
      <w:ind w:firstLine="709"/>
      <w:jc w:val="both"/>
    </w:pPr>
    <w:rPr>
      <w:sz w:val="28"/>
    </w:rPr>
  </w:style>
  <w:style w:type="paragraph" w:styleId="a4">
    <w:name w:val="header"/>
    <w:basedOn w:val="a"/>
    <w:rsid w:val="009024CE"/>
    <w:pPr>
      <w:tabs>
        <w:tab w:val="center" w:pos="4844"/>
        <w:tab w:val="right" w:pos="9689"/>
      </w:tabs>
    </w:pPr>
  </w:style>
  <w:style w:type="character" w:styleId="a5">
    <w:name w:val="page number"/>
    <w:basedOn w:val="a0"/>
    <w:rsid w:val="009024CE"/>
  </w:style>
  <w:style w:type="paragraph" w:customStyle="1" w:styleId="ConsPlusNormal">
    <w:name w:val="ConsPlusNormal"/>
    <w:rsid w:val="00245C02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6">
    <w:name w:val="Balloon Text"/>
    <w:basedOn w:val="a"/>
    <w:semiHidden/>
    <w:rsid w:val="00D31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78D00B46E280EAEE53C695D2B941A34BF3F5478F496B574250C061CFF345D6DBAF578ECD1EF224DGDSFK" TargetMode="External"/><Relationship Id="rId13" Type="http://schemas.openxmlformats.org/officeDocument/2006/relationships/hyperlink" Target="consultantplus://offline/ref=5CDCFB252F1665AE35949650A21021C7678C2477B92ED9C75158FAE1622C28F5ABED3048A20EED4DR2hE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678D00B46E280EAEE53C695D2B941A34BF3F5478F496B574250C061CFF345D6DBAF578ECD1EF224DGDSCK" TargetMode="External"/><Relationship Id="rId12" Type="http://schemas.openxmlformats.org/officeDocument/2006/relationships/hyperlink" Target="consultantplus://offline/ref=5CDCFB252F1665AE35949650A21021C7678C2477B92ED9C75158FAE1622C28F5ABED3048A20FE54FR2h4L" TargetMode="External"/><Relationship Id="rId17" Type="http://schemas.openxmlformats.org/officeDocument/2006/relationships/hyperlink" Target="consultantplus://offline/ref=5CDCFB252F1665AE35949650A21021C7678C2477B92ED9C75158FAE1622C28F5ABED304BA7R0hB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CDCFB252F1665AE35949650A21021C7678C2477B92ED9C75158FAE1622C28F5ABED304BA6R0hD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CDCFB252F1665AE35949650A21021C7678C2477B92ED9C75158FAE1622C28F5ABED3048A20FEC45R2hFL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5CDCFB252F1665AE35949650A21021C7678C2477B92ED9C75158FAE1622C28F5ABED304BA3R0hEL" TargetMode="External"/><Relationship Id="rId10" Type="http://schemas.openxmlformats.org/officeDocument/2006/relationships/hyperlink" Target="consultantplus://offline/ref=5CDCFB252F1665AE35949650A21021C7678C2477B92ED9C75158FAE1622C28F5ABED3048A20EED4DR2hE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CDCFB252F1665AE35949650A21021C7678C2477B92ED9C75158FAE1622C28F5ABED3048A20FEC45R2h9L" TargetMode="External"/><Relationship Id="rId14" Type="http://schemas.openxmlformats.org/officeDocument/2006/relationships/hyperlink" Target="consultantplus://offline/ref=5CDCFB252F1665AE35949650A21021C7678C2477B92ED9C75158FAE1622C28F5ABED3048A20EED4ER2hC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