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962"/>
      </w:tblGrid>
      <w:tr w:rsidR="00000000" w14:paraId="6E922990" w14:textId="77777777">
        <w:tc>
          <w:tcPr>
            <w:tcW w:w="478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F8CC1B7" w14:textId="77777777" w:rsidR="00000000" w:rsidRDefault="00720361">
            <w:pPr>
              <w:jc w:val="both"/>
              <w:rPr>
                <w:color w:val="000000"/>
                <w:lang w:val="en-BE" w:eastAsia="en-BE" w:bidi="ar-SA"/>
              </w:rPr>
            </w:pPr>
            <w:bookmarkStart w:id="0" w:name="_GoBack"/>
            <w:bookmarkEnd w:id="0"/>
            <w:r>
              <w:rPr>
                <w:color w:val="000000"/>
                <w:lang w:val="en-BE" w:eastAsia="en-BE" w:bidi="ar-SA"/>
              </w:rPr>
              <w:t xml:space="preserve">Мировой судья: </w:t>
            </w:r>
            <w:r>
              <w:rPr>
                <w:rStyle w:val="cat-FIOgrp-5rplc-0"/>
                <w:color w:val="000000"/>
                <w:lang w:val="en-BE" w:eastAsia="en-BE" w:bidi="ar-SA"/>
              </w:rPr>
              <w:t>фио</w:t>
            </w:r>
          </w:p>
        </w:tc>
        <w:tc>
          <w:tcPr>
            <w:tcW w:w="4962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15F058D5" w14:textId="77777777" w:rsidR="00000000" w:rsidRDefault="00720361">
            <w:pPr>
              <w:ind w:firstLine="709"/>
              <w:jc w:val="right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Дело № 11-148/23</w:t>
            </w:r>
          </w:p>
          <w:p w14:paraId="408CA491" w14:textId="77777777" w:rsidR="00000000" w:rsidRDefault="00720361">
            <w:pPr>
              <w:ind w:firstLine="709"/>
              <w:jc w:val="right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(УИД 77MS0272-01-2018-000614-64)</w:t>
            </w:r>
          </w:p>
        </w:tc>
      </w:tr>
    </w:tbl>
    <w:p w14:paraId="78515FD0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64D59AFB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71A78917" w14:textId="77777777" w:rsidR="00000000" w:rsidRDefault="0072036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43432580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020279F1" w14:textId="77777777" w:rsidR="00000000" w:rsidRDefault="0072036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28 ноября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"/>
          <w:lang w:val="en-BE" w:eastAsia="en-BE" w:bidi="ar-SA"/>
        </w:rPr>
        <w:t>адрес</w:t>
      </w:r>
    </w:p>
    <w:p w14:paraId="340CCF3E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6A775C4F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качестве суда апелляционной инстанции в составе:</w:t>
      </w:r>
    </w:p>
    <w:p w14:paraId="001D2AEE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7A0492F9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 xml:space="preserve">ри помощнике судьи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C87423D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материал по частной жалобе представителя ПАО «Сбербанк России» в лице филиала – Московского банка Сбербанка России ПАО по доверенности – </w:t>
      </w:r>
      <w:r>
        <w:rPr>
          <w:rStyle w:val="cat-FIOgrp-8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мирового судьи судебного участка № </w:t>
      </w:r>
      <w:r>
        <w:rPr>
          <w:lang w:val="en-BE" w:eastAsia="en-BE" w:bidi="ar-SA"/>
        </w:rPr>
        <w:t xml:space="preserve">272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4 сентября 2023 года, которым постановлено:</w:t>
      </w:r>
    </w:p>
    <w:p w14:paraId="0C04CFB1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«Заявление Томяка Максима Игоревича о повороте исполнения решения суда по гражданскому делу № 2-725/272/2018 по заявлению ПАО «Сбербанк России» в лице филиала – Московского банка Сбербанка России ПАО</w:t>
      </w:r>
      <w:r>
        <w:rPr>
          <w:lang w:val="en-BE" w:eastAsia="en-BE" w:bidi="ar-SA"/>
        </w:rPr>
        <w:t xml:space="preserve"> о вынесении судебного приказа о взыскании задолженности по кредитному договору, а также расходов по уплате государственной пошлины с должника Томяка Максима Игоревича – удовлетворить.</w:t>
      </w:r>
    </w:p>
    <w:p w14:paraId="2FA06F40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Произвести поворот исполнения судебного приказа от 17.09.2018 по гражда</w:t>
      </w:r>
      <w:r>
        <w:rPr>
          <w:lang w:val="en-BE" w:eastAsia="en-BE" w:bidi="ar-SA"/>
        </w:rPr>
        <w:t>нскому делу № 2-725/272/2018 по заявлению ПАО «Сбербанк России» в лице филиала – Московского банка Сбербанка России ПАО о вынесении судебного приказа о взыскании задолженности по кредитному договору, а также расходов по уплате государственной пошлины с дол</w:t>
      </w:r>
      <w:r>
        <w:rPr>
          <w:lang w:val="en-BE" w:eastAsia="en-BE" w:bidi="ar-SA"/>
        </w:rPr>
        <w:t>жника Томяка Максима Игоревича.</w:t>
      </w:r>
    </w:p>
    <w:p w14:paraId="38D8BBB3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ПАО «Сбербанк России» в лице филиала – Московского банка Сбербанка России ПАО (ИНН 7707083893) в пользу Томяка Максима Игоревича (</w:t>
      </w:r>
      <w:r>
        <w:rPr>
          <w:rStyle w:val="cat-PassportDatagrp-21rplc-1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денежные средства в размере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», </w:t>
      </w:r>
    </w:p>
    <w:p w14:paraId="6DA58682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02262A2F" w14:textId="77777777" w:rsidR="00000000" w:rsidRDefault="0072036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</w:t>
      </w:r>
      <w:r>
        <w:rPr>
          <w:lang w:val="en-BE" w:eastAsia="en-BE" w:bidi="ar-SA"/>
        </w:rPr>
        <w:t>:</w:t>
      </w:r>
    </w:p>
    <w:p w14:paraId="0D2CF16B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10364D06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17.09.2018 мир</w:t>
      </w:r>
      <w:r>
        <w:rPr>
          <w:lang w:val="en-BE" w:eastAsia="en-BE" w:bidi="ar-SA"/>
        </w:rPr>
        <w:t xml:space="preserve">овым судьей судебного участка № 272 </w:t>
      </w:r>
      <w:r>
        <w:rPr>
          <w:rStyle w:val="cat-Addressgrp-3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 судебный приказ о взыскании с должника Томяка М.И. в пользу взыскателя – ПАО «Сбербанк России» в лице филиала – Московского банка Сбербанка России ПАО задолженности по кредитному договору от 29.04.2016 № 40</w:t>
      </w:r>
      <w:r>
        <w:rPr>
          <w:lang w:val="en-BE" w:eastAsia="en-BE" w:bidi="ar-SA"/>
        </w:rPr>
        <w:t xml:space="preserve">144003 за период с 02.05.2017 по 21.08.2018 в размере </w:t>
      </w:r>
      <w:r>
        <w:rPr>
          <w:rStyle w:val="cat-Sumgrp-14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5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всего: </w:t>
      </w:r>
      <w:r>
        <w:rPr>
          <w:rStyle w:val="cat-Sumgrp-16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Судебный приказ вступил в законную силу 17.10.2018 и направлен для предъявления к исполнению.</w:t>
      </w:r>
    </w:p>
    <w:p w14:paraId="0E359DAA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мирового судь</w:t>
      </w:r>
      <w:r>
        <w:rPr>
          <w:lang w:val="en-BE" w:eastAsia="en-BE" w:bidi="ar-SA"/>
        </w:rPr>
        <w:t xml:space="preserve">и судебного участка № 272 </w:t>
      </w:r>
      <w:r>
        <w:rPr>
          <w:rStyle w:val="cat-Addressgrp-3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26.09.2022 произведена замена взыскателя ПАО «Сбербанк России» в лице филиала – Московского банка Сбербанка России ПАО на его правопреемника – ООО «Виктория».</w:t>
      </w:r>
    </w:p>
    <w:p w14:paraId="39EE39B8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10.05.2023 Томяком М.И. поданы возражения относительно исполне</w:t>
      </w:r>
      <w:r>
        <w:rPr>
          <w:lang w:val="en-BE" w:eastAsia="en-BE" w:bidi="ar-SA"/>
        </w:rPr>
        <w:t>ния судебного приказа и ходатайство о восстановлении пропущенного процессуального срока.</w:t>
      </w:r>
    </w:p>
    <w:p w14:paraId="03291776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мирового судьи судебного участка № 272 </w:t>
      </w:r>
      <w:r>
        <w:rPr>
          <w:rStyle w:val="cat-Addressgrp-3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12.05.2023 судебный приказ от 17.09.2018 отменен.</w:t>
      </w:r>
    </w:p>
    <w:p w14:paraId="5A75A9EF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26.06.2023 Томяк М.И. обратился в суд с заявлением о пов</w:t>
      </w:r>
      <w:r>
        <w:rPr>
          <w:lang w:val="en-BE" w:eastAsia="en-BE" w:bidi="ar-SA"/>
        </w:rPr>
        <w:t xml:space="preserve">ороте исполнения судебного приказа, ссылаясь на то, что судебный приказ № 2-725/272/2018 от 17.09.2018, отмененный </w:t>
      </w:r>
      <w:r>
        <w:rPr>
          <w:lang w:val="en-BE" w:eastAsia="en-BE" w:bidi="ar-SA"/>
        </w:rPr>
        <w:lastRenderedPageBreak/>
        <w:t xml:space="preserve">определением мирового судьи судебного участка № 272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12.05.2023, исполнен, с Томяка М.И. взысканы денежные средства в размере </w:t>
      </w:r>
      <w:r>
        <w:rPr>
          <w:rStyle w:val="cat-Sumgrp-13rplc-24"/>
          <w:lang w:val="en-BE" w:eastAsia="en-BE" w:bidi="ar-SA"/>
        </w:rPr>
        <w:t>сумма</w:t>
      </w:r>
    </w:p>
    <w:p w14:paraId="6F052C23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Томя</w:t>
      </w:r>
      <w:r>
        <w:rPr>
          <w:lang w:val="en-BE" w:eastAsia="en-BE" w:bidi="ar-SA"/>
        </w:rPr>
        <w:t>к М.И., его представитель по доверенности – Зуй Э.В. в судебное заседание суда первой инстанции не явились, извещались судом надлежащим образом.</w:t>
      </w:r>
    </w:p>
    <w:p w14:paraId="347B244A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ООО «Виктория» в судебное заседание суда первой инстанции не явился, извещался судом надлежащим о</w:t>
      </w:r>
      <w:r>
        <w:rPr>
          <w:lang w:val="en-BE" w:eastAsia="en-BE" w:bidi="ar-SA"/>
        </w:rPr>
        <w:t xml:space="preserve">бразом, представил письменные возражения, в которых указал, что 20.06.2023, узнав об отмене судебного приказа № 2-725/272/2018, в адрес Лефортовского районного суда </w:t>
      </w:r>
      <w:r>
        <w:rPr>
          <w:rStyle w:val="cat-Addressgrp-4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рассматриваемого дела № 2-835/2023 было направлено уточненное исковое заявле</w:t>
      </w:r>
      <w:r>
        <w:rPr>
          <w:lang w:val="en-BE" w:eastAsia="en-BE" w:bidi="ar-SA"/>
        </w:rPr>
        <w:t>ние, в связи с чем просил в удовлетворении заявления о повороте исполнения решения суда отказать.</w:t>
      </w:r>
    </w:p>
    <w:p w14:paraId="732C022C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ПАО «Сбербанк России» в лице филиала – Московского банка Сбербанка России ПАО в судебное заседание не явился, извещался судом надлежащим образом</w:t>
      </w:r>
      <w:r>
        <w:rPr>
          <w:lang w:val="en-BE" w:eastAsia="en-BE" w:bidi="ar-SA"/>
        </w:rPr>
        <w:t>.</w:t>
      </w:r>
    </w:p>
    <w:p w14:paraId="7A5C4346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мирового судьи судебного участка № 272 </w:t>
      </w:r>
      <w:r>
        <w:rPr>
          <w:rStyle w:val="cat-Addressgrp-2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04.09.2023 заявление Томяка М.И. о повороте исполнения судебного приказа удовлетворено.</w:t>
      </w:r>
    </w:p>
    <w:p w14:paraId="408DC6D8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25.09.2023 представителем ПАО «Сбербанк России» в лице филиала – Московского банка Сбербанка России ПАО п</w:t>
      </w:r>
      <w:r>
        <w:rPr>
          <w:lang w:val="en-BE" w:eastAsia="en-BE" w:bidi="ar-SA"/>
        </w:rPr>
        <w:t>одана частная жалоба на указанное определение мирового судьи со ссылкой на его незаконность и необоснованность.</w:t>
      </w:r>
    </w:p>
    <w:p w14:paraId="1A123466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суда апелляционной инстанции проведено без извещения лиц, участвующих в деле (ч. 3 ст. 333 ГПК РФ, п. 70 Постановления Пленум</w:t>
      </w:r>
      <w:r>
        <w:rPr>
          <w:lang w:val="en-BE" w:eastAsia="en-BE" w:bidi="ar-SA"/>
        </w:rPr>
        <w:t>а Верховного Суда Российской Федерации от 22 июня 2021 года № 16 «О применении судами норм гражданского процессуального законодательства, регламентирующих производство в суде апелляционной инстанции»).</w:t>
      </w:r>
    </w:p>
    <w:p w14:paraId="4770DE0F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материалы дела, изучив доводы частной жалоб</w:t>
      </w:r>
      <w:r>
        <w:rPr>
          <w:lang w:val="en-BE" w:eastAsia="en-BE" w:bidi="ar-SA"/>
        </w:rPr>
        <w:t>ы, суд апелляционной инстанции приходит к следующему.</w:t>
      </w:r>
    </w:p>
    <w:p w14:paraId="5003B758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7" w:history="1">
        <w:r>
          <w:rPr>
            <w:color w:val="0000EE"/>
            <w:lang w:val="en-BE" w:eastAsia="en-BE" w:bidi="ar-SA"/>
          </w:rPr>
          <w:t>ст. 443</w:t>
        </w:r>
      </w:hyperlink>
      <w:r>
        <w:rPr>
          <w:lang w:val="en-BE" w:eastAsia="en-BE" w:bidi="ar-SA"/>
        </w:rPr>
        <w:t xml:space="preserve"> ГПК РФ в случае от</w:t>
      </w:r>
      <w:r>
        <w:rPr>
          <w:lang w:val="en-BE" w:eastAsia="en-BE" w:bidi="ar-SA"/>
        </w:rPr>
        <w:t>мены решения суда, приведенного в исполнение, и принятия после нового рассмотрения дела решения суда об отказе в иске полностью или в части либо определения о прекращении производства по делу или об оставлении заявления без рассмотрения ответчику должно бы</w:t>
      </w:r>
      <w:r>
        <w:rPr>
          <w:lang w:val="en-BE" w:eastAsia="en-BE" w:bidi="ar-SA"/>
        </w:rPr>
        <w:t>ть возвращено все то, что было с него взыскано в пользу истца по отмененному решению суда (поворот исполнения решения суда).</w:t>
      </w:r>
    </w:p>
    <w:p w14:paraId="399D9944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разъяснениям, изложенным в п. 35 Постановления Пленума Верховного Суда Российской Федерации от 27.12.2016 № 62 «О некоторы</w:t>
      </w:r>
      <w:r>
        <w:rPr>
          <w:lang w:val="en-BE" w:eastAsia="en-BE" w:bidi="ar-SA"/>
        </w:rPr>
        <w:t>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производстве», отмена судебного приказа является самостоятельным основанием для поворот</w:t>
      </w:r>
      <w:r>
        <w:rPr>
          <w:lang w:val="en-BE" w:eastAsia="en-BE" w:bidi="ar-SA"/>
        </w:rPr>
        <w:t>а исполнения судебного приказа, если на момент подачи заявления о повороте исполнения судебного приказа или при его рассмотрении судом не возбуждено производство по делу на основании поданного взыскателем искового заявления (</w:t>
      </w:r>
      <w:hyperlink r:id="rId8" w:history="1">
        <w:r>
          <w:rPr>
            <w:color w:val="0000EE"/>
            <w:lang w:val="en-BE" w:eastAsia="en-BE" w:bidi="ar-SA"/>
          </w:rPr>
          <w:t>ст. 443</w:t>
        </w:r>
      </w:hyperlink>
      <w:r>
        <w:rPr>
          <w:lang w:val="en-BE" w:eastAsia="en-BE" w:bidi="ar-SA"/>
        </w:rPr>
        <w:t xml:space="preserve"> ГПК РФ).</w:t>
      </w:r>
    </w:p>
    <w:p w14:paraId="6E0D8790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Положениями </w:t>
      </w:r>
      <w:hyperlink r:id="rId9" w:history="1">
        <w:r>
          <w:rPr>
            <w:color w:val="0000EE"/>
            <w:lang w:val="en-BE" w:eastAsia="en-BE" w:bidi="ar-SA"/>
          </w:rPr>
          <w:t>ст. 443</w:t>
        </w:r>
      </w:hyperlink>
      <w:r>
        <w:rPr>
          <w:lang w:val="en-BE" w:eastAsia="en-BE" w:bidi="ar-SA"/>
        </w:rPr>
        <w:t xml:space="preserve"> ГПК РФ предусмотрена совокупность юридических фактов, являющихся основанием для осуществления поворота судебного приказа, приведенного в исполнение: отмены ранее вынесенного судебного приказ</w:t>
      </w:r>
      <w:r>
        <w:rPr>
          <w:lang w:val="en-BE" w:eastAsia="en-BE" w:bidi="ar-SA"/>
        </w:rPr>
        <w:t>а, возбуждено ли в суде дело о взыскании задолженности в исковом порядке, исполнение судебного акта ответчиком, которое должно быть подтверждено представленными в суд доказательствами.</w:t>
      </w:r>
    </w:p>
    <w:p w14:paraId="1816928E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444 ГПК РФ ответчик вправе подать в суд заявление о по</w:t>
      </w:r>
      <w:r>
        <w:rPr>
          <w:lang w:val="en-BE" w:eastAsia="en-BE" w:bidi="ar-SA"/>
        </w:rPr>
        <w:t xml:space="preserve">вороте исполнения решения. Заявление о повороте исполнения судебного решения рассматривается в судебном заседании. Лица, участвующие в деле, извещаются о времени и месте заседания, </w:t>
      </w:r>
      <w:r>
        <w:rPr>
          <w:lang w:val="en-BE" w:eastAsia="en-BE" w:bidi="ar-SA"/>
        </w:rPr>
        <w:lastRenderedPageBreak/>
        <w:t>однако их неявка не является препятствием к рассмотрению заявления о поворо</w:t>
      </w:r>
      <w:r>
        <w:rPr>
          <w:lang w:val="en-BE" w:eastAsia="en-BE" w:bidi="ar-SA"/>
        </w:rPr>
        <w:t>те исполнения решения суда.</w:t>
      </w:r>
    </w:p>
    <w:p w14:paraId="35011326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судебный приказ имеет силу судебного решения, то на него распространяются положения ГПК РФ, регулирующие порядок поворота исполнения судебного решения.</w:t>
      </w:r>
    </w:p>
    <w:p w14:paraId="0548702D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470419E2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17.09.2018 мировым судьей с</w:t>
      </w:r>
      <w:r>
        <w:rPr>
          <w:lang w:val="en-BE" w:eastAsia="en-BE" w:bidi="ar-SA"/>
        </w:rPr>
        <w:t xml:space="preserve">удебного участка № 272 </w:t>
      </w:r>
      <w:r>
        <w:rPr>
          <w:rStyle w:val="cat-Addressgrp-3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вынесен судебный приказ о взыскании с должника Томяка М.И. в пользу взыскателя – ПАО «Сбербанк России» в лице филиала – Московского банка Сбербанка России ПАО задолженности по кредитному договору от 29.04.2016 № 40144003 за пер</w:t>
      </w:r>
      <w:r>
        <w:rPr>
          <w:lang w:val="en-BE" w:eastAsia="en-BE" w:bidi="ar-SA"/>
        </w:rPr>
        <w:t xml:space="preserve">иод с 02.05.2017 по 21.08.2018 в размере </w:t>
      </w:r>
      <w:r>
        <w:rPr>
          <w:rStyle w:val="cat-Sumgrp-14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5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всего: </w:t>
      </w:r>
      <w:r>
        <w:rPr>
          <w:rStyle w:val="cat-Sumgrp-16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Судебный приказ вступил в законную силу 17.10.2018 и направлен для предъявления к исполнению.</w:t>
      </w:r>
    </w:p>
    <w:p w14:paraId="0361BB09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мирового судьи судебного у</w:t>
      </w:r>
      <w:r>
        <w:rPr>
          <w:lang w:val="en-BE" w:eastAsia="en-BE" w:bidi="ar-SA"/>
        </w:rPr>
        <w:t xml:space="preserve">частка № 272 </w:t>
      </w:r>
      <w:r>
        <w:rPr>
          <w:rStyle w:val="cat-Addressgrp-3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26.09.2022 произведена замена взыскателя ПАО «Сбербанк России» в лице филиала – Московского банка Сбербанка России ПАО на его правопреемника – ООО «Виктория».</w:t>
      </w:r>
    </w:p>
    <w:p w14:paraId="57510A21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10.05.2023 Томяком М.И. поданы возражения относительно исполнения судебного</w:t>
      </w:r>
      <w:r>
        <w:rPr>
          <w:lang w:val="en-BE" w:eastAsia="en-BE" w:bidi="ar-SA"/>
        </w:rPr>
        <w:t xml:space="preserve"> приказа и ходатайство о восстановлении пропущенного процессуального срока.</w:t>
      </w:r>
    </w:p>
    <w:p w14:paraId="5AFE873A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мирового судьи судебного участка № 272 </w:t>
      </w:r>
      <w:r>
        <w:rPr>
          <w:rStyle w:val="cat-Addressgrp-3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12.05.2023 судебный приказ от 17.09.2018 отменен.</w:t>
      </w:r>
    </w:p>
    <w:p w14:paraId="7196A3D8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26.06.2023 Томяк М.И. обратился в суд с заявлением о повороте исполне</w:t>
      </w:r>
      <w:r>
        <w:rPr>
          <w:lang w:val="en-BE" w:eastAsia="en-BE" w:bidi="ar-SA"/>
        </w:rPr>
        <w:t xml:space="preserve">ния судебного приказа, ссылаясь на то, что судебный приказ № 2-725/272/2018 от 17.09.2018, отмененный определением мирового судьи судебного участка № 272 </w:t>
      </w:r>
      <w:r>
        <w:rPr>
          <w:rStyle w:val="cat-Addressgrp-3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12.05.2023, исполнен, с Томяка М.И. взысканы денежные средства в размере </w:t>
      </w:r>
      <w:r>
        <w:rPr>
          <w:rStyle w:val="cat-Sumgrp-13rplc-41"/>
          <w:lang w:val="en-BE" w:eastAsia="en-BE" w:bidi="ar-SA"/>
        </w:rPr>
        <w:t>сумма</w:t>
      </w:r>
    </w:p>
    <w:p w14:paraId="3B188543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представ</w:t>
      </w:r>
      <w:r>
        <w:rPr>
          <w:lang w:val="en-BE" w:eastAsia="en-BE" w:bidi="ar-SA"/>
        </w:rPr>
        <w:t xml:space="preserve">ленному Томяком М.И. инкассовому поручению от 25.08.2022 № 73416 судебный приказ приведен в исполнение, возбуждено исполнительное производство от 23.08.2023 № 389606/22/77056-ИП, в рамках которого с Томяка М.И. взысканы денежные средства в общем размере </w:t>
      </w:r>
      <w:r>
        <w:rPr>
          <w:rStyle w:val="cat-Sumgrp-13rplc-44"/>
          <w:lang w:val="en-BE" w:eastAsia="en-BE" w:bidi="ar-SA"/>
        </w:rPr>
        <w:t>су</w:t>
      </w:r>
      <w:r>
        <w:rPr>
          <w:rStyle w:val="cat-Sumgrp-13rplc-44"/>
          <w:lang w:val="en-BE" w:eastAsia="en-BE" w:bidi="ar-SA"/>
        </w:rPr>
        <w:t>мма</w:t>
      </w:r>
      <w:r>
        <w:rPr>
          <w:lang w:val="en-BE" w:eastAsia="en-BE" w:bidi="ar-SA"/>
        </w:rPr>
        <w:t xml:space="preserve"> </w:t>
      </w:r>
    </w:p>
    <w:p w14:paraId="36BD357B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возражениях на заявление Томяка М.И. о повороте исполнения судебного приказа представителем ООО «Виктория» указано, что 20.06.2023 в адрес Лефортовского районного суда </w:t>
      </w:r>
      <w:r>
        <w:rPr>
          <w:rStyle w:val="cat-Addressgrp-4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рамках рассматриваемого гражданского дела № 2-835/2023 направлено уточнен</w:t>
      </w:r>
      <w:r>
        <w:rPr>
          <w:lang w:val="en-BE" w:eastAsia="en-BE" w:bidi="ar-SA"/>
        </w:rPr>
        <w:t>ное исковое заявление, согласно требованиям которого с Томяка М.И. в пользу ООО «Виктория» заявлена ко взысканию задолженность по кредитному договору, аналогичная задолженности, указанной в заявлении о вынесении судебного приказа по делу № 2-725/272/2018.</w:t>
      </w:r>
    </w:p>
    <w:p w14:paraId="13B976DE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заявления Томяка М.И. мировой судья обоснованно исходил из того, что сведений о подаче искового заявления по требованиям, заявленным по отмененному судебному приказу, истцом не представлено.</w:t>
      </w:r>
    </w:p>
    <w:p w14:paraId="4D11EB8E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первой инстанции п</w:t>
      </w:r>
      <w:r>
        <w:rPr>
          <w:lang w:val="en-BE" w:eastAsia="en-BE" w:bidi="ar-SA"/>
        </w:rPr>
        <w:t>ришел к обоснованному выводу о том, что заявление Томяка М.И. о повороте исполнения судебного приказа по гражданскому делу № 2-725/272/2018 подлежит удовлетворению, так как с Томяка М.И. на основании судебного приказа от 17.09.2018 по делу № 2-725/272/2018</w:t>
      </w:r>
      <w:r>
        <w:rPr>
          <w:lang w:val="en-BE" w:eastAsia="en-BE" w:bidi="ar-SA"/>
        </w:rPr>
        <w:t xml:space="preserve"> взысканы денежные средства в размере </w:t>
      </w:r>
      <w:r>
        <w:rPr>
          <w:rStyle w:val="cat-Sumgrp-13rplc-51"/>
          <w:lang w:val="en-BE" w:eastAsia="en-BE" w:bidi="ar-SA"/>
        </w:rPr>
        <w:t>сумма</w:t>
      </w:r>
    </w:p>
    <w:p w14:paraId="4386764F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апелляционной инстанции не может принять во внимание довод частной жалобы о том, что в рамках гражданского дела № 2-835/2023, рассмотренного в Лефортовском районном суда </w:t>
      </w:r>
      <w:r>
        <w:rPr>
          <w:rStyle w:val="cat-Addressgrp-4rplc-52"/>
          <w:lang w:val="en-BE" w:eastAsia="en-BE" w:bidi="ar-SA"/>
        </w:rPr>
        <w:t>адрес</w:t>
      </w:r>
      <w:r>
        <w:rPr>
          <w:lang w:val="en-BE" w:eastAsia="en-BE" w:bidi="ar-SA"/>
        </w:rPr>
        <w:t>, истцом было подано уточненное и</w:t>
      </w:r>
      <w:r>
        <w:rPr>
          <w:lang w:val="en-BE" w:eastAsia="en-BE" w:bidi="ar-SA"/>
        </w:rPr>
        <w:t xml:space="preserve">сковое заявление с требованиями, аналогичными требованиям, указанным в заявлении о вынесении судебного приказа по делу № 2-725/272/2018. Как следует из решения Лефортовского районного суда </w:t>
      </w:r>
      <w:r>
        <w:rPr>
          <w:rStyle w:val="cat-Addressgrp-4rplc-5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20.06.2023 по гражданскому делу № 2-835/2023, судом рассмо</w:t>
      </w:r>
      <w:r>
        <w:rPr>
          <w:lang w:val="en-BE" w:eastAsia="en-BE" w:bidi="ar-SA"/>
        </w:rPr>
        <w:t xml:space="preserve">трены первоначальные исковые требования о взыскании с Томяка М.И. процентов и неустойки по кредитному договору от 29.04.2016 № 40144003 за период с 22.08.2018 по 25.08.2022 в размере </w:t>
      </w:r>
      <w:r>
        <w:rPr>
          <w:rStyle w:val="cat-Sumgrp-17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уплате государственной пошлины в размере </w:t>
      </w:r>
      <w:r>
        <w:rPr>
          <w:rStyle w:val="cat-Sumgrp-18rplc-56"/>
          <w:lang w:val="en-BE" w:eastAsia="en-BE" w:bidi="ar-SA"/>
        </w:rPr>
        <w:t>сумма</w:t>
      </w:r>
      <w:r>
        <w:rPr>
          <w:lang w:val="en-BE" w:eastAsia="en-BE" w:bidi="ar-SA"/>
        </w:rPr>
        <w:t>, юридич</w:t>
      </w:r>
      <w:r>
        <w:rPr>
          <w:lang w:val="en-BE" w:eastAsia="en-BE" w:bidi="ar-SA"/>
        </w:rPr>
        <w:t xml:space="preserve">еских расходов в размере </w:t>
      </w:r>
      <w:r>
        <w:rPr>
          <w:rStyle w:val="cat-Sumgrp-19rplc-5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почтовых расходов в размере </w:t>
      </w:r>
      <w:r>
        <w:rPr>
          <w:rStyle w:val="cat-Sumgrp-20rplc-58"/>
          <w:lang w:val="en-BE" w:eastAsia="en-BE" w:bidi="ar-SA"/>
        </w:rPr>
        <w:t>сумма</w:t>
      </w:r>
    </w:p>
    <w:p w14:paraId="187598BB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определение мирового судьи судебного участка № 272 </w:t>
      </w:r>
      <w:r>
        <w:rPr>
          <w:rStyle w:val="cat-Addressgrp-2rplc-5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04.09.2023 является законным и обоснованным и отмене не подлежит.</w:t>
      </w:r>
    </w:p>
    <w:p w14:paraId="72710437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Частная жалоба не содержит правовых о</w:t>
      </w:r>
      <w:r>
        <w:rPr>
          <w:lang w:val="en-BE" w:eastAsia="en-BE" w:bidi="ar-SA"/>
        </w:rPr>
        <w:t>снований, предусмотренных ст. 330 ГПК РФ, к отмене определения, вынесенного судом первой инстанции.</w:t>
      </w:r>
    </w:p>
    <w:p w14:paraId="74BB9A5A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333, 334 ГПК РФ, суд</w:t>
      </w:r>
    </w:p>
    <w:p w14:paraId="5C1D6FF2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705C7D7D" w14:textId="77777777" w:rsidR="00000000" w:rsidRDefault="00720361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274717CD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6D68E2D2" w14:textId="77777777" w:rsidR="00000000" w:rsidRDefault="0072036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мирового судьи судебного участка № 272 </w:t>
      </w:r>
      <w:r>
        <w:rPr>
          <w:rStyle w:val="cat-Addressgrp-2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4 сентября 202</w:t>
      </w:r>
      <w:r>
        <w:rPr>
          <w:lang w:val="en-BE" w:eastAsia="en-BE" w:bidi="ar-SA"/>
        </w:rPr>
        <w:t xml:space="preserve">3 года оставить без изменения, частную жалобу представителя ПАО «Сбербанк России» в лице филиала – Московского банка Сбербанка России ПАО по доверенности – </w:t>
      </w:r>
      <w:r>
        <w:rPr>
          <w:rStyle w:val="cat-FIOgrp-8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без удовлетворения.</w:t>
      </w:r>
    </w:p>
    <w:p w14:paraId="6BD279D6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04990826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p w14:paraId="7DDA4197" w14:textId="77777777" w:rsidR="00000000" w:rsidRDefault="00720361">
      <w:pPr>
        <w:jc w:val="both"/>
        <w:rPr>
          <w:lang w:val="en-BE" w:eastAsia="en-BE" w:bidi="ar-SA"/>
        </w:rPr>
      </w:pPr>
      <w:r>
        <w:rPr>
          <w:rStyle w:val="cat-FIOgrp-12rplc-62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9132901" w14:textId="77777777" w:rsidR="00000000" w:rsidRDefault="00720361">
      <w:pPr>
        <w:ind w:firstLine="709"/>
        <w:jc w:val="both"/>
        <w:rPr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3AAEB" w14:textId="77777777" w:rsidR="00000000" w:rsidRDefault="00720361">
      <w:r>
        <w:separator/>
      </w:r>
    </w:p>
  </w:endnote>
  <w:endnote w:type="continuationSeparator" w:id="0">
    <w:p w14:paraId="791F968D" w14:textId="77777777" w:rsidR="00000000" w:rsidRDefault="0072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7E401" w14:textId="77777777" w:rsidR="00000000" w:rsidRDefault="00720361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BB2E236" w14:textId="77777777" w:rsidR="00000000" w:rsidRDefault="00720361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8DB9D" w14:textId="77777777" w:rsidR="00000000" w:rsidRDefault="00720361">
      <w:r>
        <w:separator/>
      </w:r>
    </w:p>
  </w:footnote>
  <w:footnote w:type="continuationSeparator" w:id="0">
    <w:p w14:paraId="142EF4B3" w14:textId="77777777" w:rsidR="00000000" w:rsidRDefault="0072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361"/>
    <w:rsid w:val="007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8B1CB27"/>
  <w15:chartTrackingRefBased/>
  <w15:docId w15:val="{AA32FD81-9913-4B72-9A2A-0BE6E3FC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5rplc-0">
    <w:name w:val="cat-FIO grp-5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8rplc-5">
    <w:name w:val="cat-FIO grp-8 rplc-5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PassportDatagrp-21rplc-11">
    <w:name w:val="cat-PassportData grp-21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Addressgrp-3rplc-13">
    <w:name w:val="cat-Address grp-3 rplc-13"/>
    <w:basedOn w:val="a0"/>
  </w:style>
  <w:style w:type="character" w:customStyle="1" w:styleId="cat-Sumgrp-14rplc-15">
    <w:name w:val="cat-Sum grp-14 rplc-15"/>
    <w:basedOn w:val="a0"/>
  </w:style>
  <w:style w:type="character" w:customStyle="1" w:styleId="cat-Sumgrp-15rplc-16">
    <w:name w:val="cat-Sum grp-15 rplc-16"/>
    <w:basedOn w:val="a0"/>
  </w:style>
  <w:style w:type="character" w:customStyle="1" w:styleId="cat-Sumgrp-16rplc-17">
    <w:name w:val="cat-Sum grp-16 rplc-17"/>
    <w:basedOn w:val="a0"/>
  </w:style>
  <w:style w:type="character" w:customStyle="1" w:styleId="cat-Addressgrp-3rplc-18">
    <w:name w:val="cat-Address grp-3 rplc-18"/>
    <w:basedOn w:val="a0"/>
  </w:style>
  <w:style w:type="character" w:customStyle="1" w:styleId="cat-Addressgrp-3rplc-20">
    <w:name w:val="cat-Address grp-3 rplc-20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3rplc-24">
    <w:name w:val="cat-Sum grp-13 rplc-24"/>
    <w:basedOn w:val="a0"/>
  </w:style>
  <w:style w:type="character" w:customStyle="1" w:styleId="cat-Addressgrp-4rplc-27">
    <w:name w:val="cat-Address grp-4 rplc-27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Addressgrp-3rplc-30">
    <w:name w:val="cat-Address grp-3 rplc-30"/>
    <w:basedOn w:val="a0"/>
  </w:style>
  <w:style w:type="character" w:customStyle="1" w:styleId="cat-Sumgrp-14rplc-32">
    <w:name w:val="cat-Sum grp-14 rplc-32"/>
    <w:basedOn w:val="a0"/>
  </w:style>
  <w:style w:type="character" w:customStyle="1" w:styleId="cat-Sumgrp-15rplc-33">
    <w:name w:val="cat-Sum grp-15 rplc-33"/>
    <w:basedOn w:val="a0"/>
  </w:style>
  <w:style w:type="character" w:customStyle="1" w:styleId="cat-Sumgrp-16rplc-34">
    <w:name w:val="cat-Sum grp-16 rplc-34"/>
    <w:basedOn w:val="a0"/>
  </w:style>
  <w:style w:type="character" w:customStyle="1" w:styleId="cat-Addressgrp-3rplc-35">
    <w:name w:val="cat-Address grp-3 rplc-35"/>
    <w:basedOn w:val="a0"/>
  </w:style>
  <w:style w:type="character" w:customStyle="1" w:styleId="cat-Addressgrp-3rplc-37">
    <w:name w:val="cat-Address grp-3 rplc-37"/>
    <w:basedOn w:val="a0"/>
  </w:style>
  <w:style w:type="character" w:customStyle="1" w:styleId="cat-Addressgrp-3rplc-39">
    <w:name w:val="cat-Address grp-3 rplc-39"/>
    <w:basedOn w:val="a0"/>
  </w:style>
  <w:style w:type="character" w:customStyle="1" w:styleId="cat-Sumgrp-13rplc-41">
    <w:name w:val="cat-Sum grp-13 rplc-41"/>
    <w:basedOn w:val="a0"/>
  </w:style>
  <w:style w:type="character" w:customStyle="1" w:styleId="cat-Sumgrp-13rplc-44">
    <w:name w:val="cat-Sum grp-13 rplc-44"/>
    <w:basedOn w:val="a0"/>
  </w:style>
  <w:style w:type="character" w:customStyle="1" w:styleId="cat-Addressgrp-4rplc-46">
    <w:name w:val="cat-Address grp-4 rplc-46"/>
    <w:basedOn w:val="a0"/>
  </w:style>
  <w:style w:type="character" w:customStyle="1" w:styleId="cat-Sumgrp-13rplc-51">
    <w:name w:val="cat-Sum grp-13 rplc-51"/>
    <w:basedOn w:val="a0"/>
  </w:style>
  <w:style w:type="character" w:customStyle="1" w:styleId="cat-Addressgrp-4rplc-52">
    <w:name w:val="cat-Address grp-4 rplc-52"/>
    <w:basedOn w:val="a0"/>
  </w:style>
  <w:style w:type="character" w:customStyle="1" w:styleId="cat-Addressgrp-4rplc-53">
    <w:name w:val="cat-Address grp-4 rplc-53"/>
    <w:basedOn w:val="a0"/>
  </w:style>
  <w:style w:type="character" w:customStyle="1" w:styleId="cat-Sumgrp-17rplc-55">
    <w:name w:val="cat-Sum grp-17 rplc-55"/>
    <w:basedOn w:val="a0"/>
  </w:style>
  <w:style w:type="character" w:customStyle="1" w:styleId="cat-Sumgrp-18rplc-56">
    <w:name w:val="cat-Sum grp-18 rplc-56"/>
    <w:basedOn w:val="a0"/>
  </w:style>
  <w:style w:type="character" w:customStyle="1" w:styleId="cat-Sumgrp-19rplc-57">
    <w:name w:val="cat-Sum grp-19 rplc-57"/>
    <w:basedOn w:val="a0"/>
  </w:style>
  <w:style w:type="character" w:customStyle="1" w:styleId="cat-Sumgrp-20rplc-58">
    <w:name w:val="cat-Sum grp-20 rplc-58"/>
    <w:basedOn w:val="a0"/>
  </w:style>
  <w:style w:type="character" w:customStyle="1" w:styleId="cat-Addressgrp-2rplc-59">
    <w:name w:val="cat-Address grp-2 rplc-59"/>
    <w:basedOn w:val="a0"/>
  </w:style>
  <w:style w:type="character" w:customStyle="1" w:styleId="cat-Addressgrp-2rplc-60">
    <w:name w:val="cat-Address grp-2 rplc-60"/>
    <w:basedOn w:val="a0"/>
  </w:style>
  <w:style w:type="character" w:customStyle="1" w:styleId="cat-FIOgrp-8rplc-61">
    <w:name w:val="cat-FIO grp-8 rplc-61"/>
    <w:basedOn w:val="a0"/>
  </w:style>
  <w:style w:type="character" w:customStyle="1" w:styleId="cat-FIOgrp-12rplc-62">
    <w:name w:val="cat-FIO grp-12 rplc-6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nd=ADB644323B8AAD1E156B5DBCE85A1BDD&amp;req=doc&amp;base=LAW&amp;n=339209&amp;dst=102100&amp;fld=134&amp;date=03.08.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7.online-sps.ru/cgi/online.cgi?rnd=ADB644323B8AAD1E156B5DBCE85A1BDD&amp;req=doc&amp;base=LAW&amp;n=339209&amp;dst=102100&amp;fld=134&amp;date=03.08.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7.online-sps.ru/cgi/online.cgi?rnd=ADB644323B8AAD1E156B5DBCE85A1BDD&amp;req=doc&amp;base=LAW&amp;n=339209&amp;dst=102100&amp;fld=134&amp;date=03.08.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