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92EF8" w14:textId="77777777" w:rsidR="00FF405D" w:rsidRDefault="008A5A7D" w:rsidP="005D1D54">
      <w:pPr>
        <w:pStyle w:val="a3"/>
        <w:ind w:firstLine="567"/>
        <w:rPr>
          <w:b/>
        </w:rPr>
      </w:pPr>
      <w:bookmarkStart w:id="0" w:name="_GoBack"/>
      <w:bookmarkEnd w:id="0"/>
      <w:r>
        <w:rPr>
          <w:b/>
        </w:rPr>
        <w:t xml:space="preserve">АПЕЛЛЯЦИОННОЕ </w:t>
      </w:r>
      <w:r>
        <w:rPr>
          <w:b/>
        </w:rPr>
        <w:t>ОПРЕДЕЛЕНИЕ</w:t>
      </w:r>
    </w:p>
    <w:p w14:paraId="05CBB451" w14:textId="77777777" w:rsidR="00FF405D" w:rsidRDefault="008A5A7D" w:rsidP="005D1D54">
      <w:pPr>
        <w:ind w:firstLine="567"/>
        <w:jc w:val="both"/>
        <w:rPr>
          <w:sz w:val="24"/>
        </w:rPr>
      </w:pPr>
    </w:p>
    <w:p w14:paraId="72D14131" w14:textId="77777777" w:rsidR="00B170BD" w:rsidRDefault="008A5A7D" w:rsidP="005D1D54">
      <w:pPr>
        <w:tabs>
          <w:tab w:val="left" w:pos="9200"/>
          <w:tab w:val="left" w:pos="9300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город Москва                                                                   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04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ию</w:t>
      </w:r>
      <w:r>
        <w:rPr>
          <w:sz w:val="24"/>
          <w:szCs w:val="24"/>
        </w:rPr>
        <w:t>л</w:t>
      </w:r>
      <w:r>
        <w:rPr>
          <w:sz w:val="24"/>
          <w:szCs w:val="24"/>
        </w:rPr>
        <w:t>я 2018</w:t>
      </w:r>
      <w:r>
        <w:rPr>
          <w:sz w:val="24"/>
          <w:szCs w:val="24"/>
        </w:rPr>
        <w:t xml:space="preserve"> года</w:t>
      </w:r>
    </w:p>
    <w:p w14:paraId="60BEF6BA" w14:textId="77777777" w:rsidR="00B170BD" w:rsidRDefault="008A5A7D" w:rsidP="005D1D54">
      <w:pPr>
        <w:tabs>
          <w:tab w:val="left" w:pos="9200"/>
          <w:tab w:val="left" w:pos="9300"/>
        </w:tabs>
        <w:ind w:firstLine="567"/>
        <w:jc w:val="both"/>
        <w:rPr>
          <w:sz w:val="24"/>
          <w:szCs w:val="24"/>
        </w:rPr>
      </w:pPr>
    </w:p>
    <w:p w14:paraId="190C1637" w14:textId="77777777" w:rsidR="00B170BD" w:rsidRDefault="008A5A7D" w:rsidP="005D1D54">
      <w:pPr>
        <w:tabs>
          <w:tab w:val="left" w:pos="9200"/>
          <w:tab w:val="left" w:pos="9300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Бутырский районный суд города Москвы </w:t>
      </w:r>
    </w:p>
    <w:p w14:paraId="7FBCEAE2" w14:textId="77777777" w:rsidR="00B170BD" w:rsidRDefault="008A5A7D" w:rsidP="005D1D54">
      <w:pPr>
        <w:tabs>
          <w:tab w:val="left" w:pos="9200"/>
          <w:tab w:val="left" w:pos="9300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составе председательствующего судьи Данилиной Е.А., </w:t>
      </w:r>
    </w:p>
    <w:p w14:paraId="0D8BD511" w14:textId="77777777" w:rsidR="00B170BD" w:rsidRDefault="008A5A7D" w:rsidP="005D1D54">
      <w:pPr>
        <w:tabs>
          <w:tab w:val="left" w:pos="9200"/>
          <w:tab w:val="left" w:pos="9300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секретаре </w:t>
      </w:r>
      <w:r>
        <w:rPr>
          <w:sz w:val="24"/>
          <w:szCs w:val="24"/>
        </w:rPr>
        <w:t>Космо</w:t>
      </w:r>
      <w:r>
        <w:rPr>
          <w:sz w:val="24"/>
          <w:szCs w:val="24"/>
        </w:rPr>
        <w:t>вской В.Ф.</w:t>
      </w:r>
      <w:r>
        <w:rPr>
          <w:sz w:val="24"/>
          <w:szCs w:val="24"/>
        </w:rPr>
        <w:t xml:space="preserve">, </w:t>
      </w:r>
    </w:p>
    <w:p w14:paraId="4879B57B" w14:textId="77777777" w:rsidR="00434846" w:rsidRDefault="008A5A7D" w:rsidP="005D1D5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рассмотрев в открытом судебном заседании гражданское дело № 11-</w:t>
      </w:r>
      <w:r>
        <w:rPr>
          <w:sz w:val="24"/>
          <w:szCs w:val="24"/>
        </w:rPr>
        <w:t>163</w:t>
      </w:r>
      <w:r>
        <w:rPr>
          <w:sz w:val="24"/>
          <w:szCs w:val="24"/>
        </w:rPr>
        <w:t>/1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по апелляционн</w:t>
      </w:r>
      <w:r>
        <w:rPr>
          <w:sz w:val="24"/>
          <w:szCs w:val="24"/>
        </w:rPr>
        <w:t>ой</w:t>
      </w:r>
      <w:r>
        <w:rPr>
          <w:sz w:val="24"/>
          <w:szCs w:val="24"/>
        </w:rPr>
        <w:t xml:space="preserve"> жалоб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>
        <w:rPr>
          <w:iCs/>
          <w:sz w:val="24"/>
          <w:szCs w:val="24"/>
        </w:rPr>
        <w:t>Публичного акционерного общества «Сбербанк России»</w:t>
      </w:r>
      <w:r>
        <w:rPr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на решение мирового судьи судебного участка № </w:t>
      </w:r>
      <w:r>
        <w:rPr>
          <w:sz w:val="24"/>
          <w:szCs w:val="24"/>
        </w:rPr>
        <w:t>94</w:t>
      </w:r>
      <w:r>
        <w:rPr>
          <w:sz w:val="24"/>
          <w:szCs w:val="24"/>
        </w:rPr>
        <w:t xml:space="preserve"> района </w:t>
      </w:r>
      <w:r>
        <w:rPr>
          <w:sz w:val="24"/>
          <w:szCs w:val="24"/>
        </w:rPr>
        <w:t>Отрадное</w:t>
      </w:r>
      <w:r>
        <w:rPr>
          <w:sz w:val="24"/>
          <w:szCs w:val="24"/>
        </w:rPr>
        <w:t xml:space="preserve"> города Москвы от </w:t>
      </w:r>
      <w:r>
        <w:rPr>
          <w:sz w:val="24"/>
          <w:szCs w:val="24"/>
        </w:rPr>
        <w:t>07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декабря</w:t>
      </w:r>
      <w:r>
        <w:rPr>
          <w:sz w:val="24"/>
          <w:szCs w:val="24"/>
        </w:rPr>
        <w:t xml:space="preserve"> 201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года по гражданскому делу по иску</w:t>
      </w:r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ПАО</w:t>
      </w:r>
      <w:r>
        <w:rPr>
          <w:iCs/>
          <w:sz w:val="24"/>
          <w:szCs w:val="24"/>
        </w:rPr>
        <w:t xml:space="preserve"> «Сбербанк России» к Трубачёвой </w:t>
      </w:r>
      <w:r>
        <w:rPr>
          <w:iCs/>
          <w:sz w:val="24"/>
          <w:szCs w:val="24"/>
        </w:rPr>
        <w:t>ТС</w:t>
      </w:r>
      <w:r>
        <w:rPr>
          <w:iCs/>
          <w:sz w:val="24"/>
          <w:szCs w:val="24"/>
        </w:rPr>
        <w:t xml:space="preserve"> о взыскании неосновательного обогащения</w:t>
      </w:r>
      <w:r w:rsidRPr="00AD2396">
        <w:rPr>
          <w:sz w:val="24"/>
          <w:szCs w:val="24"/>
        </w:rPr>
        <w:t>, которым постановлено</w:t>
      </w:r>
      <w:r>
        <w:rPr>
          <w:sz w:val="24"/>
          <w:szCs w:val="24"/>
        </w:rPr>
        <w:t>:</w:t>
      </w:r>
    </w:p>
    <w:p w14:paraId="00341464" w14:textId="77777777" w:rsidR="001C271C" w:rsidRDefault="008A5A7D" w:rsidP="005D1D54">
      <w:pPr>
        <w:ind w:firstLine="567"/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Исковые требования </w:t>
      </w:r>
      <w:r>
        <w:rPr>
          <w:iCs/>
          <w:sz w:val="24"/>
          <w:szCs w:val="24"/>
        </w:rPr>
        <w:t>ПАО</w:t>
      </w:r>
      <w:r>
        <w:rPr>
          <w:iCs/>
          <w:sz w:val="24"/>
          <w:szCs w:val="24"/>
        </w:rPr>
        <w:t xml:space="preserve"> «Сбербанк России» к Трубачёвой </w:t>
      </w:r>
      <w:r>
        <w:rPr>
          <w:iCs/>
          <w:sz w:val="24"/>
          <w:szCs w:val="24"/>
        </w:rPr>
        <w:t>ТС</w:t>
      </w:r>
      <w:r>
        <w:rPr>
          <w:iCs/>
          <w:sz w:val="24"/>
          <w:szCs w:val="24"/>
        </w:rPr>
        <w:t xml:space="preserve"> о взыскании неосновательного обогащения оставить без удовлетворе</w:t>
      </w:r>
      <w:r>
        <w:rPr>
          <w:iCs/>
          <w:sz w:val="24"/>
          <w:szCs w:val="24"/>
        </w:rPr>
        <w:t>ния</w:t>
      </w:r>
      <w:r>
        <w:rPr>
          <w:sz w:val="24"/>
          <w:szCs w:val="24"/>
        </w:rPr>
        <w:t xml:space="preserve">, </w:t>
      </w:r>
    </w:p>
    <w:p w14:paraId="68FEF899" w14:textId="77777777" w:rsidR="0086237E" w:rsidRDefault="008A5A7D" w:rsidP="005D1D54">
      <w:pPr>
        <w:ind w:firstLine="567"/>
        <w:jc w:val="both"/>
        <w:rPr>
          <w:sz w:val="24"/>
          <w:szCs w:val="24"/>
        </w:rPr>
      </w:pPr>
    </w:p>
    <w:p w14:paraId="1893EF3C" w14:textId="77777777" w:rsidR="0086237E" w:rsidRPr="0086237E" w:rsidRDefault="008A5A7D" w:rsidP="005D1D54">
      <w:pPr>
        <w:ind w:firstLine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УСТАНОВИЛ</w:t>
      </w:r>
      <w:r w:rsidRPr="0086237E">
        <w:rPr>
          <w:b/>
          <w:sz w:val="24"/>
          <w:szCs w:val="24"/>
        </w:rPr>
        <w:t>:</w:t>
      </w:r>
    </w:p>
    <w:p w14:paraId="7E4D9700" w14:textId="77777777" w:rsidR="0086237E" w:rsidRDefault="008A5A7D" w:rsidP="005D1D5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Публичное акционерное общество «Сбербанк России» (далее – ПАО «Сбербанк России»</w:t>
      </w:r>
      <w:r>
        <w:rPr>
          <w:sz w:val="24"/>
          <w:szCs w:val="24"/>
        </w:rPr>
        <w:t>, банк</w:t>
      </w:r>
      <w:r>
        <w:rPr>
          <w:sz w:val="24"/>
          <w:szCs w:val="24"/>
        </w:rPr>
        <w:t>) обратилось в суд с иском к Трубачёвой Т.С. о взыскании неосновательного обогащения, мотивируя свои требования тем, что между сторонами по настоящему де</w:t>
      </w:r>
      <w:r>
        <w:rPr>
          <w:sz w:val="24"/>
          <w:szCs w:val="24"/>
        </w:rPr>
        <w:t xml:space="preserve">лу был заключен договор на выпуск и обслуживание банковской карты, включающей в себя Условия использования банковских карт ОАО «Сбербанк России», Трубачёвой Т.С. была оформлена и выдана дебетовая банковская карта №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(счет карты № </w:t>
      </w:r>
      <w:r>
        <w:rPr>
          <w:sz w:val="24"/>
          <w:szCs w:val="24"/>
        </w:rPr>
        <w:t>***</w:t>
      </w:r>
      <w:r>
        <w:rPr>
          <w:sz w:val="24"/>
          <w:szCs w:val="24"/>
        </w:rPr>
        <w:t>). 12 августа 2011 г</w:t>
      </w:r>
      <w:r>
        <w:rPr>
          <w:sz w:val="24"/>
          <w:szCs w:val="24"/>
        </w:rPr>
        <w:t xml:space="preserve">ода судебным приставом-исполнителем ОСП Индустриального района г. Баранула было возбуждено исполнительное производство №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в отношении Трубачёвой Т.С. на сумму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рубля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копеек. В связи с наличием в Алтайском отделении № 8644 открытого на имя Трубачё</w:t>
      </w:r>
      <w:r>
        <w:rPr>
          <w:sz w:val="24"/>
          <w:szCs w:val="24"/>
        </w:rPr>
        <w:t xml:space="preserve">вой Т.С. счета, в банк поступило постановление судебного пристава-исполнителя о взыскании денежных средств, наложении накопительного ареста на счет. 02 октября 2011 года на банковскую карту Трубачёвой Т.С. посредством банкомата №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были зачислены денежны</w:t>
      </w:r>
      <w:r>
        <w:rPr>
          <w:sz w:val="24"/>
          <w:szCs w:val="24"/>
        </w:rPr>
        <w:t xml:space="preserve">е средства в размере 15 500 рублей 00 копеек; 03 октября 2011 года была совершена операция по снятию указанной суммы с банковской карты Трубачёвой </w:t>
      </w:r>
      <w:r>
        <w:rPr>
          <w:sz w:val="24"/>
          <w:szCs w:val="24"/>
        </w:rPr>
        <w:t>Т.С.; 11 октября 2011 года на основании постановления судебного пристава банк списал денежные средства, имеющ</w:t>
      </w:r>
      <w:r>
        <w:rPr>
          <w:sz w:val="24"/>
          <w:szCs w:val="24"/>
        </w:rPr>
        <w:t>иеся на счету Трубачёвой Т.С. В связи с тем, что расходная операция, совершенная ответчиком 03 октября 2011 года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по независящим от банка причинам фактически была отражена на счете Трубачёвой Т.С. позднее – 19 октября 2015 года, то сумма в размере 15 500 р</w:t>
      </w:r>
      <w:r>
        <w:rPr>
          <w:sz w:val="24"/>
          <w:szCs w:val="24"/>
        </w:rPr>
        <w:t>ублей 00 копеек была предоставлена клиенту из собственных денежных средств банка, то есть у ответчика Трубачёвой Т.С. образовался неразрешенный овердрафт. Поскольку ответчик приобрел материальные блага в виде предоставленной суммы в размере 15 500 рублей 0</w:t>
      </w:r>
      <w:r>
        <w:rPr>
          <w:sz w:val="24"/>
          <w:szCs w:val="24"/>
        </w:rPr>
        <w:t>0 копеек за счет истца, последний просит суд взыскать с ответчика в свою пользу неосновательное обогащение в размере 15 500 рублей 00 копеек, расходы, связанные с уплатой государственной пошлины, в размере 620 рублей 00 копеек.</w:t>
      </w:r>
    </w:p>
    <w:p w14:paraId="01A6E2C6" w14:textId="77777777" w:rsidR="00403D7D" w:rsidRPr="00831A9C" w:rsidRDefault="008A5A7D" w:rsidP="005D1D54">
      <w:pPr>
        <w:ind w:firstLine="567"/>
        <w:jc w:val="both"/>
        <w:rPr>
          <w:sz w:val="16"/>
          <w:szCs w:val="16"/>
        </w:rPr>
      </w:pPr>
    </w:p>
    <w:p w14:paraId="7A567E7F" w14:textId="77777777" w:rsidR="00A17B4D" w:rsidRPr="00A17B4D" w:rsidRDefault="008A5A7D" w:rsidP="005D1D54">
      <w:pPr>
        <w:ind w:firstLine="567"/>
        <w:jc w:val="both"/>
        <w:rPr>
          <w:sz w:val="24"/>
          <w:szCs w:val="24"/>
        </w:rPr>
      </w:pPr>
      <w:r>
        <w:rPr>
          <w:bCs/>
          <w:sz w:val="24"/>
          <w:szCs w:val="24"/>
        </w:rPr>
        <w:t>Представитель истца</w:t>
      </w:r>
      <w:r>
        <w:rPr>
          <w:bCs/>
          <w:sz w:val="24"/>
          <w:szCs w:val="24"/>
        </w:rPr>
        <w:t xml:space="preserve"> </w:t>
      </w:r>
      <w:r w:rsidRPr="00A17B4D">
        <w:rPr>
          <w:bCs/>
          <w:sz w:val="24"/>
          <w:szCs w:val="24"/>
        </w:rPr>
        <w:t>в судеб</w:t>
      </w:r>
      <w:r w:rsidRPr="00A17B4D">
        <w:rPr>
          <w:bCs/>
          <w:sz w:val="24"/>
          <w:szCs w:val="24"/>
        </w:rPr>
        <w:t xml:space="preserve">ное заседание суда первой инстанции </w:t>
      </w:r>
      <w:r>
        <w:rPr>
          <w:bCs/>
          <w:sz w:val="24"/>
          <w:szCs w:val="24"/>
        </w:rPr>
        <w:t xml:space="preserve">не </w:t>
      </w:r>
      <w:r w:rsidRPr="00A17B4D">
        <w:rPr>
          <w:bCs/>
          <w:sz w:val="24"/>
          <w:szCs w:val="24"/>
        </w:rPr>
        <w:t>явилс</w:t>
      </w:r>
      <w:r>
        <w:rPr>
          <w:bCs/>
          <w:sz w:val="24"/>
          <w:szCs w:val="24"/>
        </w:rPr>
        <w:t>я</w:t>
      </w:r>
      <w:r w:rsidRPr="00A17B4D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о времени и месте судебного заседания извещался надлежащим образом, ходатайствовал о рассмотрении дела в отсутствие представителя</w:t>
      </w:r>
      <w:r>
        <w:rPr>
          <w:bCs/>
          <w:sz w:val="24"/>
          <w:szCs w:val="24"/>
        </w:rPr>
        <w:t xml:space="preserve"> банка</w:t>
      </w:r>
      <w:r>
        <w:rPr>
          <w:bCs/>
          <w:sz w:val="24"/>
          <w:szCs w:val="24"/>
        </w:rPr>
        <w:t>.</w:t>
      </w:r>
      <w:r w:rsidRPr="00A17B4D">
        <w:rPr>
          <w:bCs/>
          <w:sz w:val="24"/>
          <w:szCs w:val="24"/>
        </w:rPr>
        <w:t xml:space="preserve"> </w:t>
      </w:r>
    </w:p>
    <w:p w14:paraId="633FD3A9" w14:textId="77777777" w:rsidR="00161DED" w:rsidRDefault="008A5A7D" w:rsidP="005D1D54">
      <w:pPr>
        <w:ind w:firstLine="567"/>
        <w:jc w:val="both"/>
        <w:rPr>
          <w:bCs/>
          <w:sz w:val="24"/>
          <w:szCs w:val="24"/>
        </w:rPr>
      </w:pPr>
      <w:r>
        <w:rPr>
          <w:sz w:val="24"/>
          <w:szCs w:val="24"/>
        </w:rPr>
        <w:t>Представитель ответчика</w:t>
      </w:r>
      <w:r w:rsidRPr="00A17B4D">
        <w:rPr>
          <w:sz w:val="24"/>
          <w:szCs w:val="24"/>
        </w:rPr>
        <w:t xml:space="preserve"> </w:t>
      </w:r>
      <w:r>
        <w:rPr>
          <w:sz w:val="24"/>
          <w:szCs w:val="24"/>
        </w:rPr>
        <w:t>Трубачёв Р.Н.</w:t>
      </w:r>
      <w:r>
        <w:rPr>
          <w:sz w:val="24"/>
          <w:szCs w:val="24"/>
        </w:rPr>
        <w:t xml:space="preserve"> </w:t>
      </w:r>
      <w:r w:rsidRPr="00A17B4D">
        <w:rPr>
          <w:sz w:val="24"/>
          <w:szCs w:val="24"/>
        </w:rPr>
        <w:t xml:space="preserve">в судебное заседание </w:t>
      </w:r>
      <w:r w:rsidRPr="00A17B4D">
        <w:rPr>
          <w:bCs/>
          <w:sz w:val="24"/>
          <w:szCs w:val="24"/>
        </w:rPr>
        <w:t xml:space="preserve">суда первой </w:t>
      </w:r>
      <w:r w:rsidRPr="00A17B4D">
        <w:rPr>
          <w:bCs/>
          <w:sz w:val="24"/>
          <w:szCs w:val="24"/>
        </w:rPr>
        <w:t xml:space="preserve">инстанции </w:t>
      </w:r>
      <w:r>
        <w:rPr>
          <w:bCs/>
          <w:sz w:val="24"/>
          <w:szCs w:val="24"/>
        </w:rPr>
        <w:t>явилась, заявленные требования не признала, возражала против их удовлетворения, указав, что согласно имеющимся документам, все операции по списанию и зачислению денежных средств своевременно отражены, факт неосновательного обогащения ответчика за</w:t>
      </w:r>
      <w:r>
        <w:rPr>
          <w:bCs/>
          <w:sz w:val="24"/>
          <w:szCs w:val="24"/>
        </w:rPr>
        <w:t xml:space="preserve"> счет получения денежных средств истца в размере 15 500 рублей 00 копеек ничем не подтвержден, кроме того заявил о пропуске </w:t>
      </w:r>
      <w:r>
        <w:rPr>
          <w:bCs/>
          <w:sz w:val="24"/>
          <w:szCs w:val="24"/>
        </w:rPr>
        <w:lastRenderedPageBreak/>
        <w:t>истцом срока исковой давности, поскольку истец просит взыскать с ответчика денежные средства, перечисленные банком 11 октября 2011 г</w:t>
      </w:r>
      <w:r>
        <w:rPr>
          <w:bCs/>
          <w:sz w:val="24"/>
          <w:szCs w:val="24"/>
        </w:rPr>
        <w:t>ода.</w:t>
      </w:r>
    </w:p>
    <w:p w14:paraId="22A7D3A3" w14:textId="77777777" w:rsidR="008E7634" w:rsidRPr="008E7634" w:rsidRDefault="008A5A7D" w:rsidP="005D1D54">
      <w:pPr>
        <w:ind w:firstLine="567"/>
        <w:jc w:val="both"/>
        <w:rPr>
          <w:sz w:val="16"/>
          <w:szCs w:val="16"/>
        </w:rPr>
      </w:pPr>
    </w:p>
    <w:p w14:paraId="1B6ED482" w14:textId="77777777" w:rsidR="00A17B4D" w:rsidRPr="00A17B4D" w:rsidRDefault="008A5A7D" w:rsidP="005D1D54">
      <w:pPr>
        <w:ind w:firstLine="567"/>
        <w:jc w:val="both"/>
        <w:rPr>
          <w:sz w:val="24"/>
          <w:szCs w:val="24"/>
        </w:rPr>
      </w:pPr>
      <w:r w:rsidRPr="00A17B4D">
        <w:rPr>
          <w:sz w:val="24"/>
          <w:szCs w:val="24"/>
        </w:rPr>
        <w:t xml:space="preserve">Судом постановлено указанное выше решение, об отмене которого просит </w:t>
      </w:r>
      <w:r>
        <w:rPr>
          <w:sz w:val="24"/>
          <w:szCs w:val="24"/>
        </w:rPr>
        <w:t>ПАО «Сбербанк России</w:t>
      </w:r>
      <w:r>
        <w:rPr>
          <w:sz w:val="24"/>
          <w:szCs w:val="24"/>
        </w:rPr>
        <w:t xml:space="preserve">» </w:t>
      </w:r>
      <w:r w:rsidRPr="00A17B4D">
        <w:rPr>
          <w:sz w:val="24"/>
          <w:szCs w:val="24"/>
        </w:rPr>
        <w:t>по доводам апелляционной жалобы, указав, что суд первой инстанции вынес незаконное решение.</w:t>
      </w:r>
    </w:p>
    <w:p w14:paraId="05DB2CDD" w14:textId="77777777" w:rsidR="00A17B4D" w:rsidRPr="00A17B4D" w:rsidRDefault="008A5A7D" w:rsidP="005D1D54">
      <w:pPr>
        <w:ind w:firstLine="567"/>
        <w:jc w:val="both"/>
        <w:rPr>
          <w:sz w:val="16"/>
          <w:szCs w:val="16"/>
        </w:rPr>
      </w:pPr>
    </w:p>
    <w:p w14:paraId="4454BF26" w14:textId="77777777" w:rsidR="008E7634" w:rsidRDefault="008A5A7D" w:rsidP="005D1D5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Представитель </w:t>
      </w:r>
      <w:r>
        <w:rPr>
          <w:sz w:val="24"/>
          <w:szCs w:val="24"/>
        </w:rPr>
        <w:t>ПАО «Сбербанк России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Петрова А.А. </w:t>
      </w:r>
      <w:r>
        <w:rPr>
          <w:sz w:val="24"/>
          <w:szCs w:val="24"/>
        </w:rPr>
        <w:t>в судебное заседа</w:t>
      </w:r>
      <w:r>
        <w:rPr>
          <w:sz w:val="24"/>
          <w:szCs w:val="24"/>
        </w:rPr>
        <w:t>ние суда апелляционной инстанции</w:t>
      </w:r>
      <w:r>
        <w:rPr>
          <w:sz w:val="24"/>
          <w:szCs w:val="24"/>
        </w:rPr>
        <w:t xml:space="preserve"> явилась,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просил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суд отменить решение мирового судьи от 07 декабря 2017 года.</w:t>
      </w:r>
    </w:p>
    <w:p w14:paraId="0235FCBC" w14:textId="77777777" w:rsidR="00161DED" w:rsidRPr="00A17B4D" w:rsidRDefault="008A5A7D" w:rsidP="005D1D5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Трубачёва Т.С.</w:t>
      </w:r>
      <w:r>
        <w:rPr>
          <w:sz w:val="24"/>
          <w:szCs w:val="24"/>
        </w:rPr>
        <w:t xml:space="preserve"> в судебное заседание суда апелляционной инстанции не явил</w:t>
      </w:r>
      <w:r>
        <w:rPr>
          <w:sz w:val="24"/>
          <w:szCs w:val="24"/>
        </w:rPr>
        <w:t>а</w:t>
      </w:r>
      <w:r>
        <w:rPr>
          <w:sz w:val="24"/>
          <w:szCs w:val="24"/>
        </w:rPr>
        <w:t>с</w:t>
      </w:r>
      <w:r>
        <w:rPr>
          <w:sz w:val="24"/>
          <w:szCs w:val="24"/>
        </w:rPr>
        <w:t>ь</w:t>
      </w:r>
      <w:r>
        <w:rPr>
          <w:sz w:val="24"/>
          <w:szCs w:val="24"/>
        </w:rPr>
        <w:t>, о времени и месте судебного заседания извещен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надлежащим образом.</w:t>
      </w:r>
    </w:p>
    <w:p w14:paraId="6C2D694C" w14:textId="77777777" w:rsidR="00A17B4D" w:rsidRPr="00A17B4D" w:rsidRDefault="008A5A7D" w:rsidP="005D1D54">
      <w:pPr>
        <w:ind w:firstLine="567"/>
        <w:jc w:val="both"/>
        <w:rPr>
          <w:sz w:val="16"/>
          <w:szCs w:val="16"/>
        </w:rPr>
      </w:pPr>
    </w:p>
    <w:p w14:paraId="252D80E0" w14:textId="77777777" w:rsidR="0086237E" w:rsidRPr="0031489F" w:rsidRDefault="008A5A7D" w:rsidP="00905C73">
      <w:pPr>
        <w:ind w:firstLine="567"/>
        <w:jc w:val="both"/>
        <w:rPr>
          <w:sz w:val="24"/>
          <w:szCs w:val="24"/>
        </w:rPr>
      </w:pPr>
      <w:r w:rsidRPr="00A17B4D">
        <w:rPr>
          <w:sz w:val="24"/>
          <w:szCs w:val="24"/>
        </w:rPr>
        <w:t xml:space="preserve">Проверив материалы дела, изучив доводы жалобы, суд второй инстанции приходит к выводу, что </w:t>
      </w:r>
      <w:r>
        <w:rPr>
          <w:sz w:val="24"/>
          <w:szCs w:val="24"/>
        </w:rPr>
        <w:t xml:space="preserve">имеются основания для отмены </w:t>
      </w:r>
      <w:r>
        <w:rPr>
          <w:sz w:val="24"/>
          <w:szCs w:val="24"/>
        </w:rPr>
        <w:t>решени</w:t>
      </w:r>
      <w:r>
        <w:rPr>
          <w:sz w:val="24"/>
          <w:szCs w:val="24"/>
        </w:rPr>
        <w:t>я</w:t>
      </w:r>
      <w:r>
        <w:rPr>
          <w:sz w:val="24"/>
          <w:szCs w:val="24"/>
        </w:rPr>
        <w:t xml:space="preserve"> мирового судьи от </w:t>
      </w:r>
      <w:r>
        <w:rPr>
          <w:sz w:val="24"/>
          <w:szCs w:val="24"/>
        </w:rPr>
        <w:t>07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декабря</w:t>
      </w:r>
      <w:r>
        <w:rPr>
          <w:sz w:val="24"/>
          <w:szCs w:val="24"/>
        </w:rPr>
        <w:t xml:space="preserve"> 201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года по следующим основаниям</w:t>
      </w:r>
      <w:r w:rsidRPr="0031489F">
        <w:rPr>
          <w:sz w:val="24"/>
          <w:szCs w:val="24"/>
        </w:rPr>
        <w:t>.</w:t>
      </w:r>
    </w:p>
    <w:p w14:paraId="5DB5C9F2" w14:textId="77777777" w:rsidR="00693B77" w:rsidRPr="00272442" w:rsidRDefault="008A5A7D" w:rsidP="00905C73">
      <w:pPr>
        <w:autoSpaceDE w:val="0"/>
        <w:autoSpaceDN w:val="0"/>
        <w:adjustRightInd w:val="0"/>
        <w:ind w:firstLine="567"/>
        <w:jc w:val="both"/>
        <w:outlineLvl w:val="2"/>
        <w:rPr>
          <w:sz w:val="16"/>
          <w:szCs w:val="16"/>
        </w:rPr>
      </w:pPr>
    </w:p>
    <w:p w14:paraId="22112813" w14:textId="77777777" w:rsidR="00905C73" w:rsidRDefault="008A5A7D" w:rsidP="00905C73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0603E9">
        <w:rPr>
          <w:color w:val="000000"/>
          <w:sz w:val="24"/>
          <w:szCs w:val="16"/>
        </w:rPr>
        <w:t>В соответствии с</w:t>
      </w:r>
      <w:r>
        <w:rPr>
          <w:color w:val="000000"/>
          <w:sz w:val="24"/>
          <w:szCs w:val="16"/>
        </w:rPr>
        <w:t>о</w:t>
      </w:r>
      <w:r w:rsidRPr="000603E9">
        <w:rPr>
          <w:color w:val="000000"/>
          <w:sz w:val="24"/>
          <w:szCs w:val="16"/>
        </w:rPr>
        <w:t xml:space="preserve"> ст. </w:t>
      </w:r>
      <w:r>
        <w:rPr>
          <w:color w:val="000000"/>
          <w:sz w:val="24"/>
          <w:szCs w:val="16"/>
        </w:rPr>
        <w:t>849</w:t>
      </w:r>
      <w:r w:rsidRPr="000603E9">
        <w:rPr>
          <w:color w:val="000000"/>
          <w:sz w:val="24"/>
          <w:szCs w:val="16"/>
        </w:rPr>
        <w:t xml:space="preserve"> ГК РФ </w:t>
      </w:r>
      <w:r>
        <w:rPr>
          <w:color w:val="000000"/>
          <w:sz w:val="24"/>
          <w:szCs w:val="16"/>
        </w:rPr>
        <w:t>б</w:t>
      </w:r>
      <w:r>
        <w:rPr>
          <w:sz w:val="24"/>
          <w:szCs w:val="24"/>
        </w:rPr>
        <w:t>анк обязан зачислять поступивш</w:t>
      </w:r>
      <w:r>
        <w:rPr>
          <w:sz w:val="24"/>
          <w:szCs w:val="24"/>
        </w:rPr>
        <w:t>ие для клиента денежные средства не позднее дня, следующего за днем поступления в банк соответствующего платежного документа, если более короткий срок не предусмотрен законом, установленными в соответствии с ним банковскими правилами или договором банковск</w:t>
      </w:r>
      <w:r>
        <w:rPr>
          <w:sz w:val="24"/>
          <w:szCs w:val="24"/>
        </w:rPr>
        <w:t>ого счета.</w:t>
      </w:r>
    </w:p>
    <w:p w14:paraId="073B2E9B" w14:textId="77777777" w:rsidR="00905C73" w:rsidRDefault="008A5A7D" w:rsidP="00905C73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Банк обязан по распоряжению клиента выдавать или списывать со счета денежные средства клиента не позднее дня, следующего за днем поступления в банк соответствующего платежного документа, если иные сроки не предусмотрены законом, изданными в соот</w:t>
      </w:r>
      <w:r>
        <w:rPr>
          <w:sz w:val="24"/>
          <w:szCs w:val="24"/>
        </w:rPr>
        <w:t>ветствии с ним банковскими правилами или договором банковского счета.</w:t>
      </w:r>
    </w:p>
    <w:p w14:paraId="0477B1A6" w14:textId="77777777" w:rsidR="00D16025" w:rsidRPr="00D16025" w:rsidRDefault="008A5A7D" w:rsidP="00905C73">
      <w:pPr>
        <w:tabs>
          <w:tab w:val="left" w:pos="0"/>
          <w:tab w:val="right" w:pos="9000"/>
        </w:tabs>
        <w:ind w:firstLine="567"/>
        <w:jc w:val="both"/>
        <w:rPr>
          <w:sz w:val="16"/>
          <w:szCs w:val="16"/>
        </w:rPr>
      </w:pPr>
    </w:p>
    <w:p w14:paraId="7EE6EFC3" w14:textId="77777777" w:rsidR="00693B77" w:rsidRDefault="008A5A7D" w:rsidP="00905C73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Разрешая спор, суд первой инстанции верно установил имеющие значение для дела фактические обстоятельства.</w:t>
      </w:r>
    </w:p>
    <w:p w14:paraId="7C891076" w14:textId="77777777" w:rsidR="00693B77" w:rsidRPr="00272442" w:rsidRDefault="008A5A7D" w:rsidP="00905C73">
      <w:pPr>
        <w:ind w:firstLine="567"/>
        <w:jc w:val="both"/>
        <w:rPr>
          <w:sz w:val="16"/>
          <w:szCs w:val="16"/>
        </w:rPr>
      </w:pPr>
    </w:p>
    <w:p w14:paraId="31496C30" w14:textId="77777777" w:rsidR="00D0580E" w:rsidRDefault="008A5A7D" w:rsidP="005D1D5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Как следует из письменных материалов дела</w:t>
      </w:r>
      <w:r>
        <w:rPr>
          <w:sz w:val="24"/>
          <w:szCs w:val="24"/>
        </w:rPr>
        <w:t xml:space="preserve"> 14 октября 2009 года Трубачёвой Т.С.</w:t>
      </w:r>
      <w:r>
        <w:rPr>
          <w:sz w:val="24"/>
          <w:szCs w:val="24"/>
        </w:rPr>
        <w:t xml:space="preserve"> была оформлена и выдана дебетовая банковская карта ОАО «Сбербанк России» №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, счет карты № </w:t>
      </w:r>
      <w:r>
        <w:rPr>
          <w:sz w:val="24"/>
          <w:szCs w:val="24"/>
        </w:rPr>
        <w:t>***</w:t>
      </w:r>
      <w:r>
        <w:rPr>
          <w:sz w:val="24"/>
          <w:szCs w:val="24"/>
        </w:rPr>
        <w:t>.</w:t>
      </w:r>
    </w:p>
    <w:p w14:paraId="68C847E0" w14:textId="77777777" w:rsidR="005440F2" w:rsidRDefault="008A5A7D" w:rsidP="005D1D5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25 августа 2017 года судебным приставом-исполнителем ОСП Окрябрьского района г. Барнаула было возбуждено исполнительное производство о взыскании с Трубачёвой</w:t>
      </w:r>
      <w:r>
        <w:rPr>
          <w:sz w:val="24"/>
          <w:szCs w:val="24"/>
        </w:rPr>
        <w:t xml:space="preserve"> Т.С. задолженности в размере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рублей 00 копеек.</w:t>
      </w:r>
    </w:p>
    <w:p w14:paraId="667A3F6E" w14:textId="77777777" w:rsidR="005440F2" w:rsidRDefault="008A5A7D" w:rsidP="005D1D5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связи с наличием в Алтайском отделении № 8644 открытого на имя Трубачёвой Т.С. счета № </w:t>
      </w:r>
      <w:r>
        <w:rPr>
          <w:sz w:val="24"/>
          <w:szCs w:val="24"/>
        </w:rPr>
        <w:t>***</w:t>
      </w:r>
      <w:r>
        <w:rPr>
          <w:sz w:val="24"/>
          <w:szCs w:val="24"/>
        </w:rPr>
        <w:t>, в банк поступило постановление судебного пристава-исполнителя о взыскании денежных средств, наложении накопите</w:t>
      </w:r>
      <w:r>
        <w:rPr>
          <w:sz w:val="24"/>
          <w:szCs w:val="24"/>
        </w:rPr>
        <w:t>льного ареста на указанный счет.</w:t>
      </w:r>
    </w:p>
    <w:p w14:paraId="7AE03DBE" w14:textId="77777777" w:rsidR="005440F2" w:rsidRDefault="008A5A7D" w:rsidP="005D1D5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02</w:t>
      </w:r>
      <w:r>
        <w:rPr>
          <w:sz w:val="24"/>
          <w:szCs w:val="24"/>
        </w:rPr>
        <w:t xml:space="preserve"> октября 2011 года на банковскую карту Трубачёвой Т.С. были зачислены денежные средства в размере 15 500 рублей 00 копеек, номер операции «305».</w:t>
      </w:r>
    </w:p>
    <w:p w14:paraId="07AD999D" w14:textId="77777777" w:rsidR="00BA62A7" w:rsidRDefault="008A5A7D" w:rsidP="005D1D5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03 октября 2011 года была совершена расходная операция по выдаче наличных де</w:t>
      </w:r>
      <w:r>
        <w:rPr>
          <w:sz w:val="24"/>
          <w:szCs w:val="24"/>
        </w:rPr>
        <w:t>нежных средств с карты Трубачёвой Т.С. в размере 15 500 рублей 00 копеек.</w:t>
      </w:r>
    </w:p>
    <w:p w14:paraId="29EACB9E" w14:textId="77777777" w:rsidR="005440F2" w:rsidRDefault="008A5A7D" w:rsidP="005D1D5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11 октября 2011 года на основании исполнительного документа денежные средства в размере 15 500 рублей 00 копеек были списаны со счета Трубачёвой Т.С., номер операции «</w:t>
      </w:r>
      <w:r>
        <w:rPr>
          <w:sz w:val="24"/>
          <w:szCs w:val="24"/>
        </w:rPr>
        <w:t>***</w:t>
      </w:r>
      <w:r>
        <w:rPr>
          <w:sz w:val="24"/>
          <w:szCs w:val="24"/>
        </w:rPr>
        <w:t>».</w:t>
      </w:r>
    </w:p>
    <w:p w14:paraId="2F922CFD" w14:textId="77777777" w:rsidR="00BA62A7" w:rsidRDefault="008A5A7D" w:rsidP="005D1D5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Из исково</w:t>
      </w:r>
      <w:r>
        <w:rPr>
          <w:sz w:val="24"/>
          <w:szCs w:val="24"/>
        </w:rPr>
        <w:t>го заявления следует, что неосновательное обогащение ответчика произошло вследствие того, что операция от 11 октября 2011 года по списанию службой судебных приставов денежных средств в размере 15 500 рублей 00 копеек была осуществлена при отсутствии денежн</w:t>
      </w:r>
      <w:r>
        <w:rPr>
          <w:sz w:val="24"/>
          <w:szCs w:val="24"/>
        </w:rPr>
        <w:t>ых средств на счете Трубачёвой Т.С., соответственно за счет собственных средств банка, при этом, по независящим от банка обстоятельствам о представлении Трубачевой Т.С. собственных средств истцу стало известно только 19 октября 2015 года.</w:t>
      </w:r>
    </w:p>
    <w:p w14:paraId="15D4AF6B" w14:textId="77777777" w:rsidR="008D1E05" w:rsidRPr="008D1E05" w:rsidRDefault="008A5A7D" w:rsidP="005D1D54">
      <w:pPr>
        <w:ind w:firstLine="567"/>
        <w:jc w:val="both"/>
        <w:rPr>
          <w:sz w:val="16"/>
          <w:szCs w:val="16"/>
        </w:rPr>
      </w:pPr>
    </w:p>
    <w:p w14:paraId="1B5A569E" w14:textId="77777777" w:rsidR="007815A9" w:rsidRDefault="008A5A7D" w:rsidP="007815A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Стороной истца в</w:t>
      </w:r>
      <w:r>
        <w:rPr>
          <w:sz w:val="24"/>
          <w:szCs w:val="24"/>
        </w:rPr>
        <w:t xml:space="preserve"> ходе рассмотрения делу судом первой инстанции было заявлено о применении срока исковой давности к заявленным требованиям.</w:t>
      </w:r>
    </w:p>
    <w:p w14:paraId="73B9AE75" w14:textId="77777777" w:rsidR="00BA62A7" w:rsidRDefault="008A5A7D" w:rsidP="005D1D5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Как указал мировой судья, каких-либо доказательств подтверждающих, что о предоставлении Трубачёвой Т.С. собственных средств истцу ста</w:t>
      </w:r>
      <w:r>
        <w:rPr>
          <w:sz w:val="24"/>
          <w:szCs w:val="24"/>
        </w:rPr>
        <w:t>ло известно только 19 октября 2015 года суда представлено не было.</w:t>
      </w:r>
    </w:p>
    <w:p w14:paraId="3566AE26" w14:textId="77777777" w:rsidR="008D1E05" w:rsidRPr="008D1E05" w:rsidRDefault="008A5A7D" w:rsidP="008D1E05">
      <w:pPr>
        <w:autoSpaceDE w:val="0"/>
        <w:autoSpaceDN w:val="0"/>
        <w:adjustRightInd w:val="0"/>
        <w:ind w:firstLine="540"/>
        <w:jc w:val="both"/>
        <w:rPr>
          <w:sz w:val="16"/>
          <w:szCs w:val="16"/>
        </w:rPr>
      </w:pPr>
    </w:p>
    <w:p w14:paraId="3F33B428" w14:textId="77777777" w:rsidR="008D1E05" w:rsidRDefault="008A5A7D" w:rsidP="008D1E05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 силу ст. 195 ГК РФ исковой давностью признается срок для защиты права по иску лица, право которого нарушено.</w:t>
      </w:r>
    </w:p>
    <w:p w14:paraId="3D933FE4" w14:textId="77777777" w:rsidR="008D1E05" w:rsidRPr="008D1E05" w:rsidRDefault="008A5A7D" w:rsidP="005D1D54">
      <w:pPr>
        <w:ind w:firstLine="567"/>
        <w:jc w:val="both"/>
        <w:rPr>
          <w:sz w:val="16"/>
          <w:szCs w:val="16"/>
        </w:rPr>
      </w:pPr>
    </w:p>
    <w:p w14:paraId="5506F41B" w14:textId="77777777" w:rsidR="008D1E05" w:rsidRDefault="008A5A7D" w:rsidP="008D1E05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 соответствии с п. 2 ст. 199 ГК РФ исковая давность применяется судом тольк</w:t>
      </w:r>
      <w:r>
        <w:rPr>
          <w:sz w:val="24"/>
          <w:szCs w:val="24"/>
        </w:rPr>
        <w:t xml:space="preserve">о по </w:t>
      </w:r>
      <w:hyperlink r:id="rId7" w:history="1">
        <w:r>
          <w:rPr>
            <w:color w:val="0000FF"/>
            <w:sz w:val="24"/>
            <w:szCs w:val="24"/>
          </w:rPr>
          <w:t>заявлению</w:t>
        </w:r>
      </w:hyperlink>
      <w:r>
        <w:rPr>
          <w:sz w:val="24"/>
          <w:szCs w:val="24"/>
        </w:rPr>
        <w:t xml:space="preserve"> стороны в споре, сделанному до вынесения судом решения.</w:t>
      </w:r>
    </w:p>
    <w:p w14:paraId="06CF8754" w14:textId="77777777" w:rsidR="008D1E05" w:rsidRPr="00F020FE" w:rsidRDefault="008A5A7D" w:rsidP="005D1D54">
      <w:pPr>
        <w:ind w:firstLine="567"/>
        <w:jc w:val="both"/>
        <w:rPr>
          <w:sz w:val="16"/>
          <w:szCs w:val="16"/>
        </w:rPr>
      </w:pPr>
    </w:p>
    <w:p w14:paraId="62875AFC" w14:textId="77777777" w:rsidR="008D1E05" w:rsidRDefault="008A5A7D" w:rsidP="008D1E05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0603E9">
        <w:rPr>
          <w:rFonts w:cs="Arial"/>
          <w:color w:val="000000"/>
          <w:sz w:val="24"/>
        </w:rPr>
        <w:t xml:space="preserve">В соответствии с разъяснениями, содержащимися </w:t>
      </w:r>
      <w:hyperlink r:id="rId8" w:history="1">
        <w:r w:rsidRPr="000603E9">
          <w:rPr>
            <w:rFonts w:cs="Arial"/>
            <w:color w:val="000000"/>
            <w:sz w:val="24"/>
          </w:rPr>
          <w:t>постановлении</w:t>
        </w:r>
      </w:hyperlink>
      <w:r w:rsidRPr="000603E9">
        <w:rPr>
          <w:rFonts w:cs="Arial"/>
          <w:color w:val="000000"/>
          <w:sz w:val="24"/>
        </w:rPr>
        <w:t xml:space="preserve"> </w:t>
      </w:r>
      <w:r w:rsidRPr="008D1E05">
        <w:rPr>
          <w:rFonts w:cs="Arial"/>
          <w:color w:val="000000"/>
          <w:sz w:val="24"/>
        </w:rPr>
        <w:t xml:space="preserve">Пленума Верховного Суда РФ от 29.09.2015 </w:t>
      </w:r>
      <w:r>
        <w:rPr>
          <w:rFonts w:cs="Arial"/>
          <w:color w:val="000000"/>
          <w:sz w:val="24"/>
        </w:rPr>
        <w:t>№ 43 «</w:t>
      </w:r>
      <w:r w:rsidRPr="008D1E05">
        <w:rPr>
          <w:rFonts w:cs="Arial"/>
          <w:color w:val="000000"/>
          <w:sz w:val="24"/>
        </w:rPr>
        <w:t xml:space="preserve">О некоторых вопросах, связанных с применением норм Гражданского кодекса Российской Федерации об </w:t>
      </w:r>
      <w:r w:rsidRPr="008D1E05">
        <w:rPr>
          <w:rFonts w:cs="Arial"/>
          <w:color w:val="000000"/>
          <w:sz w:val="24"/>
        </w:rPr>
        <w:t>исковой давности</w:t>
      </w:r>
      <w:r>
        <w:rPr>
          <w:rFonts w:cs="Arial"/>
          <w:color w:val="000000"/>
          <w:sz w:val="24"/>
        </w:rPr>
        <w:t xml:space="preserve">» </w:t>
      </w:r>
      <w:r>
        <w:rPr>
          <w:sz w:val="24"/>
          <w:szCs w:val="24"/>
        </w:rPr>
        <w:t>истечение срока исковой давности является самостоятельным основанием для отказа в иске (</w:t>
      </w:r>
      <w:hyperlink r:id="rId9" w:history="1">
        <w:r>
          <w:rPr>
            <w:color w:val="0000FF"/>
            <w:sz w:val="24"/>
            <w:szCs w:val="24"/>
          </w:rPr>
          <w:t xml:space="preserve">абзац второй пункта 2 </w:t>
        </w:r>
        <w:r>
          <w:rPr>
            <w:color w:val="0000FF"/>
            <w:sz w:val="24"/>
            <w:szCs w:val="24"/>
          </w:rPr>
          <w:t>статьи 199</w:t>
        </w:r>
      </w:hyperlink>
      <w:r>
        <w:rPr>
          <w:sz w:val="24"/>
          <w:szCs w:val="24"/>
        </w:rPr>
        <w:t xml:space="preserve"> ГК РФ). Если будет установлено, что сторона по делу пропустила срок исковой давности и не имеется уважительных причин для восстановления этого срока для истца - физического лица, то при наличии заявления надлежащего лица об истечении срока иско</w:t>
      </w:r>
      <w:r>
        <w:rPr>
          <w:sz w:val="24"/>
          <w:szCs w:val="24"/>
        </w:rPr>
        <w:t>вой давности суд вправе отказать в удовлетворении требования только по этим мотивам, без исследования иных обстоятельств дела.</w:t>
      </w:r>
    </w:p>
    <w:p w14:paraId="7DBA5B99" w14:textId="77777777" w:rsidR="008D1E05" w:rsidRDefault="008A5A7D" w:rsidP="008D1E05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Согласно п. 1 ст. 200 ГК РФ если законом не установлено иное, течение срока исковой давности начинается со дня, когда лицо узнало</w:t>
      </w:r>
      <w:r>
        <w:rPr>
          <w:sz w:val="24"/>
          <w:szCs w:val="24"/>
        </w:rPr>
        <w:t xml:space="preserve"> или должно было узнать о нарушении своего права и о том, кто является надлежащим ответчиком по иску о защите этого права.</w:t>
      </w:r>
    </w:p>
    <w:p w14:paraId="7158E58E" w14:textId="77777777" w:rsidR="000E6918" w:rsidRDefault="008A5A7D" w:rsidP="005D1D54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Учитывая изложенное, суд первой инстанции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разрешая заявленные исковые требования, оценив собранные по делу доказательства в их совок</w:t>
      </w:r>
      <w:r>
        <w:rPr>
          <w:sz w:val="24"/>
          <w:szCs w:val="24"/>
        </w:rPr>
        <w:t>упности по правилам ст.ст. 12, 56, 67 ГПК РФ, пришел к выводу об отказе в удовлетворении заявленных ПАО «Сбербанк России» заявленных требований, в связи с пропуском истцом срока исковой давности, о применении которого было заявлено стороной ответчика.</w:t>
      </w:r>
    </w:p>
    <w:p w14:paraId="7A6B64DB" w14:textId="77777777" w:rsidR="005D1D54" w:rsidRPr="005D1D54" w:rsidRDefault="008A5A7D" w:rsidP="005D1D54">
      <w:pPr>
        <w:autoSpaceDE w:val="0"/>
        <w:autoSpaceDN w:val="0"/>
        <w:adjustRightInd w:val="0"/>
        <w:ind w:firstLine="567"/>
        <w:jc w:val="both"/>
        <w:rPr>
          <w:sz w:val="16"/>
          <w:szCs w:val="16"/>
        </w:rPr>
      </w:pPr>
    </w:p>
    <w:p w14:paraId="05091189" w14:textId="77777777" w:rsidR="000E6918" w:rsidRDefault="008A5A7D" w:rsidP="0082443A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 у</w:t>
      </w:r>
      <w:r>
        <w:rPr>
          <w:sz w:val="24"/>
          <w:szCs w:val="24"/>
        </w:rPr>
        <w:t>казанным выводом суд апелляционной инстанции согласиться не может в силу следующих обстоятельств.</w:t>
      </w:r>
    </w:p>
    <w:p w14:paraId="47F25E81" w14:textId="77777777" w:rsidR="000603E9" w:rsidRPr="005D1D54" w:rsidRDefault="008A5A7D" w:rsidP="0082443A">
      <w:pPr>
        <w:tabs>
          <w:tab w:val="left" w:pos="0"/>
          <w:tab w:val="right" w:pos="9180"/>
        </w:tabs>
        <w:autoSpaceDE w:val="0"/>
        <w:autoSpaceDN w:val="0"/>
        <w:adjustRightInd w:val="0"/>
        <w:ind w:firstLine="567"/>
        <w:jc w:val="both"/>
        <w:rPr>
          <w:rFonts w:cs="Arial"/>
          <w:color w:val="000000"/>
          <w:sz w:val="16"/>
          <w:szCs w:val="16"/>
        </w:rPr>
      </w:pPr>
    </w:p>
    <w:p w14:paraId="38205B5F" w14:textId="77777777" w:rsidR="0082443A" w:rsidRDefault="008A5A7D" w:rsidP="0082443A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</w:t>
      </w:r>
      <w:hyperlink r:id="rId10" w:history="1">
        <w:r>
          <w:rPr>
            <w:color w:val="0000FF"/>
            <w:sz w:val="24"/>
            <w:szCs w:val="24"/>
          </w:rPr>
          <w:t>ч. 1 ст. 195</w:t>
        </w:r>
      </w:hyperlink>
      <w:r>
        <w:rPr>
          <w:sz w:val="24"/>
          <w:szCs w:val="24"/>
        </w:rPr>
        <w:t xml:space="preserve"> ГПК РФ</w:t>
      </w:r>
      <w:r>
        <w:rPr>
          <w:sz w:val="24"/>
          <w:szCs w:val="24"/>
        </w:rPr>
        <w:t xml:space="preserve"> решение суда должно быть законным и обоснованным.</w:t>
      </w:r>
    </w:p>
    <w:p w14:paraId="4C5E238D" w14:textId="77777777" w:rsidR="0082443A" w:rsidRDefault="008A5A7D" w:rsidP="0082443A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Как разъяснил Пленум Верховного Суда Российской Федерации от 19 декабря 2003 года № 23 «О судебном решении», решение является законным в том случае, когда оно вынесено при точном соблюдении норм процессуал</w:t>
      </w:r>
      <w:r>
        <w:rPr>
          <w:sz w:val="24"/>
          <w:szCs w:val="24"/>
        </w:rPr>
        <w:t>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</w:t>
      </w:r>
      <w:hyperlink r:id="rId11" w:history="1">
        <w:r>
          <w:rPr>
            <w:color w:val="0000FF"/>
            <w:sz w:val="24"/>
            <w:szCs w:val="24"/>
          </w:rPr>
          <w:t>ч. 4 ст. 1</w:t>
        </w:r>
      </w:hyperlink>
      <w:r>
        <w:rPr>
          <w:sz w:val="24"/>
          <w:szCs w:val="24"/>
        </w:rPr>
        <w:t xml:space="preserve">, </w:t>
      </w:r>
      <w:hyperlink r:id="rId12" w:history="1">
        <w:r>
          <w:rPr>
            <w:color w:val="0000FF"/>
            <w:sz w:val="24"/>
            <w:szCs w:val="24"/>
          </w:rPr>
          <w:t>ч. 3 ст. 11</w:t>
        </w:r>
      </w:hyperlink>
      <w:r>
        <w:rPr>
          <w:sz w:val="24"/>
          <w:szCs w:val="24"/>
        </w:rPr>
        <w:t xml:space="preserve"> Гражданского процессуаль</w:t>
      </w:r>
      <w:r>
        <w:rPr>
          <w:sz w:val="24"/>
          <w:szCs w:val="24"/>
        </w:rPr>
        <w:t>ного кодекса Российской Федерации).</w:t>
      </w:r>
    </w:p>
    <w:p w14:paraId="5286C278" w14:textId="77777777" w:rsidR="0082443A" w:rsidRDefault="008A5A7D" w:rsidP="0082443A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</w:t>
      </w:r>
      <w:r>
        <w:rPr>
          <w:sz w:val="24"/>
          <w:szCs w:val="24"/>
        </w:rPr>
        <w:t>е нуждающимися в доказывании (</w:t>
      </w:r>
      <w:hyperlink r:id="rId13" w:history="1">
        <w:r>
          <w:rPr>
            <w:color w:val="0000FF"/>
            <w:sz w:val="24"/>
            <w:szCs w:val="24"/>
          </w:rPr>
          <w:t>статьи 55</w:t>
        </w:r>
      </w:hyperlink>
      <w:r>
        <w:rPr>
          <w:sz w:val="24"/>
          <w:szCs w:val="24"/>
        </w:rPr>
        <w:t xml:space="preserve">, </w:t>
      </w:r>
      <w:hyperlink r:id="rId14" w:history="1">
        <w:r>
          <w:rPr>
            <w:color w:val="0000FF"/>
            <w:sz w:val="24"/>
            <w:szCs w:val="24"/>
          </w:rPr>
          <w:t>59</w:t>
        </w:r>
      </w:hyperlink>
      <w:r>
        <w:rPr>
          <w:sz w:val="24"/>
          <w:szCs w:val="24"/>
        </w:rPr>
        <w:t xml:space="preserve"> - </w:t>
      </w:r>
      <w:hyperlink r:id="rId15" w:history="1">
        <w:r>
          <w:rPr>
            <w:color w:val="0000FF"/>
            <w:sz w:val="24"/>
            <w:szCs w:val="24"/>
          </w:rPr>
          <w:t>61</w:t>
        </w:r>
      </w:hyperlink>
      <w:r>
        <w:rPr>
          <w:sz w:val="24"/>
          <w:szCs w:val="24"/>
        </w:rPr>
        <w:t xml:space="preserve">, </w:t>
      </w:r>
      <w:hyperlink r:id="rId16" w:history="1">
        <w:r>
          <w:rPr>
            <w:color w:val="0000FF"/>
            <w:sz w:val="24"/>
            <w:szCs w:val="24"/>
          </w:rPr>
          <w:t>67</w:t>
        </w:r>
      </w:hyperlink>
      <w:r>
        <w:rPr>
          <w:sz w:val="24"/>
          <w:szCs w:val="24"/>
        </w:rPr>
        <w:t xml:space="preserve"> Гражданского процессуального кодекса Российской Федерации), а также тогда, когда оно содержит исчерпывающие выводы суда, вытекающие из установленных фактов.</w:t>
      </w:r>
    </w:p>
    <w:p w14:paraId="16DF652A" w14:textId="77777777" w:rsidR="0082443A" w:rsidRDefault="008A5A7D" w:rsidP="0082443A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Между тем, обжалуемое решение суда данным </w:t>
      </w:r>
      <w:r>
        <w:rPr>
          <w:sz w:val="24"/>
          <w:szCs w:val="24"/>
        </w:rPr>
        <w:t>требованиям закона, в полном объеме не отвечает.</w:t>
      </w:r>
    </w:p>
    <w:p w14:paraId="1338C17F" w14:textId="77777777" w:rsidR="008D1E05" w:rsidRPr="001F5CCB" w:rsidRDefault="008A5A7D" w:rsidP="005D1D54">
      <w:pPr>
        <w:tabs>
          <w:tab w:val="left" w:pos="0"/>
          <w:tab w:val="right" w:pos="9180"/>
        </w:tabs>
        <w:autoSpaceDE w:val="0"/>
        <w:autoSpaceDN w:val="0"/>
        <w:adjustRightInd w:val="0"/>
        <w:ind w:firstLine="567"/>
        <w:jc w:val="both"/>
        <w:rPr>
          <w:rFonts w:cs="Arial"/>
          <w:color w:val="000000"/>
          <w:sz w:val="16"/>
          <w:szCs w:val="16"/>
        </w:rPr>
      </w:pPr>
    </w:p>
    <w:p w14:paraId="0363D253" w14:textId="77777777" w:rsidR="008D1E05" w:rsidRDefault="008A5A7D" w:rsidP="005D1D54">
      <w:pPr>
        <w:tabs>
          <w:tab w:val="left" w:pos="0"/>
          <w:tab w:val="right" w:pos="9180"/>
        </w:tabs>
        <w:autoSpaceDE w:val="0"/>
        <w:autoSpaceDN w:val="0"/>
        <w:adjustRightInd w:val="0"/>
        <w:ind w:firstLine="567"/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Решением мирового судьи судебного участка № 2 Октябрьского района г. Баранула от 09 июня 2017 года, вступившим в законную силу 18 июля 2017 года, исковые требования Трубачёвой Т.С. к ПАО «Сбербанк России» о</w:t>
      </w:r>
      <w:r>
        <w:rPr>
          <w:rFonts w:cs="Arial"/>
          <w:color w:val="000000"/>
          <w:sz w:val="24"/>
        </w:rPr>
        <w:t xml:space="preserve"> защите прав потребителя были удовлетворены частично, судом постановлено взыскать с ПАО «Сбербанк России» в пользу Трубачёвой Т.С. денежную сумму в размере 5 000 рублей 00 копеек, проценты за пользование чужими денежными средствами в размере 208 рублей 00 </w:t>
      </w:r>
      <w:r>
        <w:rPr>
          <w:rFonts w:cs="Arial"/>
          <w:color w:val="000000"/>
          <w:sz w:val="24"/>
        </w:rPr>
        <w:t>копеек, денежную компенсацию морального вреда в размере 2 000 рублей 00 копеек, штраф в размере 3 500 рублей 00 копеек.</w:t>
      </w:r>
    </w:p>
    <w:p w14:paraId="27885B92" w14:textId="77777777" w:rsidR="008D1E05" w:rsidRPr="0082443A" w:rsidRDefault="008A5A7D" w:rsidP="005D1D54">
      <w:pPr>
        <w:tabs>
          <w:tab w:val="left" w:pos="0"/>
          <w:tab w:val="right" w:pos="9180"/>
        </w:tabs>
        <w:autoSpaceDE w:val="0"/>
        <w:autoSpaceDN w:val="0"/>
        <w:adjustRightInd w:val="0"/>
        <w:ind w:firstLine="567"/>
        <w:jc w:val="both"/>
        <w:rPr>
          <w:rFonts w:cs="Arial"/>
          <w:color w:val="000000"/>
          <w:sz w:val="16"/>
          <w:szCs w:val="16"/>
        </w:rPr>
      </w:pPr>
    </w:p>
    <w:p w14:paraId="352DCA54" w14:textId="77777777" w:rsidR="0082443A" w:rsidRDefault="008A5A7D" w:rsidP="0082443A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>
        <w:rPr>
          <w:rFonts w:cs="Arial"/>
          <w:color w:val="000000"/>
          <w:sz w:val="24"/>
        </w:rPr>
        <w:t xml:space="preserve">В соответствии с ч. 2 ст. 61 ГПК РФ </w:t>
      </w:r>
      <w:r>
        <w:rPr>
          <w:sz w:val="24"/>
          <w:szCs w:val="24"/>
        </w:rPr>
        <w:t xml:space="preserve">обстоятельства, установленные вступившим в законную силу судебным </w:t>
      </w:r>
      <w:hyperlink r:id="rId17" w:history="1">
        <w:r>
          <w:rPr>
            <w:color w:val="0000FF"/>
            <w:sz w:val="24"/>
            <w:szCs w:val="24"/>
          </w:rPr>
          <w:t>постановлением</w:t>
        </w:r>
      </w:hyperlink>
      <w:r>
        <w:rPr>
          <w:sz w:val="24"/>
          <w:szCs w:val="24"/>
        </w:rPr>
        <w:t xml:space="preserve"> по ранее рассмотренному делу, обязательны для суда. Указанные обстоятельства не доказываются вновь и не подлежат оспариванию при рассмотрении дру</w:t>
      </w:r>
      <w:r>
        <w:rPr>
          <w:sz w:val="24"/>
          <w:szCs w:val="24"/>
        </w:rPr>
        <w:t>гого дела, в котором участвуют те же лица.</w:t>
      </w:r>
    </w:p>
    <w:p w14:paraId="38B7CDA3" w14:textId="77777777" w:rsidR="008D1E05" w:rsidRPr="001F5CCB" w:rsidRDefault="008A5A7D" w:rsidP="005D1D54">
      <w:pPr>
        <w:tabs>
          <w:tab w:val="left" w:pos="0"/>
          <w:tab w:val="right" w:pos="9180"/>
        </w:tabs>
        <w:autoSpaceDE w:val="0"/>
        <w:autoSpaceDN w:val="0"/>
        <w:adjustRightInd w:val="0"/>
        <w:ind w:firstLine="567"/>
        <w:jc w:val="both"/>
        <w:rPr>
          <w:rFonts w:cs="Arial"/>
          <w:color w:val="000000"/>
          <w:sz w:val="16"/>
          <w:szCs w:val="16"/>
        </w:rPr>
      </w:pPr>
    </w:p>
    <w:p w14:paraId="7E58A6E0" w14:textId="77777777" w:rsidR="0082443A" w:rsidRDefault="008A5A7D" w:rsidP="005D1D54">
      <w:pPr>
        <w:tabs>
          <w:tab w:val="left" w:pos="0"/>
          <w:tab w:val="right" w:pos="9180"/>
        </w:tabs>
        <w:autoSpaceDE w:val="0"/>
        <w:autoSpaceDN w:val="0"/>
        <w:adjustRightInd w:val="0"/>
        <w:ind w:firstLine="567"/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Из текста вышеуказанного решения следует, что в октября 2009 года истец получила от своего работодателя банковскую карту ОАО «Сбербанк России» для начисления заработной платы. 12 августа 2011 года судебным приста</w:t>
      </w:r>
      <w:r>
        <w:rPr>
          <w:rFonts w:cs="Arial"/>
          <w:color w:val="000000"/>
          <w:sz w:val="24"/>
        </w:rPr>
        <w:t xml:space="preserve">вом-исполнителем ОСП Индустриального района г. Барнаула было возбуждено исполнительное производство № </w:t>
      </w:r>
      <w:r>
        <w:rPr>
          <w:rFonts w:cs="Arial"/>
          <w:color w:val="000000"/>
          <w:sz w:val="24"/>
        </w:rPr>
        <w:t>***</w:t>
      </w:r>
      <w:r>
        <w:rPr>
          <w:rFonts w:cs="Arial"/>
          <w:color w:val="000000"/>
          <w:sz w:val="24"/>
        </w:rPr>
        <w:t xml:space="preserve"> в отношении Трубачёвой Т.С. на сумму </w:t>
      </w:r>
      <w:r>
        <w:rPr>
          <w:rFonts w:cs="Arial"/>
          <w:color w:val="000000"/>
          <w:sz w:val="24"/>
        </w:rPr>
        <w:t>***</w:t>
      </w:r>
      <w:r>
        <w:rPr>
          <w:rFonts w:cs="Arial"/>
          <w:color w:val="000000"/>
          <w:sz w:val="24"/>
        </w:rPr>
        <w:t xml:space="preserve"> рубля 28 копеек. В связи с наличием в Алтайском отделении № 8644 открытого на имя Трубачёвой Т.С. счета № </w:t>
      </w:r>
      <w:r>
        <w:rPr>
          <w:rFonts w:cs="Arial"/>
          <w:color w:val="000000"/>
          <w:sz w:val="24"/>
        </w:rPr>
        <w:t>***</w:t>
      </w:r>
      <w:r>
        <w:rPr>
          <w:rFonts w:cs="Arial"/>
          <w:color w:val="000000"/>
          <w:sz w:val="24"/>
        </w:rPr>
        <w:t xml:space="preserve"> в банк поступило постановление судебного пристава-исполнителя о взыскании денежных средств, наложении накопительного ареста на указанный счет. 10 октября 2011 года на банковскую карту Трубачёвой Т.С. были зачислены денежные средства в размере 15 500 рубле</w:t>
      </w:r>
      <w:r>
        <w:rPr>
          <w:rFonts w:cs="Arial"/>
          <w:color w:val="000000"/>
          <w:sz w:val="24"/>
        </w:rPr>
        <w:t xml:space="preserve">й. 11 октября </w:t>
      </w:r>
      <w:r>
        <w:rPr>
          <w:rFonts w:cs="Arial"/>
          <w:color w:val="000000"/>
          <w:sz w:val="24"/>
        </w:rPr>
        <w:t>2011 года на основании постановления судебного пристава-исполнителя произошло списание денежных средств в размере 15 500 рублей 00 копеек со счета Трубачёвой Т.С.</w:t>
      </w:r>
    </w:p>
    <w:p w14:paraId="2A06D637" w14:textId="77777777" w:rsidR="00FF5194" w:rsidRDefault="008A5A7D" w:rsidP="005D1D54">
      <w:pPr>
        <w:tabs>
          <w:tab w:val="left" w:pos="0"/>
          <w:tab w:val="right" w:pos="9180"/>
        </w:tabs>
        <w:autoSpaceDE w:val="0"/>
        <w:autoSpaceDN w:val="0"/>
        <w:adjustRightInd w:val="0"/>
        <w:ind w:firstLine="567"/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19 октября 2015 года банком истцу был предоставлен неразрешенный овердрафт и за</w:t>
      </w:r>
      <w:r>
        <w:rPr>
          <w:rFonts w:cs="Arial"/>
          <w:color w:val="000000"/>
          <w:sz w:val="24"/>
        </w:rPr>
        <w:t>числена на счет сумма в размере 15 500 рублей 00 копеек, после чего вышеуказанная сумма была списана банком.</w:t>
      </w:r>
    </w:p>
    <w:p w14:paraId="6354B2C0" w14:textId="77777777" w:rsidR="00FF5194" w:rsidRPr="001F5CCB" w:rsidRDefault="008A5A7D" w:rsidP="005D1D54">
      <w:pPr>
        <w:tabs>
          <w:tab w:val="left" w:pos="0"/>
          <w:tab w:val="right" w:pos="9180"/>
        </w:tabs>
        <w:autoSpaceDE w:val="0"/>
        <w:autoSpaceDN w:val="0"/>
        <w:adjustRightInd w:val="0"/>
        <w:ind w:firstLine="567"/>
        <w:jc w:val="both"/>
        <w:rPr>
          <w:rFonts w:cs="Arial"/>
          <w:color w:val="000000"/>
          <w:sz w:val="16"/>
          <w:szCs w:val="16"/>
        </w:rPr>
      </w:pPr>
    </w:p>
    <w:p w14:paraId="435A677C" w14:textId="77777777" w:rsidR="00FF5194" w:rsidRDefault="008A5A7D" w:rsidP="005D1D54">
      <w:pPr>
        <w:tabs>
          <w:tab w:val="left" w:pos="0"/>
          <w:tab w:val="right" w:pos="9180"/>
        </w:tabs>
        <w:autoSpaceDE w:val="0"/>
        <w:autoSpaceDN w:val="0"/>
        <w:adjustRightInd w:val="0"/>
        <w:ind w:firstLine="567"/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Кроме того, из выписки по счету № </w:t>
      </w:r>
      <w:r>
        <w:rPr>
          <w:rFonts w:cs="Arial"/>
          <w:color w:val="000000"/>
          <w:sz w:val="24"/>
        </w:rPr>
        <w:t>***</w:t>
      </w:r>
      <w:r>
        <w:rPr>
          <w:rFonts w:cs="Arial"/>
          <w:color w:val="000000"/>
          <w:sz w:val="24"/>
        </w:rPr>
        <w:t xml:space="preserve"> следует, что расходная операция по списанию службой судебных приставов денежных средств в размере 15 500 руб</w:t>
      </w:r>
      <w:r>
        <w:rPr>
          <w:rFonts w:cs="Arial"/>
          <w:color w:val="000000"/>
          <w:sz w:val="24"/>
        </w:rPr>
        <w:t xml:space="preserve">лей 00 </w:t>
      </w:r>
      <w:r>
        <w:rPr>
          <w:rFonts w:cs="Arial"/>
          <w:color w:val="000000"/>
          <w:sz w:val="24"/>
        </w:rPr>
        <w:t>копеек была отражена на счете Трубачёвой Т.С. лишь 19 октября 2015 года.</w:t>
      </w:r>
    </w:p>
    <w:p w14:paraId="7E40E3EC" w14:textId="77777777" w:rsidR="00FF5194" w:rsidRPr="001F5CCB" w:rsidRDefault="008A5A7D" w:rsidP="005D1D54">
      <w:pPr>
        <w:tabs>
          <w:tab w:val="left" w:pos="0"/>
          <w:tab w:val="right" w:pos="9180"/>
        </w:tabs>
        <w:autoSpaceDE w:val="0"/>
        <w:autoSpaceDN w:val="0"/>
        <w:adjustRightInd w:val="0"/>
        <w:ind w:firstLine="567"/>
        <w:jc w:val="both"/>
        <w:rPr>
          <w:rFonts w:cs="Arial"/>
          <w:color w:val="000000"/>
          <w:sz w:val="16"/>
          <w:szCs w:val="16"/>
        </w:rPr>
      </w:pPr>
    </w:p>
    <w:p w14:paraId="1A74D9CF" w14:textId="77777777" w:rsidR="001F5CCB" w:rsidRDefault="008A5A7D" w:rsidP="001F5CCB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образом, суд второй инстанции отклоняет довод ответчика о пропуске ПАО «Сбербанк России» срока исковой давности, поскольку о нарушенном праве истцу стало известно 19 окт</w:t>
      </w:r>
      <w:r>
        <w:rPr>
          <w:sz w:val="24"/>
          <w:szCs w:val="24"/>
        </w:rPr>
        <w:t>ября 2015 года, то есть с момента отражения на счете суммы списания, и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принимая во внимание, что ПАО «Сбербанк России» обратился к мировому судье судебного участка № 94 района Отрадное города Москвы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 иском к Трубачёвой Т.С. о взыскании неосновательного о</w:t>
      </w:r>
      <w:r>
        <w:rPr>
          <w:sz w:val="24"/>
          <w:szCs w:val="24"/>
        </w:rPr>
        <w:t>богащения</w:t>
      </w:r>
      <w:r>
        <w:rPr>
          <w:sz w:val="24"/>
          <w:szCs w:val="24"/>
        </w:rPr>
        <w:t>17 октября 2017 года</w:t>
      </w:r>
      <w:r>
        <w:rPr>
          <w:sz w:val="24"/>
          <w:szCs w:val="24"/>
        </w:rPr>
        <w:t xml:space="preserve">, то в соответствии с положениями ст. 200 ГК РФ срок исковой давности ПАО «Сбербанк России» </w:t>
      </w:r>
      <w:r>
        <w:rPr>
          <w:sz w:val="24"/>
          <w:szCs w:val="24"/>
        </w:rPr>
        <w:t>по заявленным требованиям</w:t>
      </w:r>
      <w:r>
        <w:rPr>
          <w:sz w:val="24"/>
          <w:szCs w:val="24"/>
        </w:rPr>
        <w:t xml:space="preserve"> пропущен</w:t>
      </w:r>
      <w:r>
        <w:rPr>
          <w:sz w:val="24"/>
          <w:szCs w:val="24"/>
        </w:rPr>
        <w:t xml:space="preserve"> не был</w:t>
      </w:r>
      <w:r>
        <w:rPr>
          <w:sz w:val="24"/>
          <w:szCs w:val="24"/>
        </w:rPr>
        <w:t>.</w:t>
      </w:r>
    </w:p>
    <w:p w14:paraId="0FD4A475" w14:textId="77777777" w:rsidR="001F5CCB" w:rsidRPr="001F5CCB" w:rsidRDefault="008A5A7D" w:rsidP="001F5CCB">
      <w:pPr>
        <w:widowControl w:val="0"/>
        <w:autoSpaceDE w:val="0"/>
        <w:autoSpaceDN w:val="0"/>
        <w:adjustRightInd w:val="0"/>
        <w:ind w:firstLine="540"/>
        <w:jc w:val="both"/>
        <w:rPr>
          <w:rFonts w:cs="Arial"/>
          <w:sz w:val="16"/>
          <w:szCs w:val="16"/>
        </w:rPr>
      </w:pPr>
    </w:p>
    <w:p w14:paraId="6BB5D034" w14:textId="77777777" w:rsidR="001F5CCB" w:rsidRPr="001F5CCB" w:rsidRDefault="008A5A7D" w:rsidP="001F5CCB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1F5CCB">
        <w:rPr>
          <w:rFonts w:cs="Arial"/>
          <w:sz w:val="24"/>
          <w:szCs w:val="24"/>
        </w:rPr>
        <w:t xml:space="preserve">В соответствии со ст. 1102 ГК РФ </w:t>
      </w:r>
      <w:r w:rsidRPr="001F5CCB">
        <w:rPr>
          <w:sz w:val="24"/>
          <w:szCs w:val="24"/>
        </w:rPr>
        <w:t>лицо, которое без установленных законом, иными правовыми а</w:t>
      </w:r>
      <w:r w:rsidRPr="001F5CCB">
        <w:rPr>
          <w:sz w:val="24"/>
          <w:szCs w:val="24"/>
        </w:rPr>
        <w:t>ктами или сделкой оснований приобрело или сберегло имущество (приобретатель) за счет другого лица (потерпевшего), обязано возвратить последнему неосновательно приобретенное или сбереженное имущество (неосновательное обогащение), за исключением случаев, пре</w:t>
      </w:r>
      <w:r w:rsidRPr="001F5CCB">
        <w:rPr>
          <w:sz w:val="24"/>
          <w:szCs w:val="24"/>
        </w:rPr>
        <w:t xml:space="preserve">дусмотренных </w:t>
      </w:r>
      <w:hyperlink r:id="rId18" w:history="1">
        <w:r w:rsidRPr="001F5CCB">
          <w:rPr>
            <w:color w:val="0000FF"/>
            <w:sz w:val="24"/>
            <w:szCs w:val="24"/>
          </w:rPr>
          <w:t>статьей 1109</w:t>
        </w:r>
      </w:hyperlink>
      <w:r w:rsidRPr="001F5CCB">
        <w:rPr>
          <w:sz w:val="24"/>
          <w:szCs w:val="24"/>
        </w:rPr>
        <w:t xml:space="preserve"> настоящего Кодекса.</w:t>
      </w:r>
    </w:p>
    <w:p w14:paraId="39014178" w14:textId="77777777" w:rsidR="00911261" w:rsidRPr="00911261" w:rsidRDefault="008A5A7D" w:rsidP="001F5CCB">
      <w:pPr>
        <w:autoSpaceDE w:val="0"/>
        <w:autoSpaceDN w:val="0"/>
        <w:adjustRightInd w:val="0"/>
        <w:ind w:firstLine="540"/>
        <w:jc w:val="both"/>
        <w:rPr>
          <w:sz w:val="16"/>
          <w:szCs w:val="16"/>
        </w:rPr>
      </w:pPr>
    </w:p>
    <w:p w14:paraId="003965B3" w14:textId="77777777" w:rsidR="001F5CCB" w:rsidRDefault="008A5A7D" w:rsidP="001F5CCB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Разрешая спор, и установив, что ввиду совершения Трубачёвой Т.С. расходной опера</w:t>
      </w:r>
      <w:r>
        <w:rPr>
          <w:sz w:val="24"/>
          <w:szCs w:val="24"/>
        </w:rPr>
        <w:t xml:space="preserve">ции по снятию наличных денежных средств и произведенного списания денежных средств по исполнительному производству ответчик </w:t>
      </w:r>
      <w:r>
        <w:rPr>
          <w:sz w:val="24"/>
          <w:szCs w:val="24"/>
        </w:rPr>
        <w:t xml:space="preserve">за счет ПАО «Сбербанк России» </w:t>
      </w:r>
      <w:r>
        <w:rPr>
          <w:sz w:val="24"/>
          <w:szCs w:val="24"/>
        </w:rPr>
        <w:t xml:space="preserve">получил денежные средства, которые </w:t>
      </w:r>
      <w:r>
        <w:rPr>
          <w:sz w:val="24"/>
          <w:szCs w:val="24"/>
        </w:rPr>
        <w:t>ей</w:t>
      </w:r>
      <w:r>
        <w:rPr>
          <w:sz w:val="24"/>
          <w:szCs w:val="24"/>
        </w:rPr>
        <w:t xml:space="preserve"> изначально не принадлежали, </w:t>
      </w:r>
      <w:r>
        <w:rPr>
          <w:sz w:val="24"/>
          <w:szCs w:val="24"/>
        </w:rPr>
        <w:t xml:space="preserve">суд приходит к выводу, что </w:t>
      </w:r>
      <w:r>
        <w:rPr>
          <w:sz w:val="24"/>
          <w:szCs w:val="24"/>
        </w:rPr>
        <w:t>Трубачёва</w:t>
      </w:r>
      <w:r>
        <w:rPr>
          <w:sz w:val="24"/>
          <w:szCs w:val="24"/>
        </w:rPr>
        <w:t xml:space="preserve"> Т.С. </w:t>
      </w:r>
      <w:r>
        <w:rPr>
          <w:sz w:val="24"/>
          <w:szCs w:val="24"/>
        </w:rPr>
        <w:t>обязан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погасить образовавшуюся задолженность в размере </w:t>
      </w:r>
      <w:r>
        <w:rPr>
          <w:sz w:val="24"/>
          <w:szCs w:val="24"/>
        </w:rPr>
        <w:t>15 500 рублей 00 копеек</w:t>
      </w:r>
      <w:r>
        <w:rPr>
          <w:sz w:val="24"/>
          <w:szCs w:val="24"/>
        </w:rPr>
        <w:t xml:space="preserve"> и удовлетворяет исковые требования в полном объеме.</w:t>
      </w:r>
    </w:p>
    <w:p w14:paraId="34FF33FC" w14:textId="77777777" w:rsidR="000603E9" w:rsidRPr="00D0580E" w:rsidRDefault="008A5A7D" w:rsidP="005D1D54">
      <w:pPr>
        <w:tabs>
          <w:tab w:val="left" w:pos="0"/>
          <w:tab w:val="right" w:pos="9180"/>
        </w:tabs>
        <w:autoSpaceDE w:val="0"/>
        <w:autoSpaceDN w:val="0"/>
        <w:adjustRightInd w:val="0"/>
        <w:ind w:firstLine="567"/>
        <w:jc w:val="both"/>
        <w:rPr>
          <w:rFonts w:cs="Arial"/>
          <w:color w:val="000000"/>
          <w:sz w:val="16"/>
          <w:szCs w:val="16"/>
        </w:rPr>
      </w:pPr>
    </w:p>
    <w:p w14:paraId="3D7A079E" w14:textId="77777777" w:rsidR="00E75958" w:rsidRPr="00E75958" w:rsidRDefault="008A5A7D" w:rsidP="005D1D54">
      <w:pPr>
        <w:ind w:firstLine="567"/>
        <w:jc w:val="both"/>
        <w:rPr>
          <w:sz w:val="24"/>
          <w:szCs w:val="24"/>
        </w:rPr>
      </w:pPr>
      <w:r w:rsidRPr="00E75958">
        <w:rPr>
          <w:sz w:val="24"/>
        </w:rPr>
        <w:t xml:space="preserve">В соответствии с ч. 1 ст. 98 ГПК РФ с ответчика в пользу истца подлежат взысканию также расходы, связанные с уплатой </w:t>
      </w:r>
      <w:r w:rsidRPr="00E75958">
        <w:rPr>
          <w:sz w:val="24"/>
        </w:rPr>
        <w:t xml:space="preserve">истцом при подаче искового заявления государственной пошлины, в размере </w:t>
      </w:r>
      <w:r>
        <w:rPr>
          <w:sz w:val="24"/>
        </w:rPr>
        <w:t>620</w:t>
      </w:r>
      <w:r w:rsidRPr="00E75958">
        <w:rPr>
          <w:sz w:val="24"/>
        </w:rPr>
        <w:t xml:space="preserve"> рублей </w:t>
      </w:r>
      <w:r>
        <w:rPr>
          <w:sz w:val="24"/>
        </w:rPr>
        <w:t>00</w:t>
      </w:r>
      <w:r w:rsidRPr="00E75958">
        <w:rPr>
          <w:sz w:val="24"/>
        </w:rPr>
        <w:t xml:space="preserve"> копеек.</w:t>
      </w:r>
    </w:p>
    <w:p w14:paraId="0D82FBB0" w14:textId="77777777" w:rsidR="00D0580E" w:rsidRPr="00D0580E" w:rsidRDefault="008A5A7D" w:rsidP="005D1D54">
      <w:pPr>
        <w:tabs>
          <w:tab w:val="left" w:pos="0"/>
          <w:tab w:val="right" w:pos="9180"/>
        </w:tabs>
        <w:autoSpaceDE w:val="0"/>
        <w:autoSpaceDN w:val="0"/>
        <w:adjustRightInd w:val="0"/>
        <w:ind w:firstLine="567"/>
        <w:jc w:val="both"/>
        <w:rPr>
          <w:rFonts w:cs="Arial"/>
          <w:color w:val="000000"/>
          <w:sz w:val="16"/>
          <w:szCs w:val="16"/>
        </w:rPr>
      </w:pPr>
    </w:p>
    <w:p w14:paraId="74FE46C2" w14:textId="77777777" w:rsidR="000603E9" w:rsidRPr="000603E9" w:rsidRDefault="008A5A7D" w:rsidP="005D1D54">
      <w:pPr>
        <w:tabs>
          <w:tab w:val="left" w:pos="0"/>
          <w:tab w:val="right" w:pos="9180"/>
        </w:tabs>
        <w:autoSpaceDE w:val="0"/>
        <w:autoSpaceDN w:val="0"/>
        <w:adjustRightInd w:val="0"/>
        <w:ind w:firstLine="567"/>
        <w:jc w:val="both"/>
        <w:rPr>
          <w:rFonts w:cs="Arial"/>
          <w:color w:val="000000"/>
          <w:sz w:val="24"/>
        </w:rPr>
      </w:pPr>
      <w:r w:rsidRPr="000603E9">
        <w:rPr>
          <w:rFonts w:cs="Arial"/>
          <w:color w:val="000000"/>
          <w:sz w:val="24"/>
        </w:rPr>
        <w:t>При таких обстоятельствах суд</w:t>
      </w:r>
      <w:r>
        <w:rPr>
          <w:rFonts w:cs="Arial"/>
          <w:color w:val="000000"/>
          <w:sz w:val="24"/>
        </w:rPr>
        <w:t xml:space="preserve"> апелляционной инстанции</w:t>
      </w:r>
      <w:r w:rsidRPr="000603E9">
        <w:rPr>
          <w:rFonts w:cs="Arial"/>
          <w:color w:val="000000"/>
          <w:sz w:val="24"/>
        </w:rPr>
        <w:t xml:space="preserve"> приходит к выводу о том, что вследствие неправильного применения судом первой инстанции норм материального </w:t>
      </w:r>
      <w:r w:rsidRPr="000603E9">
        <w:rPr>
          <w:rFonts w:cs="Arial"/>
          <w:color w:val="000000"/>
          <w:sz w:val="24"/>
        </w:rPr>
        <w:t>права решение суда первой инстанции, подлежит отмене, а исковые требования удовлетворению в полном объеме.</w:t>
      </w:r>
    </w:p>
    <w:p w14:paraId="59ED66AD" w14:textId="77777777" w:rsidR="00E75958" w:rsidRPr="005D1D54" w:rsidRDefault="008A5A7D" w:rsidP="005D1D54">
      <w:pPr>
        <w:ind w:firstLine="567"/>
        <w:jc w:val="both"/>
        <w:rPr>
          <w:sz w:val="16"/>
          <w:szCs w:val="16"/>
        </w:rPr>
      </w:pPr>
    </w:p>
    <w:p w14:paraId="0388F1C3" w14:textId="77777777" w:rsidR="0086237E" w:rsidRDefault="008A5A7D" w:rsidP="005D1D54">
      <w:pPr>
        <w:ind w:firstLine="567"/>
        <w:jc w:val="both"/>
        <w:rPr>
          <w:sz w:val="24"/>
        </w:rPr>
      </w:pPr>
      <w:r w:rsidRPr="0094586E">
        <w:rPr>
          <w:sz w:val="24"/>
          <w:szCs w:val="24"/>
        </w:rPr>
        <w:t>На основании изложенного и руководствуясь ст.ст.</w:t>
      </w:r>
      <w:r>
        <w:rPr>
          <w:sz w:val="24"/>
        </w:rPr>
        <w:t xml:space="preserve"> 328, 329 ГПК РФ, суд апелляционной инстанции</w:t>
      </w:r>
    </w:p>
    <w:p w14:paraId="37AF836F" w14:textId="77777777" w:rsidR="00FF405D" w:rsidRDefault="008A5A7D" w:rsidP="005D1D54">
      <w:pPr>
        <w:ind w:firstLine="567"/>
        <w:jc w:val="both"/>
        <w:rPr>
          <w:sz w:val="24"/>
        </w:rPr>
      </w:pPr>
    </w:p>
    <w:p w14:paraId="6351F8A3" w14:textId="77777777" w:rsidR="00FF405D" w:rsidRPr="0001385E" w:rsidRDefault="008A5A7D" w:rsidP="005D1D54">
      <w:pPr>
        <w:ind w:firstLine="567"/>
        <w:jc w:val="center"/>
        <w:rPr>
          <w:b/>
          <w:sz w:val="24"/>
        </w:rPr>
      </w:pPr>
      <w:r>
        <w:rPr>
          <w:b/>
          <w:sz w:val="24"/>
        </w:rPr>
        <w:t>ОПРЕДЕЛИЛ:</w:t>
      </w:r>
    </w:p>
    <w:p w14:paraId="5ABC71B6" w14:textId="77777777" w:rsidR="00B170BD" w:rsidRDefault="008A5A7D" w:rsidP="005D1D54">
      <w:pPr>
        <w:pStyle w:val="a4"/>
        <w:ind w:firstLine="567"/>
        <w:jc w:val="both"/>
        <w:rPr>
          <w:bCs/>
          <w:szCs w:val="24"/>
        </w:rPr>
      </w:pPr>
      <w:r w:rsidRPr="006E70DB">
        <w:rPr>
          <w:szCs w:val="24"/>
        </w:rPr>
        <w:t xml:space="preserve">Решение мирового судебного участка </w:t>
      </w:r>
      <w:r>
        <w:rPr>
          <w:szCs w:val="24"/>
        </w:rPr>
        <w:t>№ 94 ра</w:t>
      </w:r>
      <w:r>
        <w:rPr>
          <w:szCs w:val="24"/>
        </w:rPr>
        <w:t>йона Отрадное города Москвы от 07 декабря 2017 года по гражданскому делу по иску</w:t>
      </w:r>
      <w:r>
        <w:rPr>
          <w:iCs/>
          <w:szCs w:val="24"/>
        </w:rPr>
        <w:t xml:space="preserve"> </w:t>
      </w:r>
      <w:r>
        <w:rPr>
          <w:iCs/>
          <w:szCs w:val="24"/>
        </w:rPr>
        <w:t>ПАО</w:t>
      </w:r>
      <w:r>
        <w:rPr>
          <w:iCs/>
          <w:szCs w:val="24"/>
        </w:rPr>
        <w:t xml:space="preserve"> «Сбербанк России» к Трубачёвой </w:t>
      </w:r>
      <w:r>
        <w:rPr>
          <w:iCs/>
          <w:szCs w:val="24"/>
        </w:rPr>
        <w:t>ТС</w:t>
      </w:r>
      <w:r>
        <w:rPr>
          <w:iCs/>
          <w:szCs w:val="24"/>
        </w:rPr>
        <w:t xml:space="preserve"> о взыскании неосновательного обогащения</w:t>
      </w:r>
      <w:r>
        <w:rPr>
          <w:bCs/>
          <w:szCs w:val="24"/>
        </w:rPr>
        <w:t xml:space="preserve"> </w:t>
      </w:r>
      <w:r>
        <w:rPr>
          <w:bCs/>
          <w:szCs w:val="24"/>
        </w:rPr>
        <w:t>отменить.</w:t>
      </w:r>
    </w:p>
    <w:p w14:paraId="0A632D8F" w14:textId="77777777" w:rsidR="00B170BD" w:rsidRDefault="008A5A7D" w:rsidP="005D1D54">
      <w:pPr>
        <w:ind w:firstLine="567"/>
        <w:jc w:val="both"/>
        <w:rPr>
          <w:iCs/>
          <w:sz w:val="24"/>
          <w:szCs w:val="24"/>
        </w:rPr>
      </w:pPr>
      <w:r>
        <w:rPr>
          <w:sz w:val="24"/>
          <w:szCs w:val="24"/>
        </w:rPr>
        <w:t xml:space="preserve">Исковые требования </w:t>
      </w:r>
      <w:r>
        <w:rPr>
          <w:iCs/>
          <w:sz w:val="24"/>
          <w:szCs w:val="24"/>
        </w:rPr>
        <w:t>ПАО</w:t>
      </w:r>
      <w:r>
        <w:rPr>
          <w:iCs/>
          <w:sz w:val="24"/>
          <w:szCs w:val="24"/>
        </w:rPr>
        <w:t xml:space="preserve"> «Сбербанк России» к Трубачёвой </w:t>
      </w:r>
      <w:r>
        <w:rPr>
          <w:iCs/>
          <w:sz w:val="24"/>
          <w:szCs w:val="24"/>
        </w:rPr>
        <w:t>ТС</w:t>
      </w:r>
      <w:r>
        <w:rPr>
          <w:iCs/>
          <w:sz w:val="24"/>
          <w:szCs w:val="24"/>
        </w:rPr>
        <w:t xml:space="preserve"> о взыскании неосновательного о</w:t>
      </w:r>
      <w:r>
        <w:rPr>
          <w:iCs/>
          <w:sz w:val="24"/>
          <w:szCs w:val="24"/>
        </w:rPr>
        <w:t>богащени</w:t>
      </w:r>
      <w:r>
        <w:rPr>
          <w:iCs/>
          <w:sz w:val="24"/>
          <w:szCs w:val="24"/>
        </w:rPr>
        <w:t>и</w:t>
      </w:r>
      <w:r>
        <w:rPr>
          <w:iCs/>
          <w:sz w:val="24"/>
          <w:szCs w:val="24"/>
        </w:rPr>
        <w:t xml:space="preserve"> удовлетворить в полном объеме.</w:t>
      </w:r>
    </w:p>
    <w:p w14:paraId="19D783A5" w14:textId="77777777" w:rsidR="005D1D54" w:rsidRPr="005B65D3" w:rsidRDefault="008A5A7D" w:rsidP="005D1D54">
      <w:pPr>
        <w:ind w:firstLine="567"/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Взыскать с </w:t>
      </w:r>
      <w:r>
        <w:rPr>
          <w:iCs/>
          <w:sz w:val="24"/>
          <w:szCs w:val="24"/>
        </w:rPr>
        <w:t xml:space="preserve">Трубачёвой </w:t>
      </w:r>
      <w:r>
        <w:rPr>
          <w:iCs/>
          <w:sz w:val="24"/>
          <w:szCs w:val="24"/>
        </w:rPr>
        <w:t>ТС</w:t>
      </w:r>
      <w:r>
        <w:rPr>
          <w:iCs/>
          <w:sz w:val="24"/>
          <w:szCs w:val="24"/>
        </w:rPr>
        <w:t xml:space="preserve"> в пользу </w:t>
      </w:r>
      <w:r>
        <w:rPr>
          <w:iCs/>
          <w:sz w:val="24"/>
          <w:szCs w:val="24"/>
        </w:rPr>
        <w:t>Публичного акционерного общества «Сбербанк России»</w:t>
      </w:r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неосновательно полученные дене</w:t>
      </w:r>
      <w:r>
        <w:rPr>
          <w:iCs/>
          <w:sz w:val="24"/>
          <w:szCs w:val="24"/>
        </w:rPr>
        <w:t xml:space="preserve">жные средства в размере 15 500 </w:t>
      </w:r>
      <w:r>
        <w:rPr>
          <w:iCs/>
          <w:sz w:val="24"/>
          <w:szCs w:val="24"/>
        </w:rPr>
        <w:t>рублей 00 копеек</w:t>
      </w:r>
      <w:r>
        <w:rPr>
          <w:iCs/>
          <w:sz w:val="24"/>
          <w:szCs w:val="24"/>
        </w:rPr>
        <w:t>, расходы, связанные с уплатой государственной пошлин</w:t>
      </w:r>
      <w:r>
        <w:rPr>
          <w:iCs/>
          <w:sz w:val="24"/>
          <w:szCs w:val="24"/>
        </w:rPr>
        <w:t xml:space="preserve">ы, в размере </w:t>
      </w:r>
      <w:r>
        <w:rPr>
          <w:iCs/>
          <w:sz w:val="24"/>
          <w:szCs w:val="24"/>
        </w:rPr>
        <w:t>620</w:t>
      </w:r>
      <w:r>
        <w:rPr>
          <w:iCs/>
          <w:sz w:val="24"/>
          <w:szCs w:val="24"/>
        </w:rPr>
        <w:t xml:space="preserve"> рублей </w:t>
      </w:r>
      <w:r>
        <w:rPr>
          <w:iCs/>
          <w:sz w:val="24"/>
          <w:szCs w:val="24"/>
        </w:rPr>
        <w:t>00</w:t>
      </w:r>
      <w:r>
        <w:rPr>
          <w:iCs/>
          <w:sz w:val="24"/>
          <w:szCs w:val="24"/>
        </w:rPr>
        <w:t xml:space="preserve"> копеек. </w:t>
      </w:r>
    </w:p>
    <w:p w14:paraId="7BE2095C" w14:textId="77777777" w:rsidR="00F57B30" w:rsidRDefault="008A5A7D" w:rsidP="005D1D54">
      <w:pPr>
        <w:ind w:firstLine="567"/>
        <w:jc w:val="both"/>
        <w:rPr>
          <w:sz w:val="24"/>
          <w:szCs w:val="24"/>
        </w:rPr>
      </w:pPr>
    </w:p>
    <w:p w14:paraId="298E0602" w14:textId="77777777" w:rsidR="00E5222D" w:rsidRPr="002B7ABD" w:rsidRDefault="008A5A7D" w:rsidP="005D1D54">
      <w:pPr>
        <w:ind w:firstLine="567"/>
        <w:jc w:val="both"/>
        <w:rPr>
          <w:sz w:val="24"/>
          <w:szCs w:val="24"/>
        </w:rPr>
      </w:pPr>
      <w:r w:rsidRPr="002B7ABD">
        <w:rPr>
          <w:sz w:val="24"/>
          <w:szCs w:val="24"/>
        </w:rPr>
        <w:t>Судья</w:t>
      </w:r>
      <w:r w:rsidRPr="002B7ABD">
        <w:rPr>
          <w:sz w:val="24"/>
          <w:szCs w:val="24"/>
        </w:rPr>
        <w:tab/>
      </w:r>
      <w:r w:rsidRPr="002B7ABD">
        <w:rPr>
          <w:sz w:val="24"/>
          <w:szCs w:val="24"/>
        </w:rPr>
        <w:tab/>
      </w:r>
      <w:r w:rsidRPr="002B7ABD">
        <w:rPr>
          <w:sz w:val="24"/>
          <w:szCs w:val="24"/>
        </w:rPr>
        <w:tab/>
      </w:r>
    </w:p>
    <w:p w14:paraId="488950AB" w14:textId="77777777" w:rsidR="00FF405D" w:rsidRPr="0001385E" w:rsidRDefault="008A5A7D" w:rsidP="005D1D54">
      <w:pPr>
        <w:pStyle w:val="a4"/>
        <w:ind w:firstLine="567"/>
        <w:jc w:val="both"/>
      </w:pPr>
    </w:p>
    <w:p w14:paraId="56E89712" w14:textId="77777777" w:rsidR="0094586E" w:rsidRPr="0001385E" w:rsidRDefault="008A5A7D" w:rsidP="005D1D54">
      <w:pPr>
        <w:pStyle w:val="a4"/>
        <w:ind w:firstLine="567"/>
        <w:jc w:val="both"/>
      </w:pPr>
    </w:p>
    <w:sectPr w:rsidR="0094586E" w:rsidRPr="0001385E" w:rsidSect="0094586E">
      <w:headerReference w:type="even" r:id="rId19"/>
      <w:footerReference w:type="even" r:id="rId20"/>
      <w:footerReference w:type="default" r:id="rId21"/>
      <w:pgSz w:w="11906" w:h="16838"/>
      <w:pgMar w:top="1134" w:right="1134" w:bottom="1134" w:left="1701" w:header="9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01260" w14:textId="77777777" w:rsidR="00BA1F31" w:rsidRDefault="008A5A7D">
      <w:r>
        <w:separator/>
      </w:r>
    </w:p>
  </w:endnote>
  <w:endnote w:type="continuationSeparator" w:id="0">
    <w:p w14:paraId="6E507DFF" w14:textId="77777777" w:rsidR="00BA1F31" w:rsidRDefault="008A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FDB02" w14:textId="77777777" w:rsidR="00203EA1" w:rsidRDefault="008A5A7D" w:rsidP="00AC6030">
    <w:pPr>
      <w:pStyle w:val="aa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fldChar w:fldCharType="end"/>
    </w:r>
  </w:p>
  <w:p w14:paraId="01E19367" w14:textId="77777777" w:rsidR="00203EA1" w:rsidRDefault="008A5A7D" w:rsidP="00A269A6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A8A95" w14:textId="77777777" w:rsidR="00203EA1" w:rsidRDefault="008A5A7D" w:rsidP="00AC6030">
    <w:pPr>
      <w:pStyle w:val="aa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5</w:t>
    </w:r>
    <w:r>
      <w:rPr>
        <w:rStyle w:val="a8"/>
      </w:rPr>
      <w:fldChar w:fldCharType="end"/>
    </w:r>
  </w:p>
  <w:p w14:paraId="480349F9" w14:textId="77777777" w:rsidR="00203EA1" w:rsidRDefault="008A5A7D" w:rsidP="00A269A6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87D68" w14:textId="77777777" w:rsidR="00BA1F31" w:rsidRDefault="008A5A7D">
      <w:r>
        <w:separator/>
      </w:r>
    </w:p>
  </w:footnote>
  <w:footnote w:type="continuationSeparator" w:id="0">
    <w:p w14:paraId="336CF0E4" w14:textId="77777777" w:rsidR="00BA1F31" w:rsidRDefault="008A5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2D944" w14:textId="77777777" w:rsidR="00203EA1" w:rsidRDefault="008A5A7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53C5F20C" w14:textId="77777777" w:rsidR="00203EA1" w:rsidRDefault="008A5A7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903F2"/>
    <w:multiLevelType w:val="hybridMultilevel"/>
    <w:tmpl w:val="67746C9E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67AB"/>
    <w:rsid w:val="008A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8F212A5"/>
  <w15:chartTrackingRefBased/>
  <w15:docId w15:val="{FC05DB2A-5CD5-4420-A83F-6E9686EA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sz w:val="28"/>
    </w:rPr>
  </w:style>
  <w:style w:type="paragraph" w:styleId="a4">
    <w:name w:val="Body Text"/>
    <w:basedOn w:val="a"/>
    <w:link w:val="a5"/>
    <w:rPr>
      <w:sz w:val="24"/>
    </w:rPr>
  </w:style>
  <w:style w:type="paragraph" w:styleId="a6">
    <w:name w:val="header"/>
    <w:basedOn w:val="a"/>
    <w:link w:val="a7"/>
    <w:pPr>
      <w:tabs>
        <w:tab w:val="center" w:pos="4153"/>
        <w:tab w:val="right" w:pos="8306"/>
      </w:tabs>
    </w:pPr>
  </w:style>
  <w:style w:type="character" w:styleId="a8">
    <w:name w:val="page number"/>
    <w:basedOn w:val="a0"/>
  </w:style>
  <w:style w:type="paragraph" w:styleId="a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a">
    <w:name w:val="footer"/>
    <w:basedOn w:val="a"/>
    <w:rsid w:val="005616F7"/>
    <w:pPr>
      <w:tabs>
        <w:tab w:val="center" w:pos="4677"/>
        <w:tab w:val="right" w:pos="9355"/>
      </w:tabs>
    </w:pPr>
  </w:style>
  <w:style w:type="paragraph" w:customStyle="1" w:styleId="ConsNormal">
    <w:name w:val="ConsNormal"/>
    <w:rsid w:val="000C78AD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character" w:customStyle="1" w:styleId="a5">
    <w:name w:val="Основной текст Знак"/>
    <w:link w:val="a4"/>
    <w:rsid w:val="0086237E"/>
    <w:rPr>
      <w:sz w:val="24"/>
    </w:rPr>
  </w:style>
  <w:style w:type="character" w:customStyle="1" w:styleId="a7">
    <w:name w:val="Верхний колонтитул Знак"/>
    <w:basedOn w:val="a0"/>
    <w:link w:val="a6"/>
    <w:rsid w:val="0086237E"/>
  </w:style>
  <w:style w:type="paragraph" w:customStyle="1" w:styleId="consplusnormal">
    <w:name w:val="consplusnormal"/>
    <w:basedOn w:val="a"/>
    <w:rsid w:val="0086237E"/>
    <w:pPr>
      <w:spacing w:before="100" w:beforeAutospacing="1" w:after="100" w:afterAutospacing="1"/>
    </w:pPr>
    <w:rPr>
      <w:sz w:val="24"/>
      <w:szCs w:val="24"/>
    </w:rPr>
  </w:style>
  <w:style w:type="paragraph" w:styleId="3">
    <w:name w:val="Body Text 3"/>
    <w:basedOn w:val="a"/>
    <w:rsid w:val="00EB033F"/>
    <w:pPr>
      <w:spacing w:after="120"/>
    </w:pPr>
    <w:rPr>
      <w:sz w:val="16"/>
      <w:szCs w:val="16"/>
    </w:rPr>
  </w:style>
  <w:style w:type="paragraph" w:customStyle="1" w:styleId="ConsPlusNormal0">
    <w:name w:val="ConsPlusNormal"/>
    <w:rsid w:val="00D16025"/>
    <w:pPr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0735DD1F49F6EE5B5AB09B262F411E5CB6CD0F40397A18564FF5664DES928N" TargetMode="External"/><Relationship Id="rId13" Type="http://schemas.openxmlformats.org/officeDocument/2006/relationships/hyperlink" Target="consultantplus://offline/ref=9EA6F1A92717AA879B23DC2D8B2F0F8E2409BFE6E86639D4FFF740FDD468AEBA9D81688E59EF9C70JAQ1J" TargetMode="External"/><Relationship Id="rId18" Type="http://schemas.openxmlformats.org/officeDocument/2006/relationships/hyperlink" Target="consultantplus://offline/ref=0382EE6AD0CDD2F98D91D1BBFAB458E7A69E25D413E0C833845E898BC40497FEEEBC15F762F66966n7vDK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consultantplus://offline/ref=54D4972033416C6FE292591B2BB8251517206675DDABBBD928E62D9F0F9FD916CF09A4A30AE94929d7E4J" TargetMode="External"/><Relationship Id="rId12" Type="http://schemas.openxmlformats.org/officeDocument/2006/relationships/hyperlink" Target="consultantplus://offline/ref=9EA6F1A92717AA879B23DC2D8B2F0F8E2409BFE6E86639D4FFF740FDD468AEBA9D81688E59EF9E70JAQ7J" TargetMode="External"/><Relationship Id="rId17" Type="http://schemas.openxmlformats.org/officeDocument/2006/relationships/hyperlink" Target="consultantplus://offline/ref=D5CCD15DB2A864E5CEA329CBC7C53C4086AAB192D6B727E123094EFF6EBF29C2B85C828DFF8B2511ABU3J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9EA6F1A92717AA879B23DC2D8B2F0F8E2409BFE6E86639D4FFF740FDD468AEBA9D81688E59EF9C7CJAQ0J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9EA6F1A92717AA879B23DC2D8B2F0F8E2409BFE6E86639D4FFF740FDD468AEBA9D81688E59EF9E74JAQ5J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9EA6F1A92717AA879B23DC2D8B2F0F8E2409BFE6E86639D4FFF740FDD468AEBA9D81688E59EF9C72JAQ1J" TargetMode="External"/><Relationship Id="rId23" Type="http://schemas.openxmlformats.org/officeDocument/2006/relationships/theme" Target="theme/theme1.xml"/><Relationship Id="rId10" Type="http://schemas.openxmlformats.org/officeDocument/2006/relationships/hyperlink" Target="consultantplus://offline/ref=9EA6F1A92717AA879B23DC2D8B2F0F8E2409BFE6E86639D4FFF740FDD468AEBA9D81688E59EF9774JAQ4J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D059737C772EC7F1E1FF1B69151F7655F0AE31898347BAB6C59B44BDD7DB65F34776E9006F62A341TAFBJ" TargetMode="External"/><Relationship Id="rId14" Type="http://schemas.openxmlformats.org/officeDocument/2006/relationships/hyperlink" Target="consultantplus://offline/ref=9EA6F1A92717AA879B23DC2D8B2F0F8E2409BFE6E86639D4FFF740FDD468AEBA9D81688E59EF9C72JAQ5J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2414</Words>
  <Characters>13762</Characters>
  <Application>Microsoft Office Word</Application>
  <DocSecurity>0</DocSecurity>
  <Lines>114</Lines>
  <Paragraphs>32</Paragraphs>
  <ScaleCrop>false</ScaleCrop>
  <Company/>
  <LinksUpToDate>false</LinksUpToDate>
  <CharactersWithSpaces>16144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