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01462A" w:rsidP="0001462A">
      <w:pPr>
        <w:spacing w:after="0" w:line="240" w:lineRule="auto"/>
        <w:ind w:firstLine="567"/>
        <w:jc w:val="both"/>
        <w:rPr>
          <w:rFonts w:ascii="Times New Roman" w:hAnsi="Times New Roman" w:cs="Times New Roman"/>
          <w:sz w:val="24"/>
          <w:szCs w:val="24"/>
        </w:rPr>
      </w:pPr>
      <w:r w:rsidRPr="0001462A">
        <w:rPr>
          <w:rFonts w:ascii="Times New Roman" w:hAnsi="Times New Roman" w:cs="Times New Roman"/>
          <w:sz w:val="24"/>
          <w:szCs w:val="24"/>
          <w:highlight w:val="none"/>
        </w:rPr>
        <w:t>Миров</w:t>
      </w:r>
      <w:r>
        <w:rPr>
          <w:rFonts w:ascii="Times New Roman" w:hAnsi="Times New Roman" w:cs="Times New Roman"/>
          <w:sz w:val="24"/>
          <w:szCs w:val="24"/>
          <w:highlight w:val="none"/>
        </w:rPr>
        <w:t xml:space="preserve">ой судья: </w:t>
      </w:r>
      <w:r w:rsidR="00703E5F">
        <w:rPr>
          <w:rFonts w:ascii="Times New Roman" w:hAnsi="Times New Roman" w:cs="Times New Roman"/>
          <w:sz w:val="24"/>
          <w:szCs w:val="24"/>
          <w:highlight w:val="none"/>
        </w:rPr>
        <w:t xml:space="preserve">Яресько В.В.     </w:t>
      </w:r>
      <w:r>
        <w:rPr>
          <w:rFonts w:ascii="Times New Roman" w:hAnsi="Times New Roman" w:cs="Times New Roman"/>
          <w:sz w:val="24"/>
          <w:szCs w:val="24"/>
          <w:highlight w:val="none"/>
        </w:rPr>
        <w:t xml:space="preserve">                                                              дело №11-</w:t>
      </w:r>
      <w:r w:rsidR="00027381">
        <w:rPr>
          <w:rFonts w:ascii="Times New Roman" w:hAnsi="Times New Roman" w:cs="Times New Roman"/>
          <w:sz w:val="24"/>
          <w:szCs w:val="24"/>
          <w:highlight w:val="none"/>
        </w:rPr>
        <w:t>0</w:t>
      </w:r>
      <w:r w:rsidR="00703E5F">
        <w:rPr>
          <w:rFonts w:ascii="Times New Roman" w:hAnsi="Times New Roman" w:cs="Times New Roman"/>
          <w:sz w:val="24"/>
          <w:szCs w:val="24"/>
          <w:highlight w:val="none"/>
        </w:rPr>
        <w:t>33</w:t>
      </w:r>
      <w:r w:rsidR="00B3345A">
        <w:rPr>
          <w:rFonts w:ascii="Times New Roman" w:hAnsi="Times New Roman" w:cs="Times New Roman"/>
          <w:sz w:val="24"/>
          <w:szCs w:val="24"/>
          <w:highlight w:val="none"/>
        </w:rPr>
        <w:t>0</w:t>
      </w:r>
      <w:r>
        <w:rPr>
          <w:rFonts w:ascii="Times New Roman" w:hAnsi="Times New Roman" w:cs="Times New Roman"/>
          <w:sz w:val="24"/>
          <w:szCs w:val="24"/>
          <w:highlight w:val="none"/>
        </w:rPr>
        <w:t>/20</w:t>
      </w:r>
      <w:r w:rsidR="00027381">
        <w:rPr>
          <w:rFonts w:ascii="Times New Roman" w:hAnsi="Times New Roman" w:cs="Times New Roman"/>
          <w:sz w:val="24"/>
          <w:szCs w:val="24"/>
          <w:highlight w:val="none"/>
        </w:rPr>
        <w:t>20</w:t>
      </w:r>
    </w:p>
    <w:p w:rsidR="0001462A" w:rsidRPr="0001462A" w:rsidP="0001462A">
      <w:pPr>
        <w:spacing w:after="0" w:line="240" w:lineRule="auto"/>
        <w:ind w:firstLine="567"/>
        <w:jc w:val="both"/>
        <w:rPr>
          <w:rFonts w:ascii="Times New Roman" w:hAnsi="Times New Roman" w:cs="Times New Roman"/>
          <w:sz w:val="24"/>
          <w:szCs w:val="24"/>
        </w:rPr>
      </w:pPr>
    </w:p>
    <w:p w:rsidR="00C824FD" w:rsidRPr="003C03EF" w:rsidP="001B5895">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highlight w:val="none"/>
        </w:rPr>
        <w:t>АПЕЛЛЯЦИОННОЕ ОПРЕДЕЛЕНИЕ</w:t>
      </w:r>
    </w:p>
    <w:p w:rsidR="001B5895" w:rsidRPr="003C03EF" w:rsidP="001B5895">
      <w:pPr>
        <w:spacing w:after="0" w:line="240" w:lineRule="auto"/>
        <w:ind w:firstLine="567"/>
        <w:jc w:val="both"/>
        <w:rPr>
          <w:rFonts w:ascii="Times New Roman" w:hAnsi="Times New Roman" w:cs="Times New Roman"/>
          <w:sz w:val="24"/>
          <w:szCs w:val="24"/>
        </w:rPr>
      </w:pPr>
    </w:p>
    <w:p w:rsidR="00334975" w:rsidP="001B589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30 октября</w:t>
      </w:r>
      <w:r w:rsidR="00027381">
        <w:rPr>
          <w:rFonts w:ascii="Times New Roman" w:hAnsi="Times New Roman" w:cs="Times New Roman"/>
          <w:sz w:val="24"/>
          <w:szCs w:val="24"/>
          <w:highlight w:val="none"/>
        </w:rPr>
        <w:t xml:space="preserve"> 2020</w:t>
      </w:r>
      <w:r w:rsidR="002E7E0D">
        <w:rPr>
          <w:rFonts w:ascii="Times New Roman" w:hAnsi="Times New Roman" w:cs="Times New Roman"/>
          <w:sz w:val="24"/>
          <w:szCs w:val="24"/>
          <w:highlight w:val="none"/>
        </w:rPr>
        <w:t xml:space="preserve"> года</w:t>
      </w:r>
    </w:p>
    <w:p w:rsidR="00D83C4D" w:rsidP="001B5895">
      <w:pPr>
        <w:spacing w:after="0" w:line="240" w:lineRule="auto"/>
        <w:ind w:firstLine="567"/>
        <w:jc w:val="both"/>
        <w:rPr>
          <w:rFonts w:ascii="Times New Roman" w:hAnsi="Times New Roman" w:cs="Times New Roman"/>
          <w:sz w:val="24"/>
          <w:szCs w:val="24"/>
        </w:rPr>
      </w:pPr>
      <w:r w:rsidRPr="003C03EF">
        <w:rPr>
          <w:rFonts w:ascii="Times New Roman" w:hAnsi="Times New Roman" w:cs="Times New Roman"/>
          <w:sz w:val="24"/>
          <w:szCs w:val="24"/>
          <w:highlight w:val="none"/>
        </w:rPr>
        <w:t>Гагаринский районный суд города Москвы</w:t>
      </w:r>
      <w:r>
        <w:rPr>
          <w:rFonts w:ascii="Times New Roman" w:hAnsi="Times New Roman" w:cs="Times New Roman"/>
          <w:sz w:val="24"/>
          <w:szCs w:val="24"/>
          <w:highlight w:val="none"/>
        </w:rPr>
        <w:t xml:space="preserve"> </w:t>
      </w:r>
      <w:r w:rsidRPr="003C03EF">
        <w:rPr>
          <w:rFonts w:ascii="Times New Roman" w:hAnsi="Times New Roman" w:cs="Times New Roman"/>
          <w:sz w:val="24"/>
          <w:szCs w:val="24"/>
          <w:highlight w:val="none"/>
        </w:rPr>
        <w:t>в составе</w:t>
      </w:r>
      <w:r>
        <w:rPr>
          <w:rFonts w:ascii="Times New Roman" w:hAnsi="Times New Roman" w:cs="Times New Roman"/>
          <w:sz w:val="24"/>
          <w:szCs w:val="24"/>
          <w:highlight w:val="none"/>
        </w:rPr>
        <w:t>:</w:t>
      </w:r>
      <w:r w:rsidR="00645A4C">
        <w:rPr>
          <w:rFonts w:ascii="Times New Roman" w:hAnsi="Times New Roman" w:cs="Times New Roman"/>
          <w:sz w:val="24"/>
          <w:szCs w:val="24"/>
          <w:highlight w:val="none"/>
        </w:rPr>
        <w:t xml:space="preserve"> </w:t>
      </w:r>
    </w:p>
    <w:p w:rsidR="002D2831" w:rsidP="001B5895">
      <w:pPr>
        <w:spacing w:after="0" w:line="240" w:lineRule="auto"/>
        <w:ind w:firstLine="567"/>
        <w:jc w:val="both"/>
        <w:rPr>
          <w:rFonts w:ascii="Times New Roman" w:hAnsi="Times New Roman" w:cs="Times New Roman"/>
          <w:sz w:val="24"/>
          <w:szCs w:val="24"/>
        </w:rPr>
      </w:pPr>
      <w:r w:rsidRPr="003C03EF">
        <w:rPr>
          <w:rFonts w:ascii="Times New Roman" w:hAnsi="Times New Roman" w:cs="Times New Roman"/>
          <w:sz w:val="24"/>
          <w:szCs w:val="24"/>
          <w:highlight w:val="none"/>
        </w:rPr>
        <w:t xml:space="preserve">председательствующего судьи </w:t>
      </w:r>
      <w:r w:rsidR="00703E5F">
        <w:rPr>
          <w:rFonts w:ascii="Times New Roman" w:hAnsi="Times New Roman" w:cs="Times New Roman"/>
          <w:sz w:val="24"/>
          <w:szCs w:val="24"/>
          <w:highlight w:val="none"/>
        </w:rPr>
        <w:t>Денисовой М.С.</w:t>
      </w:r>
      <w:r w:rsidR="00645A4C">
        <w:rPr>
          <w:rFonts w:ascii="Times New Roman" w:hAnsi="Times New Roman" w:cs="Times New Roman"/>
          <w:sz w:val="24"/>
          <w:szCs w:val="24"/>
          <w:highlight w:val="none"/>
        </w:rPr>
        <w:t xml:space="preserve"> </w:t>
      </w:r>
    </w:p>
    <w:p w:rsidR="001866B6" w:rsidRPr="003C03EF" w:rsidP="001B5895">
      <w:pPr>
        <w:spacing w:after="0" w:line="240" w:lineRule="auto"/>
        <w:ind w:firstLine="567"/>
        <w:jc w:val="both"/>
        <w:rPr>
          <w:rFonts w:ascii="Times New Roman" w:hAnsi="Times New Roman" w:cs="Times New Roman"/>
          <w:sz w:val="24"/>
          <w:szCs w:val="24"/>
        </w:rPr>
      </w:pPr>
      <w:r w:rsidRPr="003C03EF">
        <w:rPr>
          <w:rFonts w:ascii="Times New Roman" w:hAnsi="Times New Roman" w:cs="Times New Roman"/>
          <w:sz w:val="24"/>
          <w:szCs w:val="24"/>
          <w:highlight w:val="none"/>
        </w:rPr>
        <w:t>при секретаре</w:t>
      </w:r>
      <w:r w:rsidR="002E7E0D">
        <w:rPr>
          <w:rFonts w:ascii="Times New Roman" w:hAnsi="Times New Roman" w:cs="Times New Roman"/>
          <w:sz w:val="24"/>
          <w:szCs w:val="24"/>
          <w:highlight w:val="none"/>
        </w:rPr>
        <w:t xml:space="preserve"> </w:t>
      </w:r>
      <w:r w:rsidR="00703E5F">
        <w:rPr>
          <w:rFonts w:ascii="Times New Roman" w:hAnsi="Times New Roman" w:cs="Times New Roman"/>
          <w:sz w:val="24"/>
          <w:szCs w:val="24"/>
          <w:highlight w:val="none"/>
        </w:rPr>
        <w:t>Атякиной Т.А.</w:t>
      </w:r>
      <w:r w:rsidRPr="003C03EF">
        <w:rPr>
          <w:rFonts w:ascii="Times New Roman" w:hAnsi="Times New Roman" w:cs="Times New Roman"/>
          <w:sz w:val="24"/>
          <w:szCs w:val="24"/>
          <w:highlight w:val="none"/>
        </w:rPr>
        <w:t>,</w:t>
      </w:r>
    </w:p>
    <w:p w:rsidR="00692E12" w:rsidP="00DF4733">
      <w:pPr>
        <w:spacing w:after="0" w:line="240" w:lineRule="auto"/>
        <w:ind w:firstLine="567"/>
        <w:jc w:val="both"/>
        <w:rPr>
          <w:rFonts w:ascii="Times New Roman" w:hAnsi="Times New Roman" w:cs="Times New Roman"/>
          <w:sz w:val="24"/>
          <w:szCs w:val="24"/>
        </w:rPr>
      </w:pPr>
      <w:r w:rsidRPr="003C03EF">
        <w:rPr>
          <w:rFonts w:ascii="Times New Roman" w:hAnsi="Times New Roman" w:cs="Times New Roman"/>
          <w:sz w:val="24"/>
          <w:szCs w:val="24"/>
          <w:highlight w:val="none"/>
        </w:rPr>
        <w:t xml:space="preserve">рассмотрев в открытом судебном заседании </w:t>
      </w:r>
      <w:r w:rsidR="0001462A">
        <w:rPr>
          <w:rFonts w:ascii="Times New Roman" w:hAnsi="Times New Roman" w:cs="Times New Roman"/>
          <w:sz w:val="24"/>
          <w:szCs w:val="24"/>
          <w:highlight w:val="none"/>
        </w:rPr>
        <w:t xml:space="preserve">апелляционную жалобу </w:t>
      </w:r>
      <w:r w:rsidR="008E7BFE">
        <w:rPr>
          <w:rFonts w:ascii="Times New Roman" w:hAnsi="Times New Roman" w:cs="Times New Roman"/>
          <w:sz w:val="24"/>
          <w:szCs w:val="24"/>
          <w:highlight w:val="none"/>
        </w:rPr>
        <w:t>истца</w:t>
      </w:r>
      <w:r w:rsidR="0054456E">
        <w:rPr>
          <w:rFonts w:ascii="Times New Roman" w:hAnsi="Times New Roman" w:cs="Times New Roman"/>
          <w:sz w:val="24"/>
          <w:szCs w:val="24"/>
          <w:highlight w:val="none"/>
        </w:rPr>
        <w:t xml:space="preserve"> </w:t>
      </w:r>
      <w:r w:rsidR="00B3345A">
        <w:rPr>
          <w:rFonts w:ascii="Times New Roman" w:hAnsi="Times New Roman" w:cs="Times New Roman"/>
          <w:sz w:val="24"/>
          <w:szCs w:val="24"/>
          <w:highlight w:val="none"/>
        </w:rPr>
        <w:t xml:space="preserve">Белякова </w:t>
      </w:r>
      <w:r w:rsidR="007D15A5">
        <w:rPr>
          <w:rFonts w:ascii="Times New Roman" w:hAnsi="Times New Roman" w:cs="Times New Roman"/>
          <w:sz w:val="24"/>
          <w:szCs w:val="24"/>
          <w:highlight w:val="none"/>
        </w:rPr>
        <w:t>А.В.</w:t>
      </w:r>
      <w:r>
        <w:rPr>
          <w:rFonts w:ascii="Times New Roman" w:hAnsi="Times New Roman" w:cs="Times New Roman"/>
          <w:sz w:val="24"/>
          <w:szCs w:val="24"/>
          <w:highlight w:val="none"/>
        </w:rPr>
        <w:t xml:space="preserve"> </w:t>
      </w:r>
      <w:r w:rsidR="0001462A">
        <w:rPr>
          <w:rFonts w:ascii="Times New Roman" w:hAnsi="Times New Roman" w:cs="Times New Roman"/>
          <w:sz w:val="24"/>
          <w:szCs w:val="24"/>
          <w:highlight w:val="none"/>
        </w:rPr>
        <w:t xml:space="preserve">на решение мирового судьи судебного участка </w:t>
      </w:r>
      <w:r w:rsidR="00703E5F">
        <w:rPr>
          <w:rFonts w:ascii="Times New Roman" w:hAnsi="Times New Roman" w:cs="Times New Roman"/>
          <w:sz w:val="24"/>
          <w:szCs w:val="24"/>
          <w:highlight w:val="none"/>
        </w:rPr>
        <w:t>№219 Академического района г. Москвы</w:t>
      </w:r>
      <w:r w:rsidR="00957D49">
        <w:rPr>
          <w:rFonts w:ascii="Times New Roman" w:hAnsi="Times New Roman" w:cs="Times New Roman"/>
          <w:sz w:val="24"/>
          <w:szCs w:val="24"/>
          <w:highlight w:val="none"/>
        </w:rPr>
        <w:t xml:space="preserve"> </w:t>
      </w:r>
      <w:r w:rsidR="00D83C4D">
        <w:rPr>
          <w:rFonts w:ascii="Times New Roman" w:hAnsi="Times New Roman" w:cs="Times New Roman"/>
          <w:sz w:val="24"/>
          <w:szCs w:val="24"/>
          <w:highlight w:val="none"/>
        </w:rPr>
        <w:t xml:space="preserve">от </w:t>
      </w:r>
      <w:r w:rsidR="00B3345A">
        <w:rPr>
          <w:rFonts w:ascii="Times New Roman" w:hAnsi="Times New Roman" w:cs="Times New Roman"/>
          <w:sz w:val="24"/>
          <w:szCs w:val="24"/>
          <w:highlight w:val="none"/>
        </w:rPr>
        <w:t>12 февраля 2020</w:t>
      </w:r>
      <w:r w:rsidR="002E7E0D">
        <w:rPr>
          <w:rFonts w:ascii="Times New Roman" w:hAnsi="Times New Roman" w:cs="Times New Roman"/>
          <w:sz w:val="24"/>
          <w:szCs w:val="24"/>
          <w:highlight w:val="none"/>
        </w:rPr>
        <w:t xml:space="preserve"> </w:t>
      </w:r>
      <w:r w:rsidR="00D83C4D">
        <w:rPr>
          <w:rFonts w:ascii="Times New Roman" w:hAnsi="Times New Roman" w:cs="Times New Roman"/>
          <w:sz w:val="24"/>
          <w:szCs w:val="24"/>
          <w:highlight w:val="none"/>
        </w:rPr>
        <w:t xml:space="preserve">года </w:t>
      </w:r>
      <w:r w:rsidR="0001462A">
        <w:rPr>
          <w:rFonts w:ascii="Times New Roman" w:hAnsi="Times New Roman" w:cs="Times New Roman"/>
          <w:sz w:val="24"/>
          <w:szCs w:val="24"/>
          <w:highlight w:val="none"/>
        </w:rPr>
        <w:t xml:space="preserve">по гражданскому делу </w:t>
      </w:r>
      <w:r w:rsidR="00D83C4D">
        <w:rPr>
          <w:rFonts w:ascii="Times New Roman" w:hAnsi="Times New Roman" w:cs="Times New Roman"/>
          <w:sz w:val="24"/>
          <w:szCs w:val="24"/>
          <w:highlight w:val="none"/>
        </w:rPr>
        <w:t>№</w:t>
      </w:r>
      <w:r w:rsidR="00B3345A">
        <w:rPr>
          <w:rFonts w:ascii="Times New Roman" w:hAnsi="Times New Roman" w:cs="Times New Roman"/>
          <w:sz w:val="24"/>
          <w:szCs w:val="24"/>
          <w:highlight w:val="none"/>
        </w:rPr>
        <w:t>2-18/2020</w:t>
      </w:r>
      <w:r w:rsidR="00D83C4D">
        <w:rPr>
          <w:rFonts w:ascii="Times New Roman" w:hAnsi="Times New Roman" w:cs="Times New Roman"/>
          <w:sz w:val="24"/>
          <w:szCs w:val="24"/>
          <w:highlight w:val="none"/>
        </w:rPr>
        <w:t xml:space="preserve"> </w:t>
      </w:r>
      <w:r w:rsidR="0001462A">
        <w:rPr>
          <w:rFonts w:ascii="Times New Roman" w:hAnsi="Times New Roman" w:cs="Times New Roman"/>
          <w:sz w:val="24"/>
          <w:szCs w:val="24"/>
          <w:highlight w:val="none"/>
        </w:rPr>
        <w:t xml:space="preserve">по иску </w:t>
      </w:r>
      <w:r w:rsidR="00B3345A">
        <w:rPr>
          <w:rFonts w:ascii="Times New Roman" w:hAnsi="Times New Roman" w:cs="Times New Roman"/>
          <w:sz w:val="24"/>
          <w:szCs w:val="24"/>
          <w:highlight w:val="none"/>
        </w:rPr>
        <w:t xml:space="preserve">Белякова </w:t>
      </w:r>
      <w:r w:rsidR="007D15A5">
        <w:rPr>
          <w:rFonts w:ascii="Times New Roman" w:hAnsi="Times New Roman" w:cs="Times New Roman"/>
          <w:sz w:val="24"/>
          <w:szCs w:val="24"/>
          <w:highlight w:val="none"/>
        </w:rPr>
        <w:t>А.В.</w:t>
      </w:r>
      <w:r w:rsidR="00B3345A">
        <w:rPr>
          <w:rFonts w:ascii="Times New Roman" w:hAnsi="Times New Roman" w:cs="Times New Roman"/>
          <w:sz w:val="24"/>
          <w:szCs w:val="24"/>
          <w:highlight w:val="none"/>
        </w:rPr>
        <w:t xml:space="preserve"> к ПАО Сбербанк о взыскании денежных средств, процентов за пользование чужими денежными средствами, компенсации морального вреда</w:t>
      </w:r>
      <w:r w:rsidRPr="00DF4733" w:rsidR="0054456E">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которым постановлено:</w:t>
      </w:r>
    </w:p>
    <w:p w:rsidR="001866B6" w:rsidRPr="00DF4733" w:rsidP="00DF473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w:t>
      </w:r>
      <w:r w:rsidR="008E7BFE">
        <w:rPr>
          <w:rFonts w:ascii="Times New Roman" w:hAnsi="Times New Roman" w:cs="Times New Roman"/>
          <w:sz w:val="24"/>
          <w:szCs w:val="24"/>
          <w:highlight w:val="none"/>
        </w:rPr>
        <w:t xml:space="preserve">В удовлетворении искового заявления </w:t>
      </w:r>
      <w:r w:rsidR="00B3345A">
        <w:rPr>
          <w:rFonts w:ascii="Times New Roman" w:hAnsi="Times New Roman" w:cs="Times New Roman"/>
          <w:sz w:val="24"/>
          <w:szCs w:val="24"/>
          <w:highlight w:val="none"/>
        </w:rPr>
        <w:t xml:space="preserve">Белякова </w:t>
      </w:r>
      <w:r w:rsidR="007D15A5">
        <w:rPr>
          <w:rFonts w:ascii="Times New Roman" w:hAnsi="Times New Roman" w:cs="Times New Roman"/>
          <w:sz w:val="24"/>
          <w:szCs w:val="24"/>
          <w:highlight w:val="none"/>
        </w:rPr>
        <w:t>А.В.</w:t>
      </w:r>
      <w:r w:rsidR="00B3345A">
        <w:rPr>
          <w:rFonts w:ascii="Times New Roman" w:hAnsi="Times New Roman" w:cs="Times New Roman"/>
          <w:sz w:val="24"/>
          <w:szCs w:val="24"/>
          <w:highlight w:val="none"/>
        </w:rPr>
        <w:t xml:space="preserve"> к ПАО Сбербанк о взыскании денежных средств, процентов за пользование чужими денежными средствами, компенсации морального вреда</w:t>
      </w:r>
      <w:r w:rsidR="008E7BFE">
        <w:rPr>
          <w:rFonts w:ascii="Times New Roman" w:hAnsi="Times New Roman" w:cs="Times New Roman"/>
          <w:sz w:val="24"/>
          <w:szCs w:val="24"/>
          <w:highlight w:val="none"/>
        </w:rPr>
        <w:t xml:space="preserve"> – отказать</w:t>
      </w:r>
      <w:r>
        <w:rPr>
          <w:rFonts w:ascii="Times New Roman" w:hAnsi="Times New Roman" w:cs="Times New Roman"/>
          <w:sz w:val="24"/>
          <w:szCs w:val="24"/>
          <w:highlight w:val="none"/>
        </w:rPr>
        <w:t>»</w:t>
      </w:r>
      <w:r w:rsidRPr="00DF4733" w:rsidR="0001462A">
        <w:rPr>
          <w:rFonts w:ascii="Times New Roman" w:hAnsi="Times New Roman" w:cs="Times New Roman"/>
          <w:sz w:val="24"/>
          <w:szCs w:val="24"/>
          <w:highlight w:val="none"/>
        </w:rPr>
        <w:t>,</w:t>
      </w:r>
    </w:p>
    <w:p w:rsidR="001866B6" w:rsidRPr="00DF4733" w:rsidP="00DF4733">
      <w:pPr>
        <w:spacing w:after="0" w:line="240" w:lineRule="auto"/>
        <w:ind w:firstLine="567"/>
        <w:jc w:val="both"/>
        <w:rPr>
          <w:rFonts w:ascii="Times New Roman" w:hAnsi="Times New Roman" w:cs="Times New Roman"/>
          <w:sz w:val="24"/>
          <w:szCs w:val="24"/>
        </w:rPr>
      </w:pPr>
    </w:p>
    <w:p w:rsidR="00A80326" w:rsidRPr="00DF4733" w:rsidP="00DF4733">
      <w:pPr>
        <w:spacing w:after="0" w:line="240" w:lineRule="auto"/>
        <w:ind w:firstLine="567"/>
        <w:jc w:val="center"/>
        <w:rPr>
          <w:rFonts w:ascii="Times New Roman" w:hAnsi="Times New Roman" w:cs="Times New Roman"/>
          <w:sz w:val="24"/>
          <w:szCs w:val="24"/>
        </w:rPr>
      </w:pPr>
      <w:r w:rsidRPr="00DF4733">
        <w:rPr>
          <w:rFonts w:ascii="Times New Roman" w:hAnsi="Times New Roman" w:cs="Times New Roman"/>
          <w:sz w:val="24"/>
          <w:szCs w:val="24"/>
          <w:highlight w:val="none"/>
        </w:rPr>
        <w:t>УСТАНОВИЛ:</w:t>
      </w:r>
    </w:p>
    <w:p w:rsidR="00A80326" w:rsidRPr="00DF4733" w:rsidP="00DF4733">
      <w:pPr>
        <w:spacing w:after="0" w:line="240" w:lineRule="auto"/>
        <w:ind w:firstLine="567"/>
        <w:jc w:val="both"/>
        <w:rPr>
          <w:rFonts w:ascii="Times New Roman" w:hAnsi="Times New Roman" w:cs="Times New Roman"/>
          <w:sz w:val="24"/>
          <w:szCs w:val="24"/>
        </w:rPr>
      </w:pPr>
    </w:p>
    <w:p w:rsidR="00B3345A" w:rsidP="00DF473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Беляков А.В. обратился в суд с иском к ПАО Сбербанк о взыскании денежных средств в размере 59 500,00 руб., процентов за пользование чужими денежными средствами в размере 14 001,90 руб., компенсации морального вреда в размере 100 000,00 руб., указав в обоснование заявленных требований, что 05.07.2016 Беляков А.В. подал в отделение ПАО Сбербанк №9038/01752 заявление о совершении 05.07.2016 (в тот же день) несанкционированного списания денежных средств в размере 59 500,00 руб. вследствие совершения неустановленными лицами мошеннических действий с использованием незаконно полученного доступа к личному кабинету истца в системе «Сбербанк Онлайн», в том числе с незаконным изготовлением дубликата сим-карты с номером телефона истца, на который был зарегистрирован личный кабинет последнего в системе «Сбербанк Онлайн». В заявлении истец с соблюдением 24-часового срока с момента получения уведомления о списании денежных средств уведомил банк о несанкционированном списании, просил осуществить возврат денежных средств, однако банк до настоящего времени заявление Белякова А.В. не рассмотрел, денежные средства не вернул.</w:t>
      </w:r>
    </w:p>
    <w:p w:rsidR="00016969" w:rsidRPr="00DF4733" w:rsidP="00DF4733">
      <w:pPr>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 xml:space="preserve">Решением мирового судьи судебного участка </w:t>
      </w:r>
      <w:r w:rsidR="00703E5F">
        <w:rPr>
          <w:rFonts w:ascii="Times New Roman" w:hAnsi="Times New Roman" w:cs="Times New Roman"/>
          <w:sz w:val="24"/>
          <w:szCs w:val="24"/>
          <w:highlight w:val="none"/>
        </w:rPr>
        <w:t>№219 Академического района г. Москвы</w:t>
      </w:r>
      <w:r w:rsidRPr="00DF4733" w:rsidR="00957D49">
        <w:rPr>
          <w:rFonts w:ascii="Times New Roman" w:hAnsi="Times New Roman" w:cs="Times New Roman"/>
          <w:sz w:val="24"/>
          <w:szCs w:val="24"/>
          <w:highlight w:val="none"/>
        </w:rPr>
        <w:t xml:space="preserve"> от </w:t>
      </w:r>
      <w:r w:rsidR="00B3345A">
        <w:rPr>
          <w:rFonts w:ascii="Times New Roman" w:hAnsi="Times New Roman" w:cs="Times New Roman"/>
          <w:sz w:val="24"/>
          <w:szCs w:val="24"/>
          <w:highlight w:val="none"/>
        </w:rPr>
        <w:t>12 февраля 2020</w:t>
      </w:r>
      <w:r w:rsidRPr="00DF4733" w:rsidR="00957D49">
        <w:rPr>
          <w:rFonts w:ascii="Times New Roman" w:hAnsi="Times New Roman" w:cs="Times New Roman"/>
          <w:sz w:val="24"/>
          <w:szCs w:val="24"/>
          <w:highlight w:val="none"/>
        </w:rPr>
        <w:t xml:space="preserve"> года по гражданскому делу №</w:t>
      </w:r>
      <w:r w:rsidR="00B3345A">
        <w:rPr>
          <w:rFonts w:ascii="Times New Roman" w:hAnsi="Times New Roman" w:cs="Times New Roman"/>
          <w:sz w:val="24"/>
          <w:szCs w:val="24"/>
          <w:highlight w:val="none"/>
        </w:rPr>
        <w:t>2-18/2020</w:t>
      </w:r>
      <w:r w:rsidRPr="00DF4733" w:rsidR="00957D49">
        <w:rPr>
          <w:rFonts w:ascii="Times New Roman" w:hAnsi="Times New Roman" w:cs="Times New Roman"/>
          <w:sz w:val="24"/>
          <w:szCs w:val="24"/>
          <w:highlight w:val="none"/>
        </w:rPr>
        <w:t xml:space="preserve"> </w:t>
      </w:r>
      <w:r w:rsidR="004172AB">
        <w:rPr>
          <w:rFonts w:ascii="Times New Roman" w:hAnsi="Times New Roman" w:cs="Times New Roman"/>
          <w:sz w:val="24"/>
          <w:szCs w:val="24"/>
          <w:highlight w:val="none"/>
        </w:rPr>
        <w:t xml:space="preserve">в удовлетворении требований </w:t>
      </w:r>
      <w:r w:rsidR="0089092B">
        <w:rPr>
          <w:rFonts w:ascii="Times New Roman" w:hAnsi="Times New Roman" w:cs="Times New Roman"/>
          <w:sz w:val="24"/>
          <w:szCs w:val="24"/>
          <w:highlight w:val="none"/>
        </w:rPr>
        <w:t>Белякова А.В.</w:t>
      </w:r>
      <w:r w:rsidR="004172AB">
        <w:rPr>
          <w:rFonts w:ascii="Times New Roman" w:hAnsi="Times New Roman" w:cs="Times New Roman"/>
          <w:sz w:val="24"/>
          <w:szCs w:val="24"/>
          <w:highlight w:val="none"/>
        </w:rPr>
        <w:t xml:space="preserve"> было отказано в полном объёме</w:t>
      </w:r>
      <w:r w:rsidRPr="00DF4733" w:rsidR="00FE61AA">
        <w:rPr>
          <w:rFonts w:ascii="Times New Roman" w:hAnsi="Times New Roman" w:cs="Times New Roman"/>
          <w:sz w:val="24"/>
          <w:szCs w:val="24"/>
          <w:highlight w:val="none"/>
        </w:rPr>
        <w:t>.</w:t>
      </w:r>
    </w:p>
    <w:p w:rsidR="0089092B" w:rsidP="00DF4733">
      <w:pPr>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 xml:space="preserve">Не согласившись с решением мирового судьи, </w:t>
      </w:r>
      <w:r>
        <w:rPr>
          <w:rFonts w:ascii="Times New Roman" w:hAnsi="Times New Roman" w:cs="Times New Roman"/>
          <w:sz w:val="24"/>
          <w:szCs w:val="24"/>
          <w:highlight w:val="none"/>
        </w:rPr>
        <w:t>Беляков А.В.</w:t>
      </w:r>
      <w:r w:rsidRPr="00DF4733" w:rsidR="00FE61AA">
        <w:rPr>
          <w:rFonts w:ascii="Times New Roman" w:hAnsi="Times New Roman" w:cs="Times New Roman"/>
          <w:sz w:val="24"/>
          <w:szCs w:val="24"/>
          <w:highlight w:val="none"/>
        </w:rPr>
        <w:t xml:space="preserve"> обратил</w:t>
      </w:r>
      <w:r w:rsidR="007F48C0">
        <w:rPr>
          <w:rFonts w:ascii="Times New Roman" w:hAnsi="Times New Roman" w:cs="Times New Roman"/>
          <w:sz w:val="24"/>
          <w:szCs w:val="24"/>
          <w:highlight w:val="none"/>
        </w:rPr>
        <w:t>ся</w:t>
      </w:r>
      <w:r w:rsidRPr="00DF4733" w:rsidR="00FE61AA">
        <w:rPr>
          <w:rFonts w:ascii="Times New Roman" w:hAnsi="Times New Roman" w:cs="Times New Roman"/>
          <w:sz w:val="24"/>
          <w:szCs w:val="24"/>
          <w:highlight w:val="none"/>
        </w:rPr>
        <w:t xml:space="preserve"> с апелляционной жалобой, </w:t>
      </w:r>
      <w:r w:rsidR="00421E52">
        <w:rPr>
          <w:rFonts w:ascii="Times New Roman" w:hAnsi="Times New Roman" w:cs="Times New Roman"/>
          <w:sz w:val="24"/>
          <w:szCs w:val="24"/>
          <w:highlight w:val="none"/>
        </w:rPr>
        <w:t xml:space="preserve">в которой просил решение мирового судьи отменить, принять новое решение </w:t>
      </w:r>
      <w:r w:rsidR="004172AB">
        <w:rPr>
          <w:rFonts w:ascii="Times New Roman" w:hAnsi="Times New Roman" w:cs="Times New Roman"/>
          <w:sz w:val="24"/>
          <w:szCs w:val="24"/>
          <w:highlight w:val="none"/>
        </w:rPr>
        <w:t>об удовлетворении исковых требований</w:t>
      </w:r>
      <w:r w:rsidR="00421E52">
        <w:rPr>
          <w:rFonts w:ascii="Times New Roman" w:hAnsi="Times New Roman" w:cs="Times New Roman"/>
          <w:sz w:val="24"/>
          <w:szCs w:val="24"/>
          <w:highlight w:val="none"/>
        </w:rPr>
        <w:t xml:space="preserve">, </w:t>
      </w:r>
      <w:r w:rsidRPr="00DF4733" w:rsidR="00FE61AA">
        <w:rPr>
          <w:rFonts w:ascii="Times New Roman" w:hAnsi="Times New Roman" w:cs="Times New Roman"/>
          <w:sz w:val="24"/>
          <w:szCs w:val="24"/>
          <w:highlight w:val="none"/>
        </w:rPr>
        <w:t>указав</w:t>
      </w:r>
      <w:r w:rsidR="00421E52">
        <w:rPr>
          <w:rFonts w:ascii="Times New Roman" w:hAnsi="Times New Roman" w:cs="Times New Roman"/>
          <w:sz w:val="24"/>
          <w:szCs w:val="24"/>
          <w:highlight w:val="none"/>
        </w:rPr>
        <w:t xml:space="preserve"> в обоснование жалобы</w:t>
      </w:r>
      <w:r w:rsidRPr="00DF4733" w:rsidR="00FE61AA">
        <w:rPr>
          <w:rFonts w:ascii="Times New Roman" w:hAnsi="Times New Roman" w:cs="Times New Roman"/>
          <w:sz w:val="24"/>
          <w:szCs w:val="24"/>
          <w:highlight w:val="none"/>
        </w:rPr>
        <w:t xml:space="preserve">, что </w:t>
      </w:r>
      <w:r>
        <w:rPr>
          <w:rFonts w:ascii="Times New Roman" w:hAnsi="Times New Roman" w:cs="Times New Roman"/>
          <w:sz w:val="24"/>
          <w:szCs w:val="24"/>
          <w:highlight w:val="none"/>
        </w:rPr>
        <w:t>судом не применены положения ч.ч. 11, 15 ст.9 Федерального закона «О национальной платёжной системе», неправильно применены положения п.2 ст.199 и п.1 ст.200 ГК РФ о пропуске срока исковой давности, а также неверно определены обстоятельства, имеющие значение для дела.</w:t>
      </w:r>
    </w:p>
    <w:p w:rsidR="001B7825" w:rsidRPr="001B7825" w:rsidP="00DF4733">
      <w:pPr>
        <w:spacing w:after="0" w:line="240" w:lineRule="auto"/>
        <w:ind w:firstLine="567"/>
        <w:jc w:val="both"/>
        <w:rPr>
          <w:rFonts w:ascii="Times New Roman" w:hAnsi="Times New Roman" w:cs="Times New Roman"/>
          <w:sz w:val="24"/>
          <w:szCs w:val="24"/>
        </w:rPr>
      </w:pPr>
      <w:r w:rsidRPr="001B7825">
        <w:rPr>
          <w:rFonts w:ascii="Times New Roman" w:hAnsi="Times New Roman" w:cs="Times New Roman"/>
          <w:sz w:val="24"/>
          <w:szCs w:val="24"/>
          <w:highlight w:val="none"/>
        </w:rPr>
        <w:t>Истец и его представитель по доверенности в судебное заседание явились, просили отменить решение мирового судьи по доводам апелляционной жалобы.</w:t>
      </w:r>
    </w:p>
    <w:p w:rsidR="00421E52" w:rsidRPr="001B7825" w:rsidP="001B7825">
      <w:pPr>
        <w:spacing w:after="0" w:line="240" w:lineRule="auto"/>
        <w:ind w:firstLine="567"/>
        <w:jc w:val="both"/>
        <w:rPr>
          <w:rFonts w:ascii="Times New Roman" w:hAnsi="Times New Roman" w:cs="Times New Roman"/>
          <w:sz w:val="24"/>
          <w:szCs w:val="24"/>
        </w:rPr>
      </w:pPr>
      <w:r w:rsidRPr="001B7825">
        <w:rPr>
          <w:rFonts w:ascii="Times New Roman" w:hAnsi="Times New Roman" w:cs="Times New Roman"/>
          <w:sz w:val="24"/>
          <w:szCs w:val="24"/>
          <w:highlight w:val="none"/>
        </w:rPr>
        <w:t xml:space="preserve">Представитель </w:t>
      </w:r>
      <w:r w:rsidRPr="001B7825" w:rsidR="008E7BFE">
        <w:rPr>
          <w:rFonts w:ascii="Times New Roman" w:hAnsi="Times New Roman" w:cs="Times New Roman"/>
          <w:sz w:val="24"/>
          <w:szCs w:val="24"/>
          <w:highlight w:val="none"/>
        </w:rPr>
        <w:t>ПАО Сбербанк</w:t>
      </w:r>
      <w:r w:rsidRPr="001B7825" w:rsidR="001B7825">
        <w:rPr>
          <w:rFonts w:ascii="Times New Roman" w:hAnsi="Times New Roman" w:cs="Times New Roman"/>
          <w:sz w:val="24"/>
          <w:szCs w:val="24"/>
          <w:highlight w:val="none"/>
        </w:rPr>
        <w:t xml:space="preserve"> по доверенности</w:t>
      </w:r>
      <w:r w:rsidRPr="001B7825">
        <w:rPr>
          <w:rFonts w:ascii="Times New Roman" w:hAnsi="Times New Roman" w:cs="Times New Roman"/>
          <w:sz w:val="24"/>
          <w:szCs w:val="24"/>
          <w:highlight w:val="none"/>
        </w:rPr>
        <w:t xml:space="preserve"> </w:t>
      </w:r>
      <w:r w:rsidRPr="001B7825" w:rsidR="001B7825">
        <w:rPr>
          <w:rFonts w:ascii="Times New Roman" w:hAnsi="Times New Roman" w:cs="Times New Roman"/>
          <w:sz w:val="24"/>
          <w:szCs w:val="24"/>
          <w:highlight w:val="none"/>
        </w:rPr>
        <w:t>в судебное заседание явился, с апелляционной жалобой не согласен.</w:t>
      </w:r>
    </w:p>
    <w:p w:rsidR="00A926EB" w:rsidRPr="00DF4733" w:rsidP="00DF4733">
      <w:pPr>
        <w:spacing w:after="0" w:line="240" w:lineRule="auto"/>
        <w:ind w:firstLine="567"/>
        <w:jc w:val="both"/>
        <w:rPr>
          <w:rFonts w:ascii="Times New Roman" w:hAnsi="Times New Roman" w:cs="Times New Roman"/>
          <w:sz w:val="24"/>
          <w:szCs w:val="24"/>
        </w:rPr>
      </w:pPr>
      <w:r w:rsidRPr="001B7825">
        <w:rPr>
          <w:rFonts w:ascii="Times New Roman" w:hAnsi="Times New Roman" w:cs="Times New Roman"/>
          <w:sz w:val="24"/>
          <w:szCs w:val="24"/>
          <w:highlight w:val="none"/>
        </w:rPr>
        <w:t>Суд, выслушав</w:t>
      </w:r>
      <w:r w:rsidR="001B7825">
        <w:rPr>
          <w:rFonts w:ascii="Times New Roman" w:hAnsi="Times New Roman" w:cs="Times New Roman"/>
          <w:sz w:val="24"/>
          <w:szCs w:val="24"/>
          <w:highlight w:val="none"/>
        </w:rPr>
        <w:t xml:space="preserve"> стороны</w:t>
      </w:r>
      <w:r w:rsidRPr="00DF4733">
        <w:rPr>
          <w:rFonts w:ascii="Times New Roman" w:hAnsi="Times New Roman" w:cs="Times New Roman"/>
          <w:sz w:val="24"/>
          <w:szCs w:val="24"/>
          <w:highlight w:val="none"/>
        </w:rPr>
        <w:t>, исследовав матери</w:t>
      </w:r>
      <w:r w:rsidR="001B7825">
        <w:rPr>
          <w:rFonts w:ascii="Times New Roman" w:hAnsi="Times New Roman" w:cs="Times New Roman"/>
          <w:sz w:val="24"/>
          <w:szCs w:val="24"/>
          <w:highlight w:val="none"/>
        </w:rPr>
        <w:t>алы дела, приходит к следующему.</w:t>
      </w:r>
    </w:p>
    <w:p w:rsidR="00D67281" w:rsidRPr="00DF4733" w:rsidP="00DF4733">
      <w:pPr>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Законность обжалуемого судебного акта проверена судом апелляционной инстанции в порядке ст.ст. 320, 327, 328 Гражданского процессуального кодекса РФ.</w:t>
      </w:r>
    </w:p>
    <w:p w:rsidR="00D67281" w:rsidRPr="00DF4733" w:rsidP="00DF4733">
      <w:pPr>
        <w:spacing w:after="0" w:line="240" w:lineRule="auto"/>
        <w:ind w:firstLine="567"/>
        <w:jc w:val="both"/>
        <w:rPr>
          <w:rFonts w:ascii="Times New Roman" w:eastAsia="Times New Roman" w:hAnsi="Times New Roman" w:cs="Times New Roman"/>
          <w:sz w:val="24"/>
          <w:szCs w:val="24"/>
          <w:lang w:eastAsia="ru-RU"/>
        </w:rPr>
      </w:pPr>
      <w:r w:rsidRPr="00DF4733">
        <w:rPr>
          <w:rFonts w:ascii="Times New Roman" w:eastAsia="Times New Roman" w:hAnsi="Times New Roman" w:cs="Times New Roman"/>
          <w:sz w:val="24"/>
          <w:szCs w:val="24"/>
          <w:highlight w:val="none"/>
          <w:lang w:eastAsia="ru-RU"/>
        </w:rPr>
        <w:t xml:space="preserve">Согласно </w:t>
      </w:r>
      <w:r>
        <w:fldChar w:fldCharType="begin"/>
      </w:r>
      <w:r>
        <w:rPr>
          <w:highlight w:val="none"/>
        </w:rPr>
        <w:instrText xml:space="preserve"> HYPERLINK "https://rospravosudie.com/law/Статья_330_ГПК_РФ" </w:instrText>
      </w:r>
      <w:r>
        <w:fldChar w:fldCharType="separate"/>
      </w:r>
      <w:r w:rsidRPr="00DF4733">
        <w:rPr>
          <w:rFonts w:ascii="Times New Roman" w:eastAsia="Times New Roman" w:hAnsi="Times New Roman" w:cs="Times New Roman"/>
          <w:sz w:val="24"/>
          <w:szCs w:val="24"/>
          <w:highlight w:val="none"/>
          <w:lang w:eastAsia="ru-RU"/>
        </w:rPr>
        <w:t>ст.330 ГПК РФ</w:t>
      </w:r>
      <w:r>
        <w:fldChar w:fldCharType="end"/>
      </w:r>
      <w:r w:rsidRPr="00DF4733">
        <w:rPr>
          <w:rFonts w:ascii="Times New Roman" w:eastAsia="Times New Roman" w:hAnsi="Times New Roman" w:cs="Times New Roman"/>
          <w:sz w:val="24"/>
          <w:szCs w:val="24"/>
          <w:highlight w:val="none"/>
          <w:lang w:eastAsia="ru-RU"/>
        </w:rPr>
        <w:t xml:space="preserve"> решение мирового судьи может быть отменено или изменено в апелляционном порядке по основаниям, предусмотренным ст.ст.362-364 настоящего Кодекса.</w:t>
      </w:r>
    </w:p>
    <w:p w:rsidR="00D67281" w:rsidRPr="00DF4733" w:rsidP="00DF4733">
      <w:pPr>
        <w:spacing w:after="0" w:line="240" w:lineRule="auto"/>
        <w:ind w:firstLine="567"/>
        <w:jc w:val="both"/>
        <w:rPr>
          <w:rFonts w:ascii="Times New Roman" w:eastAsia="Times New Roman" w:hAnsi="Times New Roman" w:cs="Times New Roman"/>
          <w:sz w:val="24"/>
          <w:szCs w:val="24"/>
          <w:lang w:eastAsia="ru-RU"/>
        </w:rPr>
      </w:pPr>
      <w:r w:rsidRPr="00DF4733">
        <w:rPr>
          <w:rFonts w:ascii="Times New Roman" w:eastAsia="Times New Roman" w:hAnsi="Times New Roman" w:cs="Times New Roman"/>
          <w:sz w:val="24"/>
          <w:szCs w:val="24"/>
          <w:highlight w:val="none"/>
          <w:lang w:eastAsia="ru-RU"/>
        </w:rPr>
        <w:t xml:space="preserve">Ст.ст. 362-364 ГПК РФ определяют, что основанием для отмены или изменения решения суда являются: 1) неправильное определение обстоятельств, имеющих значение для дела; 2) недоказанность установленных судом первой инстанции обстоятельств, имеющих значения для дела; 3) несоответствие выводов суда первой инстанции, изложенных в решении суда, </w:t>
      </w:r>
      <w:r w:rsidRPr="00DF4733">
        <w:rPr>
          <w:rFonts w:ascii="Times New Roman" w:eastAsia="Times New Roman" w:hAnsi="Times New Roman" w:cs="Times New Roman"/>
          <w:sz w:val="24"/>
          <w:szCs w:val="24"/>
          <w:highlight w:val="none"/>
          <w:lang w:eastAsia="ru-RU"/>
        </w:rPr>
        <w:t xml:space="preserve">обстоятельствам дела; 4) нарушение или неправильное применение норм материального права или норм процессуального права. </w:t>
      </w:r>
    </w:p>
    <w:p w:rsidR="00D67281" w:rsidRPr="00DF4733" w:rsidP="00DF4733">
      <w:pPr>
        <w:widowControl w:val="0"/>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 xml:space="preserve">Согласно требованиям </w:t>
      </w:r>
      <w:r>
        <w:fldChar w:fldCharType="begin"/>
      </w:r>
      <w:r>
        <w:rPr>
          <w:highlight w:val="none"/>
        </w:rPr>
        <w:instrText xml:space="preserve"> HYPERLINK "garantf1://12028809.195/" </w:instrText>
      </w:r>
      <w:r>
        <w:fldChar w:fldCharType="separate"/>
      </w:r>
      <w:r w:rsidRPr="00DF4733">
        <w:rPr>
          <w:rStyle w:val="Hyperlink"/>
          <w:rFonts w:ascii="Times New Roman" w:hAnsi="Times New Roman" w:cs="Times New Roman"/>
          <w:color w:val="auto"/>
          <w:sz w:val="24"/>
          <w:szCs w:val="24"/>
          <w:highlight w:val="none"/>
          <w:u w:val="none"/>
        </w:rPr>
        <w:t>ст.195</w:t>
      </w:r>
      <w:r>
        <w:fldChar w:fldCharType="end"/>
      </w:r>
      <w:r w:rsidRPr="00DF4733">
        <w:rPr>
          <w:rFonts w:ascii="Times New Roman" w:hAnsi="Times New Roman" w:cs="Times New Roman"/>
          <w:sz w:val="24"/>
          <w:szCs w:val="24"/>
          <w:highlight w:val="none"/>
        </w:rPr>
        <w:t xml:space="preserve"> ГПК РФ решение суда должно быть законным и обоснованным.</w:t>
      </w:r>
    </w:p>
    <w:p w:rsidR="00D67281" w:rsidRPr="00DF4733" w:rsidP="00DF4733">
      <w:pPr>
        <w:widowControl w:val="0"/>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Решение является законным в том случае, если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w:t>
      </w:r>
      <w:r>
        <w:fldChar w:fldCharType="begin"/>
      </w:r>
      <w:r>
        <w:rPr>
          <w:highlight w:val="none"/>
        </w:rPr>
        <w:instrText xml:space="preserve"> HYPERLINK "garantf1://12033638.2/" </w:instrText>
      </w:r>
      <w:r>
        <w:fldChar w:fldCharType="separate"/>
      </w:r>
      <w:r w:rsidRPr="00DF4733">
        <w:rPr>
          <w:rStyle w:val="Hyperlink"/>
          <w:rFonts w:ascii="Times New Roman" w:hAnsi="Times New Roman" w:cs="Times New Roman"/>
          <w:color w:val="auto"/>
          <w:sz w:val="24"/>
          <w:szCs w:val="24"/>
          <w:highlight w:val="none"/>
          <w:u w:val="none"/>
        </w:rPr>
        <w:t>п.2</w:t>
      </w:r>
      <w:r>
        <w:fldChar w:fldCharType="end"/>
      </w:r>
      <w:r w:rsidRPr="00DF4733">
        <w:rPr>
          <w:rFonts w:ascii="Times New Roman" w:hAnsi="Times New Roman" w:cs="Times New Roman"/>
          <w:sz w:val="24"/>
          <w:szCs w:val="24"/>
          <w:highlight w:val="none"/>
        </w:rPr>
        <w:t xml:space="preserve"> Постановления Пленума Верховного Суда РФ от </w:t>
      </w:r>
      <w:r w:rsidRPr="00DF4733">
        <w:rPr>
          <w:rStyle w:val="cat-Dategrp-4rplc-47"/>
          <w:rFonts w:ascii="Times New Roman" w:hAnsi="Times New Roman" w:cs="Times New Roman"/>
          <w:sz w:val="24"/>
          <w:szCs w:val="24"/>
          <w:highlight w:val="none"/>
        </w:rPr>
        <w:t>19.12.2003 №23</w:t>
      </w:r>
      <w:r w:rsidRPr="00DF4733">
        <w:rPr>
          <w:rFonts w:ascii="Times New Roman" w:hAnsi="Times New Roman" w:cs="Times New Roman"/>
          <w:sz w:val="24"/>
          <w:szCs w:val="24"/>
          <w:highlight w:val="none"/>
        </w:rPr>
        <w:t xml:space="preserve"> «О судебном решении»).</w:t>
      </w:r>
    </w:p>
    <w:p w:rsidR="00D67281" w:rsidRPr="00DF4733" w:rsidP="00DF4733">
      <w:pPr>
        <w:widowControl w:val="0"/>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Обоснованным решение следует признавать тогда, когда в нем отражены имеющие значение для данного дела факты, подтвержденные проверенными судом доказательствами, удовлетворяющими требованиям закона об их относимости и допустимости или общеизвестным обстоятельствам, а также тогда, когда оно содержит исчерпывающие выводы суда, вытекающие из установленных фактов (</w:t>
      </w:r>
      <w:r>
        <w:fldChar w:fldCharType="begin"/>
      </w:r>
      <w:r>
        <w:rPr>
          <w:highlight w:val="none"/>
        </w:rPr>
        <w:instrText xml:space="preserve"> HYPERLINK "garantf1://12033638.3/" </w:instrText>
      </w:r>
      <w:r>
        <w:fldChar w:fldCharType="separate"/>
      </w:r>
      <w:r w:rsidRPr="00DF4733">
        <w:rPr>
          <w:rStyle w:val="Hyperlink"/>
          <w:rFonts w:ascii="Times New Roman" w:hAnsi="Times New Roman" w:cs="Times New Roman"/>
          <w:color w:val="auto"/>
          <w:sz w:val="24"/>
          <w:szCs w:val="24"/>
          <w:highlight w:val="none"/>
          <w:u w:val="none"/>
        </w:rPr>
        <w:t>п.3</w:t>
      </w:r>
      <w:r>
        <w:fldChar w:fldCharType="end"/>
      </w:r>
      <w:r w:rsidRPr="00DF4733">
        <w:rPr>
          <w:rFonts w:ascii="Times New Roman" w:hAnsi="Times New Roman" w:cs="Times New Roman"/>
          <w:sz w:val="24"/>
          <w:szCs w:val="24"/>
          <w:highlight w:val="none"/>
        </w:rPr>
        <w:t xml:space="preserve"> Постановления Пленума Верховного Суда РФ от </w:t>
      </w:r>
      <w:r w:rsidRPr="00DF4733">
        <w:rPr>
          <w:rStyle w:val="cat-Dategrp-4rplc-48"/>
          <w:rFonts w:ascii="Times New Roman" w:hAnsi="Times New Roman" w:cs="Times New Roman"/>
          <w:sz w:val="24"/>
          <w:szCs w:val="24"/>
          <w:highlight w:val="none"/>
        </w:rPr>
        <w:t>19.12.2003 №23</w:t>
      </w:r>
      <w:r w:rsidRPr="00DF4733">
        <w:rPr>
          <w:rFonts w:ascii="Times New Roman" w:hAnsi="Times New Roman" w:cs="Times New Roman"/>
          <w:sz w:val="24"/>
          <w:szCs w:val="24"/>
          <w:highlight w:val="none"/>
        </w:rPr>
        <w:t xml:space="preserve"> «О судебном решении»).</w:t>
      </w:r>
    </w:p>
    <w:p w:rsidR="00D67281" w:rsidRPr="00DF4733" w:rsidP="00DF4733">
      <w:pPr>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Постановленное судом решение вышеуказанным требованиям отвечает.</w:t>
      </w:r>
    </w:p>
    <w:p w:rsidR="0089092B" w:rsidP="0089092B">
      <w:pPr>
        <w:pStyle w:val="BodyText"/>
        <w:ind w:right="-1" w:firstLine="567"/>
        <w:outlineLvl w:val="0"/>
        <w:rPr>
          <w:sz w:val="24"/>
          <w:lang w:val="ru-RU"/>
        </w:rPr>
      </w:pPr>
      <w:r w:rsidRPr="00DF4733">
        <w:rPr>
          <w:sz w:val="24"/>
          <w:highlight w:val="none"/>
        </w:rPr>
        <w:t xml:space="preserve">Как установлено в судебном заседании и следует из материалов дела, </w:t>
      </w:r>
      <w:r w:rsidR="00D36E2A">
        <w:rPr>
          <w:sz w:val="24"/>
          <w:highlight w:val="none"/>
          <w:lang w:val="ru-RU"/>
        </w:rPr>
        <w:t xml:space="preserve">на основании заявления Белякова А.В. на получение карты от 28.01.2016 в рамках договора банковского обслуживания истцу была выдана карта ПАО Сбербанк </w:t>
      </w:r>
      <w:r w:rsidR="00D36E2A">
        <w:rPr>
          <w:sz w:val="24"/>
          <w:highlight w:val="none"/>
          <w:lang w:val="en-US"/>
        </w:rPr>
        <w:t>MasterCard</w:t>
      </w:r>
      <w:r w:rsidRPr="00D36E2A" w:rsidR="00D36E2A">
        <w:rPr>
          <w:sz w:val="24"/>
          <w:highlight w:val="none"/>
          <w:lang w:val="ru-RU"/>
        </w:rPr>
        <w:t xml:space="preserve"> </w:t>
      </w:r>
      <w:r w:rsidR="00D36E2A">
        <w:rPr>
          <w:sz w:val="24"/>
          <w:highlight w:val="none"/>
          <w:lang w:val="en-US"/>
        </w:rPr>
        <w:t>Gold</w:t>
      </w:r>
      <w:r w:rsidR="00D36E2A">
        <w:rPr>
          <w:sz w:val="24"/>
          <w:highlight w:val="none"/>
          <w:lang w:val="ru-RU"/>
        </w:rPr>
        <w:t xml:space="preserve"> №</w:t>
      </w:r>
      <w:r w:rsidR="007D15A5">
        <w:rPr>
          <w:sz w:val="24"/>
          <w:highlight w:val="none"/>
          <w:lang w:val="ru-RU"/>
        </w:rPr>
        <w:t>*********</w:t>
      </w:r>
      <w:r w:rsidR="00D36E2A">
        <w:rPr>
          <w:sz w:val="24"/>
          <w:highlight w:val="none"/>
          <w:lang w:val="ru-RU"/>
        </w:rPr>
        <w:t xml:space="preserve"> (счёт №</w:t>
      </w:r>
      <w:r w:rsidR="007D15A5">
        <w:rPr>
          <w:sz w:val="24"/>
          <w:highlight w:val="none"/>
          <w:lang w:val="ru-RU"/>
        </w:rPr>
        <w:t>*********</w:t>
      </w:r>
      <w:r w:rsidR="00D36E2A">
        <w:rPr>
          <w:sz w:val="24"/>
          <w:highlight w:val="none"/>
          <w:lang w:val="ru-RU"/>
        </w:rPr>
        <w:t xml:space="preserve">), к которой подключена услуга «Мобильный банк» по номеру телефона </w:t>
      </w:r>
      <w:r w:rsidR="007D15A5">
        <w:rPr>
          <w:sz w:val="24"/>
          <w:highlight w:val="none"/>
          <w:lang w:val="ru-RU"/>
        </w:rPr>
        <w:t>********</w:t>
      </w:r>
      <w:r w:rsidR="00D36E2A">
        <w:rPr>
          <w:sz w:val="24"/>
          <w:highlight w:val="none"/>
          <w:lang w:val="ru-RU"/>
        </w:rPr>
        <w:t>.</w:t>
      </w:r>
    </w:p>
    <w:p w:rsidR="0089092B" w:rsidP="0089092B">
      <w:pPr>
        <w:pStyle w:val="BodyText"/>
        <w:ind w:right="-1" w:firstLine="567"/>
        <w:outlineLvl w:val="0"/>
        <w:rPr>
          <w:sz w:val="24"/>
          <w:lang w:val="ru-RU"/>
        </w:rPr>
      </w:pPr>
      <w:r>
        <w:rPr>
          <w:sz w:val="24"/>
          <w:highlight w:val="none"/>
          <w:lang w:val="ru-RU"/>
        </w:rPr>
        <w:t xml:space="preserve">Белякову А.В. также была выдана карта ПАО Сбербанк </w:t>
      </w:r>
      <w:r>
        <w:rPr>
          <w:sz w:val="24"/>
          <w:highlight w:val="none"/>
          <w:lang w:val="en-US"/>
        </w:rPr>
        <w:t>Visa</w:t>
      </w:r>
      <w:r>
        <w:rPr>
          <w:sz w:val="24"/>
          <w:highlight w:val="none"/>
          <w:lang w:val="ru-RU"/>
        </w:rPr>
        <w:t xml:space="preserve"> №</w:t>
      </w:r>
      <w:r w:rsidR="007D15A5">
        <w:rPr>
          <w:sz w:val="24"/>
          <w:highlight w:val="none"/>
          <w:lang w:val="ru-RU"/>
        </w:rPr>
        <w:t>*******</w:t>
      </w:r>
      <w:r>
        <w:rPr>
          <w:sz w:val="24"/>
          <w:highlight w:val="none"/>
          <w:lang w:val="ru-RU"/>
        </w:rPr>
        <w:t xml:space="preserve">, к которой 04.02.2016 подключена услуга «Мобильный банк» по номеру телефона </w:t>
      </w:r>
      <w:r w:rsidR="007D15A5">
        <w:rPr>
          <w:sz w:val="24"/>
          <w:highlight w:val="none"/>
          <w:lang w:val="ru-RU"/>
        </w:rPr>
        <w:t>*********</w:t>
      </w:r>
      <w:r>
        <w:rPr>
          <w:sz w:val="24"/>
          <w:highlight w:val="none"/>
          <w:lang w:val="ru-RU"/>
        </w:rPr>
        <w:t>.</w:t>
      </w:r>
    </w:p>
    <w:p w:rsidR="0089092B" w:rsidP="0089092B">
      <w:pPr>
        <w:pStyle w:val="BodyText"/>
        <w:ind w:right="-1" w:firstLine="567"/>
        <w:outlineLvl w:val="0"/>
        <w:rPr>
          <w:sz w:val="24"/>
          <w:lang w:val="ru-RU"/>
        </w:rPr>
      </w:pPr>
      <w:r>
        <w:rPr>
          <w:sz w:val="24"/>
          <w:highlight w:val="none"/>
          <w:lang w:val="ru-RU"/>
        </w:rPr>
        <w:t xml:space="preserve">05 июля 2016 года по счёту карты Белякова А.В. </w:t>
      </w:r>
      <w:r>
        <w:rPr>
          <w:sz w:val="24"/>
          <w:highlight w:val="none"/>
          <w:lang w:val="en-US"/>
        </w:rPr>
        <w:t>Visa</w:t>
      </w:r>
      <w:r>
        <w:rPr>
          <w:sz w:val="24"/>
          <w:highlight w:val="none"/>
          <w:lang w:val="ru-RU"/>
        </w:rPr>
        <w:t xml:space="preserve"> №</w:t>
      </w:r>
      <w:r w:rsidR="007D15A5">
        <w:rPr>
          <w:sz w:val="24"/>
          <w:highlight w:val="none"/>
          <w:lang w:val="ru-RU"/>
        </w:rPr>
        <w:t>*********</w:t>
      </w:r>
      <w:r>
        <w:rPr>
          <w:sz w:val="24"/>
          <w:highlight w:val="none"/>
          <w:lang w:val="ru-RU"/>
        </w:rPr>
        <w:t xml:space="preserve"> через мобильное приложение «Сбербанк Онлайн» совершены операции по переводу денежных средств на общую сумму 59 500,00 рублей.</w:t>
      </w:r>
    </w:p>
    <w:p w:rsidR="0089092B" w:rsidRPr="00D75B97" w:rsidP="0089092B">
      <w:pPr>
        <w:pStyle w:val="BodyText"/>
        <w:ind w:right="-1" w:firstLine="567"/>
        <w:outlineLvl w:val="0"/>
        <w:rPr>
          <w:sz w:val="24"/>
          <w:lang w:val="ru-RU"/>
        </w:rPr>
      </w:pPr>
      <w:r>
        <w:rPr>
          <w:rStyle w:val="blk"/>
          <w:sz w:val="24"/>
          <w:highlight w:val="none"/>
        </w:rPr>
        <w:t xml:space="preserve">Как следует из пояснений истца, </w:t>
      </w:r>
      <w:r>
        <w:rPr>
          <w:sz w:val="24"/>
          <w:highlight w:val="none"/>
        </w:rPr>
        <w:t xml:space="preserve">операции по списанию денежных средств по вкладу истец не совершал, разрешение на </w:t>
      </w:r>
      <w:r w:rsidRPr="00D75B97">
        <w:rPr>
          <w:sz w:val="24"/>
          <w:highlight w:val="none"/>
        </w:rPr>
        <w:t>их проведение не давал.</w:t>
      </w:r>
    </w:p>
    <w:p w:rsidR="00D75B97" w:rsidP="00D75B97">
      <w:pPr>
        <w:spacing w:after="0" w:line="240" w:lineRule="auto"/>
        <w:ind w:firstLine="567"/>
        <w:jc w:val="both"/>
        <w:rPr>
          <w:rStyle w:val="nomer2"/>
          <w:rFonts w:ascii="Times New Roman" w:hAnsi="Times New Roman" w:cs="Times New Roman"/>
          <w:sz w:val="24"/>
          <w:szCs w:val="24"/>
        </w:rPr>
      </w:pPr>
      <w:r w:rsidRPr="00D75B97">
        <w:rPr>
          <w:rFonts w:ascii="Times New Roman" w:hAnsi="Times New Roman" w:cs="Times New Roman"/>
          <w:sz w:val="24"/>
          <w:szCs w:val="24"/>
          <w:highlight w:val="none"/>
        </w:rPr>
        <w:t>Проанализировав представленные доказательства</w:t>
      </w:r>
      <w:r>
        <w:rPr>
          <w:rFonts w:ascii="Times New Roman" w:hAnsi="Times New Roman" w:cs="Times New Roman"/>
          <w:sz w:val="24"/>
          <w:szCs w:val="24"/>
          <w:highlight w:val="none"/>
        </w:rPr>
        <w:t xml:space="preserve"> в их совокупности</w:t>
      </w:r>
      <w:r w:rsidRPr="00D75B97">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учитывая </w:t>
      </w:r>
      <w:r w:rsidRPr="00D75B97">
        <w:rPr>
          <w:rFonts w:ascii="Times New Roman" w:hAnsi="Times New Roman" w:cs="Times New Roman"/>
          <w:sz w:val="24"/>
          <w:szCs w:val="24"/>
          <w:highlight w:val="none"/>
        </w:rPr>
        <w:t xml:space="preserve">разумность и добросовестность участников гражданских правоотношений (п.3 </w:t>
      </w:r>
      <w:r>
        <w:fldChar w:fldCharType="begin"/>
      </w:r>
      <w:r>
        <w:rPr>
          <w:highlight w:val="none"/>
        </w:rPr>
        <w:instrText xml:space="preserve"> HYPERLINK "https://rospravosudie.com/law/Статья_10_ГК_РФ" </w:instrText>
      </w:r>
      <w:r>
        <w:fldChar w:fldCharType="separate"/>
      </w:r>
      <w:r w:rsidRPr="00D75B97">
        <w:rPr>
          <w:rStyle w:val="Hyperlink"/>
          <w:rFonts w:ascii="Times New Roman" w:hAnsi="Times New Roman" w:cs="Times New Roman"/>
          <w:color w:val="auto"/>
          <w:sz w:val="24"/>
          <w:szCs w:val="24"/>
          <w:highlight w:val="none"/>
          <w:u w:val="none"/>
        </w:rPr>
        <w:t>ст.10 ГК РФ</w:t>
      </w:r>
      <w:r>
        <w:fldChar w:fldCharType="end"/>
      </w:r>
      <w:r w:rsidRPr="00D75B97">
        <w:rPr>
          <w:rFonts w:ascii="Times New Roman" w:hAnsi="Times New Roman" w:cs="Times New Roman"/>
          <w:sz w:val="24"/>
          <w:szCs w:val="24"/>
          <w:highlight w:val="none"/>
        </w:rPr>
        <w:t>)</w:t>
      </w:r>
      <w:r>
        <w:rPr>
          <w:rFonts w:ascii="Times New Roman" w:hAnsi="Times New Roman" w:cs="Times New Roman"/>
          <w:sz w:val="24"/>
          <w:szCs w:val="24"/>
          <w:highlight w:val="none"/>
        </w:rPr>
        <w:t>,</w:t>
      </w:r>
      <w:r w:rsidRPr="00D75B97">
        <w:rPr>
          <w:rFonts w:ascii="Times New Roman" w:hAnsi="Times New Roman" w:cs="Times New Roman"/>
          <w:sz w:val="24"/>
          <w:szCs w:val="24"/>
          <w:highlight w:val="none"/>
        </w:rPr>
        <w:t xml:space="preserve"> суд первой инстанции пришёл к выводу о том, что перевод денежных средств через устройство самообслуживание произведён с использованием персональных средств доступа</w:t>
      </w:r>
      <w:r w:rsidRPr="00CA5F86">
        <w:rPr>
          <w:rFonts w:ascii="Times New Roman" w:hAnsi="Times New Roman" w:cs="Times New Roman"/>
          <w:sz w:val="24"/>
          <w:szCs w:val="24"/>
          <w:highlight w:val="none"/>
        </w:rPr>
        <w:t>; н</w:t>
      </w:r>
      <w:r w:rsidRPr="00CA5F86">
        <w:rPr>
          <w:rStyle w:val="nomer2"/>
          <w:rFonts w:ascii="Times New Roman" w:hAnsi="Times New Roman" w:cs="Times New Roman"/>
          <w:sz w:val="24"/>
          <w:szCs w:val="24"/>
          <w:highlight w:val="none"/>
        </w:rPr>
        <w:t>а момент совершения спорных операции банковская карта истца не была заблокирована, доказательств обратного суду не представлено, в связи с чем суд приходит к выводу о том, что у банка имелись все основания полагать, что распоряжение на перечисление денежных средств дано уполномоченным лицом.</w:t>
      </w:r>
    </w:p>
    <w:p w:rsidR="00D75B97" w:rsidP="00D75B9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При входе в систему «Сбербанк Онл</w:t>
      </w:r>
      <w:r w:rsidRPr="00435A49">
        <w:rPr>
          <w:rFonts w:ascii="Times New Roman" w:hAnsi="Times New Roman" w:cs="Times New Roman"/>
          <w:sz w:val="24"/>
          <w:szCs w:val="24"/>
          <w:highlight w:val="none"/>
        </w:rPr>
        <w:t>@</w:t>
      </w:r>
      <w:r>
        <w:rPr>
          <w:rFonts w:ascii="Times New Roman" w:hAnsi="Times New Roman" w:cs="Times New Roman"/>
          <w:sz w:val="24"/>
          <w:szCs w:val="24"/>
          <w:highlight w:val="none"/>
        </w:rPr>
        <w:t>йн» и проведении спорных операций были использованы верные данные банковской карты и пароли, лицо, вошедшее в систему, было идентифицировано как Клиент Банка, распоряжения которого обязательны к исполнению.</w:t>
      </w:r>
    </w:p>
    <w:p w:rsidR="00524DCC" w:rsidRPr="00D762B8" w:rsidP="0089092B">
      <w:pPr>
        <w:pStyle w:val="BodyText"/>
        <w:ind w:right="-1" w:firstLine="567"/>
        <w:outlineLvl w:val="0"/>
        <w:rPr>
          <w:sz w:val="24"/>
        </w:rPr>
      </w:pPr>
      <w:r w:rsidRPr="00DF4733">
        <w:rPr>
          <w:sz w:val="24"/>
          <w:highlight w:val="none"/>
        </w:rPr>
        <w:t xml:space="preserve">С данными выводами суда первой инстанции суд апелляционной инстанции полагает возможным согласится, так как </w:t>
      </w:r>
      <w:r w:rsidRPr="00D762B8">
        <w:rPr>
          <w:sz w:val="24"/>
          <w:highlight w:val="none"/>
        </w:rPr>
        <w:t>они сделан</w:t>
      </w:r>
      <w:r w:rsidRPr="00D762B8" w:rsidR="0028524D">
        <w:rPr>
          <w:sz w:val="24"/>
          <w:highlight w:val="none"/>
        </w:rPr>
        <w:t>ы</w:t>
      </w:r>
      <w:r w:rsidRPr="00D762B8">
        <w:rPr>
          <w:sz w:val="24"/>
          <w:highlight w:val="none"/>
        </w:rPr>
        <w:t xml:space="preserve"> в соответствии с действующим законодательством и основаны на фактических материалах дела.</w:t>
      </w:r>
    </w:p>
    <w:p w:rsidR="00D75B97" w:rsidRPr="00031AC6" w:rsidP="00D75B97">
      <w:pPr>
        <w:spacing w:after="0" w:line="240" w:lineRule="auto"/>
        <w:ind w:firstLine="567"/>
        <w:jc w:val="both"/>
        <w:rPr>
          <w:rFonts w:ascii="Times New Roman" w:hAnsi="Times New Roman" w:cs="Times New Roman"/>
          <w:sz w:val="24"/>
          <w:szCs w:val="24"/>
        </w:rPr>
      </w:pPr>
      <w:r w:rsidRPr="00031AC6">
        <w:rPr>
          <w:rFonts w:ascii="Times New Roman" w:hAnsi="Times New Roman" w:cs="Times New Roman"/>
          <w:sz w:val="24"/>
          <w:szCs w:val="24"/>
          <w:highlight w:val="none"/>
        </w:rPr>
        <w:t xml:space="preserve">В соответствии с п.1 ст.845 ГК РФ, </w:t>
      </w:r>
      <w:r w:rsidRPr="00031AC6">
        <w:rPr>
          <w:rStyle w:val="blk"/>
          <w:rFonts w:ascii="Times New Roman" w:hAnsi="Times New Roman" w:cs="Times New Roman"/>
          <w:sz w:val="24"/>
          <w:szCs w:val="24"/>
          <w:highlight w:val="none"/>
        </w:rPr>
        <w:t>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r>
        <w:rPr>
          <w:rStyle w:val="blk"/>
          <w:rFonts w:ascii="Times New Roman" w:hAnsi="Times New Roman" w:cs="Times New Roman"/>
          <w:sz w:val="24"/>
          <w:szCs w:val="24"/>
          <w:highlight w:val="none"/>
        </w:rPr>
        <w:t>.</w:t>
      </w:r>
    </w:p>
    <w:p w:rsidR="00D75B97" w:rsidRPr="00D75B97" w:rsidP="00D75B97">
      <w:pPr>
        <w:spacing w:after="0" w:line="240" w:lineRule="auto"/>
        <w:ind w:firstLine="567"/>
        <w:jc w:val="both"/>
        <w:rPr>
          <w:rFonts w:ascii="Times New Roman" w:hAnsi="Times New Roman" w:cs="Times New Roman"/>
          <w:sz w:val="24"/>
          <w:szCs w:val="24"/>
        </w:rPr>
      </w:pPr>
      <w:r w:rsidRPr="009A4A29">
        <w:rPr>
          <w:rFonts w:ascii="Times New Roman" w:hAnsi="Times New Roman" w:cs="Times New Roman"/>
          <w:sz w:val="24"/>
          <w:szCs w:val="24"/>
          <w:highlight w:val="none"/>
        </w:rPr>
        <w:t>Согласно ст.309 ГК РФ</w:t>
      </w:r>
      <w:r>
        <w:rPr>
          <w:rFonts w:ascii="Times New Roman" w:hAnsi="Times New Roman" w:cs="Times New Roman"/>
          <w:sz w:val="24"/>
          <w:szCs w:val="24"/>
          <w:highlight w:val="none"/>
        </w:rPr>
        <w:t>,</w:t>
      </w:r>
      <w:r w:rsidRPr="009A4A29">
        <w:rPr>
          <w:rFonts w:ascii="Times New Roman" w:hAnsi="Times New Roman" w:cs="Times New Roman"/>
          <w:sz w:val="24"/>
          <w:szCs w:val="24"/>
          <w:highlight w:val="none"/>
        </w:rPr>
        <w:t xml:space="preserve"> </w:t>
      </w:r>
      <w:r w:rsidRPr="00D75B97">
        <w:rPr>
          <w:rFonts w:ascii="Times New Roman" w:hAnsi="Times New Roman" w:cs="Times New Roman"/>
          <w:sz w:val="24"/>
          <w:szCs w:val="24"/>
          <w:highlight w:val="none"/>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В силу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D75B97" w:rsidRPr="00D75B97" w:rsidP="00D75B97">
      <w:pPr>
        <w:spacing w:after="0" w:line="240" w:lineRule="auto"/>
        <w:ind w:firstLine="567"/>
        <w:jc w:val="both"/>
        <w:rPr>
          <w:rStyle w:val="blk"/>
          <w:rFonts w:ascii="Times New Roman" w:hAnsi="Times New Roman" w:cs="Times New Roman"/>
          <w:sz w:val="24"/>
          <w:szCs w:val="24"/>
        </w:rPr>
      </w:pPr>
      <w:r w:rsidRPr="00D75B97">
        <w:rPr>
          <w:rFonts w:ascii="Times New Roman" w:hAnsi="Times New Roman" w:cs="Times New Roman"/>
          <w:sz w:val="24"/>
          <w:szCs w:val="24"/>
          <w:highlight w:val="none"/>
        </w:rPr>
        <w:t xml:space="preserve">В соответствии с положениями ст.854 ГК РФ, </w:t>
      </w:r>
      <w:r w:rsidRPr="00D75B97">
        <w:rPr>
          <w:rStyle w:val="blk"/>
          <w:rFonts w:ascii="Times New Roman" w:hAnsi="Times New Roman" w:cs="Times New Roman"/>
          <w:sz w:val="24"/>
          <w:szCs w:val="24"/>
          <w:highlight w:val="none"/>
        </w:rPr>
        <w:t>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D75B97" w:rsidRP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Согласно ст.30 Федерального закона РФ от 02.12.1990 №395-1 «О банках и банковской деятельности» отношения между Банком России, кредитными организациями и их клиентами осуществляются на основе договоров, если иное не предусмотрено федеральным законом.</w:t>
      </w:r>
    </w:p>
    <w:p w:rsidR="00D75B97" w:rsidRP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Расчёты с участием граждан, не связанные с осуществлением ими предпринимательской деятельности, могут производиться наличными деньгами без ограничения суммы или в безналичном порядке. Безналичные расчеты производятся через банки, иные кредитные организации, в которых открыты соответствующие счета, если иное не вытекает из закона и не обусловлено используемой формой расчетов (п.п. 1, 3 </w:t>
      </w:r>
      <w:r>
        <w:fldChar w:fldCharType="begin"/>
      </w:r>
      <w:r>
        <w:rPr>
          <w:highlight w:val="none"/>
        </w:rPr>
        <w:instrText xml:space="preserve"> HYPERLINK "https://rospravosudie.com/law/Статья_861_ГК_РФ" </w:instrText>
      </w:r>
      <w:r>
        <w:fldChar w:fldCharType="separate"/>
      </w:r>
      <w:r w:rsidRPr="00D75B97">
        <w:rPr>
          <w:rStyle w:val="Hyperlink"/>
          <w:rFonts w:ascii="Times New Roman" w:hAnsi="Times New Roman" w:cs="Times New Roman"/>
          <w:color w:val="auto"/>
          <w:sz w:val="24"/>
          <w:szCs w:val="24"/>
          <w:highlight w:val="none"/>
          <w:u w:val="none"/>
        </w:rPr>
        <w:t>ст.861 ГК РФ</w:t>
      </w:r>
      <w:r>
        <w:fldChar w:fldCharType="end"/>
      </w:r>
      <w:r w:rsidRPr="00D75B97">
        <w:rPr>
          <w:rFonts w:ascii="Times New Roman" w:hAnsi="Times New Roman" w:cs="Times New Roman"/>
          <w:sz w:val="24"/>
          <w:szCs w:val="24"/>
          <w:highlight w:val="none"/>
        </w:rPr>
        <w:t>).</w:t>
      </w:r>
    </w:p>
    <w:p w:rsidR="00D75B97" w:rsidRP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В силу </w:t>
      </w:r>
      <w:r>
        <w:fldChar w:fldCharType="begin"/>
      </w:r>
      <w:r>
        <w:rPr>
          <w:highlight w:val="none"/>
        </w:rPr>
        <w:instrText xml:space="preserve"> HYPERLINK "https://rospravosudie.com/law/Статья_854_ГК_РФ" </w:instrText>
      </w:r>
      <w:r>
        <w:fldChar w:fldCharType="separate"/>
      </w:r>
      <w:r w:rsidRPr="00D75B97">
        <w:rPr>
          <w:rStyle w:val="Hyperlink"/>
          <w:rFonts w:ascii="Times New Roman" w:hAnsi="Times New Roman" w:cs="Times New Roman"/>
          <w:color w:val="auto"/>
          <w:sz w:val="24"/>
          <w:szCs w:val="24"/>
          <w:highlight w:val="none"/>
          <w:u w:val="none"/>
        </w:rPr>
        <w:t>ст.854 ГК РФ</w:t>
      </w:r>
      <w:r>
        <w:fldChar w:fldCharType="end"/>
      </w:r>
      <w:r w:rsidRPr="00D75B97">
        <w:rPr>
          <w:rFonts w:ascii="Times New Roman" w:hAnsi="Times New Roman" w:cs="Times New Roman"/>
          <w:sz w:val="24"/>
          <w:szCs w:val="24"/>
          <w:highlight w:val="none"/>
        </w:rPr>
        <w:t xml:space="preserve">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D75B97" w:rsidRP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В соответствии со </w:t>
      </w:r>
      <w:r>
        <w:fldChar w:fldCharType="begin"/>
      </w:r>
      <w:r>
        <w:rPr>
          <w:highlight w:val="none"/>
        </w:rPr>
        <w:instrText xml:space="preserve"> HYPERLINK "https://rospravosudie.com/law/Статья_848_ГК_РФ" </w:instrText>
      </w:r>
      <w:r>
        <w:fldChar w:fldCharType="separate"/>
      </w:r>
      <w:r w:rsidRPr="00D75B97">
        <w:rPr>
          <w:rStyle w:val="Hyperlink"/>
          <w:rFonts w:ascii="Times New Roman" w:hAnsi="Times New Roman" w:cs="Times New Roman"/>
          <w:color w:val="auto"/>
          <w:sz w:val="24"/>
          <w:szCs w:val="24"/>
          <w:highlight w:val="none"/>
          <w:u w:val="none"/>
        </w:rPr>
        <w:t>ст.848 ГК РФ</w:t>
      </w:r>
      <w:r>
        <w:fldChar w:fldCharType="end"/>
      </w:r>
      <w:r w:rsidRPr="00D75B97">
        <w:rPr>
          <w:rFonts w:ascii="Times New Roman" w:hAnsi="Times New Roman" w:cs="Times New Roman"/>
          <w:sz w:val="24"/>
          <w:szCs w:val="24"/>
          <w:highlight w:val="none"/>
        </w:rPr>
        <w:t xml:space="preserve">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rsidR="00D75B97" w:rsidRPr="00D75B97" w:rsidP="00D75B97">
      <w:pPr>
        <w:spacing w:after="0" w:line="240" w:lineRule="auto"/>
        <w:ind w:firstLine="567"/>
        <w:jc w:val="both"/>
        <w:rPr>
          <w:rFonts w:ascii="Times New Roman" w:eastAsia="Times New Roman" w:hAnsi="Times New Roman" w:cs="Times New Roman"/>
          <w:sz w:val="24"/>
          <w:szCs w:val="24"/>
          <w:lang w:eastAsia="ru-RU"/>
        </w:rPr>
      </w:pPr>
      <w:r w:rsidRPr="00D75B97">
        <w:rPr>
          <w:rFonts w:ascii="Times New Roman" w:hAnsi="Times New Roman" w:cs="Times New Roman"/>
          <w:sz w:val="24"/>
          <w:szCs w:val="24"/>
          <w:highlight w:val="none"/>
        </w:rPr>
        <w:t xml:space="preserve">Согласно </w:t>
      </w:r>
      <w:r>
        <w:fldChar w:fldCharType="begin"/>
      </w:r>
      <w:r>
        <w:rPr>
          <w:highlight w:val="none"/>
        </w:rPr>
        <w:instrText xml:space="preserve"> HYPERLINK "https://rospravosudie.com/law/Статья_858_ГК_РФ" </w:instrText>
      </w:r>
      <w:r>
        <w:fldChar w:fldCharType="separate"/>
      </w:r>
      <w:r w:rsidRPr="00D75B97">
        <w:rPr>
          <w:rStyle w:val="Hyperlink"/>
          <w:rFonts w:ascii="Times New Roman" w:hAnsi="Times New Roman" w:cs="Times New Roman"/>
          <w:color w:val="auto"/>
          <w:sz w:val="24"/>
          <w:szCs w:val="24"/>
          <w:highlight w:val="none"/>
          <w:u w:val="none"/>
        </w:rPr>
        <w:t>ст.858 ГК РФ</w:t>
      </w:r>
      <w:r>
        <w:fldChar w:fldCharType="end"/>
      </w:r>
      <w:r w:rsidRPr="00D75B97">
        <w:rPr>
          <w:rFonts w:ascii="Times New Roman" w:hAnsi="Times New Roman" w:cs="Times New Roman"/>
          <w:sz w:val="24"/>
          <w:szCs w:val="24"/>
          <w:highlight w:val="none"/>
        </w:rPr>
        <w:t xml:space="preserve"> ограничение прав клиента на распоряжение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операций по счету в случаях, предусмотренных законом.</w:t>
      </w:r>
    </w:p>
    <w:p w:rsidR="00D75B97" w:rsidRPr="00D75B97" w:rsidP="00D75B97">
      <w:pPr>
        <w:spacing w:after="0" w:line="240" w:lineRule="auto"/>
        <w:ind w:firstLine="567"/>
        <w:jc w:val="both"/>
        <w:rPr>
          <w:rFonts w:ascii="Times New Roman" w:eastAsia="Times New Roman" w:hAnsi="Times New Roman" w:cs="Times New Roman"/>
          <w:sz w:val="24"/>
          <w:szCs w:val="24"/>
          <w:lang w:eastAsia="ru-RU"/>
        </w:rPr>
      </w:pPr>
      <w:r w:rsidRPr="00D75B97">
        <w:rPr>
          <w:rFonts w:ascii="Times New Roman" w:hAnsi="Times New Roman" w:cs="Times New Roman"/>
          <w:sz w:val="24"/>
          <w:szCs w:val="24"/>
          <w:highlight w:val="none"/>
        </w:rPr>
        <w:t>В силу пунктов 1, 3, 5 ст.14 Закона РФ от 07.02.1992 №2300-1 «О защите прав потребителей» вред, причиненный жизни, здоровью или имуществу потребителя вследствие недостатков услуги, подлежит возмещению исполнителем. Исполнитель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услуги.</w:t>
      </w:r>
    </w:p>
    <w:p w:rsidR="00D75B97" w:rsidRP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В соответствии с п.2.3 Положения о правилах осуществления перевода денежных средств, утвержденного Центральным Банком РФ 19.06.2012 №383-П, </w:t>
      </w:r>
      <w:r w:rsidRPr="00D75B97">
        <w:rPr>
          <w:rStyle w:val="blk"/>
          <w:rFonts w:ascii="Times New Roman" w:hAnsi="Times New Roman" w:cs="Times New Roman"/>
          <w:sz w:val="24"/>
          <w:szCs w:val="24"/>
          <w:highlight w:val="none"/>
        </w:rPr>
        <w:t xml:space="preserve">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 аналога собственноручной подписи и (или) кодов, паролей, иных средств, позволяющих подтвердить, что распоряжение в электронном виде подписано и (или) удостоверено в соответствии с </w:t>
      </w:r>
      <w:r>
        <w:fldChar w:fldCharType="begin"/>
      </w:r>
      <w:r>
        <w:rPr>
          <w:highlight w:val="none"/>
        </w:rPr>
        <w:instrText xml:space="preserve"> HYPERLINK "http://www.consultant.ru/document/cons_doc_LAW_131829/373ee330758c2c5369484b83fa46aaf50f72efd9/" \l "dst100064" </w:instrText>
      </w:r>
      <w:r>
        <w:fldChar w:fldCharType="separate"/>
      </w:r>
      <w:r w:rsidRPr="00D75B97">
        <w:rPr>
          <w:rStyle w:val="Hyperlink"/>
          <w:rFonts w:ascii="Times New Roman" w:hAnsi="Times New Roman" w:cs="Times New Roman"/>
          <w:color w:val="auto"/>
          <w:sz w:val="24"/>
          <w:szCs w:val="24"/>
          <w:highlight w:val="none"/>
          <w:u w:val="none"/>
        </w:rPr>
        <w:t>пунктом 1.24</w:t>
      </w:r>
      <w:r>
        <w:fldChar w:fldCharType="end"/>
      </w:r>
      <w:r w:rsidRPr="00D75B97">
        <w:rPr>
          <w:rStyle w:val="blk"/>
          <w:rFonts w:ascii="Times New Roman" w:hAnsi="Times New Roman" w:cs="Times New Roman"/>
          <w:sz w:val="24"/>
          <w:szCs w:val="24"/>
          <w:highlight w:val="none"/>
        </w:rPr>
        <w:t xml:space="preserve"> настоящего Положения.</w:t>
      </w:r>
    </w:p>
    <w:p w:rsidR="00D75B97" w:rsidRP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Пунктом 4.2 Положения об идентификации кредитными организациями клиентов, представителей клиента выгодоприобретателей и бенифициарных владельцев в целях противодействия легализации (отмыванию) доходов, полученных преступным путем, и финансированию терроризма, утвержденного Центрального Банком РФ 15.10.2015 №499-П, при совершении операций с использованием платежной (банковской) карты без участия уполномоченного сотрудника кредитной организации идентификация клиента проводится кредитной организацией на основе реквизитов платежной (банковской) карты, а также кодов и паролей. В указанном случае идентификация представителя клиента, выгодоприобретателя и бенефициарного владельца не проводится.</w:t>
      </w:r>
    </w:p>
    <w:p w:rsidR="00D75B97" w:rsidRP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Следовательно, сообщения с телефона, пароли, направляемые банком на номер телефона, позволяют банку подтвердить, что операция и распоряжение составлено именно владельцем карты.</w:t>
      </w:r>
    </w:p>
    <w:p w:rsidR="00D75B97" w:rsidP="00D75B97">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Положения пунктов раздела 2 Порядка предоставления </w:t>
      </w:r>
      <w:r>
        <w:fldChar w:fldCharType="begin"/>
      </w:r>
      <w:r>
        <w:rPr>
          <w:highlight w:val="none"/>
        </w:rPr>
        <w:instrText xml:space="preserve"> HYPERLINK "https://rospravosudie.com/act-%22%D0%9E%D0%90%D0%9E+%D0%A1%D0%B1%D0%B5%D1%80%D0%B1%D0%B0%D0%BD%D0%BA+%D0%A0%D0%BE%D1%81%D1%81%D0%B8%D0%B8%22-q/section-acts" </w:instrText>
      </w:r>
      <w:r>
        <w:fldChar w:fldCharType="separate"/>
      </w:r>
      <w:r w:rsidRPr="00D75B97">
        <w:rPr>
          <w:rStyle w:val="Hyperlink"/>
          <w:rFonts w:ascii="Times New Roman" w:hAnsi="Times New Roman" w:cs="Times New Roman"/>
          <w:color w:val="auto"/>
          <w:sz w:val="24"/>
          <w:szCs w:val="24"/>
          <w:highlight w:val="none"/>
          <w:u w:val="none"/>
        </w:rPr>
        <w:t>ОАО «Сбербанк России»</w:t>
      </w:r>
      <w:r>
        <w:fldChar w:fldCharType="end"/>
      </w:r>
      <w:r w:rsidRPr="00D75B97">
        <w:rPr>
          <w:rFonts w:ascii="Times New Roman" w:hAnsi="Times New Roman" w:cs="Times New Roman"/>
          <w:sz w:val="24"/>
          <w:szCs w:val="24"/>
          <w:highlight w:val="none"/>
        </w:rPr>
        <w:t xml:space="preserve"> услуг через удаленные каналы обслуживания (устройства самообслуживания Банка, систему «Сбербанк Онлайн», «Мобильный банк», Контактный центр Банка») предусматривают, что предоставление услуг  осуществляется на основании полученного банком распоряжения в виде СМС-сообщения или USSD-команды, направленных с использованием средства мобильной связи с номера телефона, указанного клиентом при подключении соответствующей услуги; идентификация клиента при совершении операций осуществляется по </w:t>
      </w:r>
      <w:r w:rsidRPr="0044018A">
        <w:rPr>
          <w:rFonts w:ascii="Times New Roman" w:hAnsi="Times New Roman" w:cs="Times New Roman"/>
          <w:sz w:val="24"/>
          <w:szCs w:val="24"/>
          <w:highlight w:val="none"/>
        </w:rPr>
        <w:t>номеру телефона; аутентификация клиента при совершении операций в рамках услуги «Мобильный банк» может осуществляться с использованием одноразового запроса; клиент подтверждает, что полученное банком сообщение рассматривается банком как распоряжение (поручение) на проведение операций по счетам карт клиента и на предоставление других услуг банка, полученное непосредственно от клиента; сообщения в форме электронных документов, направленные клиентом в банк посредством услуги через удаленные каналы обслуживания имеют юридическую силу документов на бумажных носителях, заверенных собственноручной подписью клиента, оформленных в соответствии с требованиями законодательства Российской Федерации, порождают аналогичные им права и обязанности держателя и банка по настоящему договору. Данные документы в электронной форме могут служить доказательствами в суде (п.2.9-2.13). На клиента возложена обязанность исключить возможность использования третьими лицами мобильного телефона, номер которого используется для предоставления услуг</w:t>
      </w:r>
      <w:r>
        <w:rPr>
          <w:rFonts w:ascii="Times New Roman" w:hAnsi="Times New Roman" w:cs="Times New Roman"/>
          <w:sz w:val="24"/>
          <w:szCs w:val="24"/>
          <w:highlight w:val="none"/>
        </w:rPr>
        <w:t xml:space="preserve"> </w:t>
      </w:r>
      <w:r w:rsidRPr="0044018A">
        <w:rPr>
          <w:rFonts w:ascii="Times New Roman" w:hAnsi="Times New Roman" w:cs="Times New Roman"/>
          <w:sz w:val="24"/>
          <w:szCs w:val="24"/>
          <w:highlight w:val="none"/>
        </w:rPr>
        <w:t>через удаленные каналы обслуживания (п.2.18). Банк не несет ответственность за последствия исполнения распоряжения, переданного в банк с использованием номера мобильного телефона клиента, в т.ч. в случае использования мобильного телефона клиента неуполномоченным лицом (п.2.20). Клиент соглашается на передачу распоряжений по каналам передачи сообщений, осознавая, что такие каналы передачи информации не являются безопасными, и соглашается нести все риски, связанные с возможным нарушением конфиденциальности, возникающие вследствие использования таких каналов передачи информации (п.2.21).</w:t>
      </w:r>
    </w:p>
    <w:p w:rsidR="00D75B97" w:rsidRPr="0044018A" w:rsidP="00D75B9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Пунктом 1.2 Условий договора банковского обслуживания физических лиц клиенту банка предоставляется возможность проведения банковских операций через удалённые каналы: устройство самообслуживания, «Мобильный банк», «Сбербанк Онлайн».</w:t>
      </w:r>
    </w:p>
    <w:p w:rsidR="00D75B97" w:rsidP="00D75B97">
      <w:pPr>
        <w:spacing w:after="0" w:line="240" w:lineRule="auto"/>
        <w:ind w:firstLine="567"/>
        <w:jc w:val="both"/>
        <w:rPr>
          <w:rFonts w:ascii="Times New Roman" w:hAnsi="Times New Roman" w:cs="Times New Roman"/>
          <w:sz w:val="24"/>
          <w:szCs w:val="24"/>
        </w:rPr>
      </w:pPr>
      <w:r w:rsidRPr="0044018A">
        <w:rPr>
          <w:rFonts w:ascii="Times New Roman" w:hAnsi="Times New Roman" w:cs="Times New Roman"/>
          <w:sz w:val="24"/>
          <w:szCs w:val="24"/>
          <w:highlight w:val="none"/>
        </w:rPr>
        <w:t xml:space="preserve">Заключая договор банковского обслуживания, </w:t>
      </w:r>
      <w:r>
        <w:rPr>
          <w:rFonts w:ascii="Times New Roman" w:hAnsi="Times New Roman" w:cs="Times New Roman"/>
          <w:sz w:val="24"/>
          <w:szCs w:val="24"/>
          <w:highlight w:val="none"/>
        </w:rPr>
        <w:t xml:space="preserve">Беляков А.В. </w:t>
      </w:r>
      <w:r w:rsidRPr="0044018A">
        <w:rPr>
          <w:rFonts w:ascii="Times New Roman" w:hAnsi="Times New Roman" w:cs="Times New Roman"/>
          <w:sz w:val="24"/>
          <w:szCs w:val="24"/>
          <w:highlight w:val="none"/>
        </w:rPr>
        <w:t>подтверди</w:t>
      </w:r>
      <w:r>
        <w:rPr>
          <w:rFonts w:ascii="Times New Roman" w:hAnsi="Times New Roman" w:cs="Times New Roman"/>
          <w:sz w:val="24"/>
          <w:szCs w:val="24"/>
          <w:highlight w:val="none"/>
        </w:rPr>
        <w:t>л</w:t>
      </w:r>
      <w:r w:rsidRPr="0044018A">
        <w:rPr>
          <w:rFonts w:ascii="Times New Roman" w:hAnsi="Times New Roman" w:cs="Times New Roman"/>
          <w:sz w:val="24"/>
          <w:szCs w:val="24"/>
          <w:highlight w:val="none"/>
        </w:rPr>
        <w:t>, что он ознакомлен и соглас</w:t>
      </w:r>
      <w:r>
        <w:rPr>
          <w:rFonts w:ascii="Times New Roman" w:hAnsi="Times New Roman" w:cs="Times New Roman"/>
          <w:sz w:val="24"/>
          <w:szCs w:val="24"/>
          <w:highlight w:val="none"/>
        </w:rPr>
        <w:t>ен</w:t>
      </w:r>
      <w:r w:rsidRPr="0044018A">
        <w:rPr>
          <w:rFonts w:ascii="Times New Roman" w:hAnsi="Times New Roman" w:cs="Times New Roman"/>
          <w:sz w:val="24"/>
          <w:szCs w:val="24"/>
          <w:highlight w:val="none"/>
        </w:rPr>
        <w:t xml:space="preserve"> с условиями банковского обслуживания фи</w:t>
      </w:r>
      <w:r>
        <w:rPr>
          <w:rFonts w:ascii="Times New Roman" w:hAnsi="Times New Roman" w:cs="Times New Roman"/>
          <w:sz w:val="24"/>
          <w:szCs w:val="24"/>
          <w:highlight w:val="none"/>
        </w:rPr>
        <w:t>зических лиц Сбербанка, и обязался</w:t>
      </w:r>
      <w:r w:rsidRPr="0044018A">
        <w:rPr>
          <w:rFonts w:ascii="Times New Roman" w:hAnsi="Times New Roman" w:cs="Times New Roman"/>
          <w:sz w:val="24"/>
          <w:szCs w:val="24"/>
          <w:highlight w:val="none"/>
        </w:rPr>
        <w:t xml:space="preserve"> их </w:t>
      </w:r>
      <w:r>
        <w:rPr>
          <w:rFonts w:ascii="Times New Roman" w:hAnsi="Times New Roman" w:cs="Times New Roman"/>
          <w:sz w:val="24"/>
          <w:szCs w:val="24"/>
          <w:highlight w:val="none"/>
        </w:rPr>
        <w:t>выполнять, также был ознакомлен</w:t>
      </w:r>
      <w:r w:rsidRPr="0044018A">
        <w:rPr>
          <w:rFonts w:ascii="Times New Roman" w:hAnsi="Times New Roman" w:cs="Times New Roman"/>
          <w:sz w:val="24"/>
          <w:szCs w:val="24"/>
          <w:highlight w:val="none"/>
        </w:rPr>
        <w:t xml:space="preserve"> с Условиями использования карт Сбербанка России, Памяткой держателя и тарифами Сбербанка России. </w:t>
      </w:r>
      <w:r>
        <w:rPr>
          <w:rFonts w:ascii="Times New Roman" w:hAnsi="Times New Roman" w:cs="Times New Roman"/>
          <w:sz w:val="24"/>
          <w:szCs w:val="24"/>
          <w:highlight w:val="none"/>
        </w:rPr>
        <w:t xml:space="preserve">Беляков А.В. также </w:t>
      </w:r>
      <w:r w:rsidRPr="0044018A">
        <w:rPr>
          <w:rFonts w:ascii="Times New Roman" w:hAnsi="Times New Roman" w:cs="Times New Roman"/>
          <w:sz w:val="24"/>
          <w:szCs w:val="24"/>
          <w:highlight w:val="none"/>
        </w:rPr>
        <w:t>согласил</w:t>
      </w:r>
      <w:r>
        <w:rPr>
          <w:rFonts w:ascii="Times New Roman" w:hAnsi="Times New Roman" w:cs="Times New Roman"/>
          <w:sz w:val="24"/>
          <w:szCs w:val="24"/>
          <w:highlight w:val="none"/>
        </w:rPr>
        <w:t>ся</w:t>
      </w:r>
      <w:r w:rsidRPr="0044018A">
        <w:rPr>
          <w:rFonts w:ascii="Times New Roman" w:hAnsi="Times New Roman" w:cs="Times New Roman"/>
          <w:sz w:val="24"/>
          <w:szCs w:val="24"/>
          <w:highlight w:val="none"/>
        </w:rPr>
        <w:t>, что документы, оформляемые при совершении операций по карте, могут быть составлены с использованием аналога собственноручной подписи держателя карты: ПИНа, кодов, паролей (п.4.16 Условий банковского обслуживания).</w:t>
      </w:r>
    </w:p>
    <w:p w:rsidR="0089092B" w:rsidRPr="00D75B97" w:rsidP="00DF4733">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Доказательств виновных действий ответчика по необоснованному списанию денежных средств со счета истца в ходе рассмотрения дела не установлено, напротив, при рассмотрении дела установлено, что ответчик действовал в соответствии со </w:t>
      </w:r>
      <w:r>
        <w:fldChar w:fldCharType="begin"/>
      </w:r>
      <w:r>
        <w:rPr>
          <w:highlight w:val="none"/>
        </w:rPr>
        <w:instrText xml:space="preserve"> HYPERLINK "https://rospravosudie.com/law/Статья_845_ГК_РФ" </w:instrText>
      </w:r>
      <w:r>
        <w:fldChar w:fldCharType="separate"/>
      </w:r>
      <w:r w:rsidRPr="00D75B97">
        <w:rPr>
          <w:rStyle w:val="Hyperlink"/>
          <w:rFonts w:ascii="Times New Roman" w:hAnsi="Times New Roman" w:cs="Times New Roman"/>
          <w:color w:val="auto"/>
          <w:sz w:val="24"/>
          <w:szCs w:val="24"/>
          <w:highlight w:val="none"/>
          <w:u w:val="none"/>
        </w:rPr>
        <w:t>ст.845 ГК РФ</w:t>
      </w:r>
      <w:r>
        <w:fldChar w:fldCharType="end"/>
      </w:r>
      <w:r w:rsidRPr="00D75B97">
        <w:rPr>
          <w:rFonts w:ascii="Times New Roman" w:hAnsi="Times New Roman" w:cs="Times New Roman"/>
          <w:sz w:val="24"/>
          <w:szCs w:val="24"/>
          <w:highlight w:val="none"/>
        </w:rPr>
        <w:t>, выполняя надлежащим образом оформленное распоряжение о списании денежных средств, учитывая, что спорная операция совершена с использованием персональных средств доступа (номер мобильного телефона и код).</w:t>
      </w:r>
    </w:p>
    <w:p w:rsidR="00D75B97" w:rsidRPr="00D75B97" w:rsidP="00DF4733">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Условиями банковского обслуживания физических лиц ПАО «Сбербанк» предусмотрено, что банк не несет ответственности в случае если информация о счетах клиента, карте, контрольной информации клиента, логине (идентификаторе пользователя), паролях системы «Сбербанк Онлайн», коде клиента или проведенных клиентом операциях станет известной иным лицам в результате прослушивания или перехвата информации в каналах связи во время их использования (п. 5.3). Банк не несет ответственности в случае, если информация о карте, ПИНе, контрольной информации клиента, логине (идентификаторе пользователя), паролях системы «Сбербанк Онлайн», коде клиента станет известной иным лицам в результате недобросовестного выполнения клиентом условий их хранения и использования (п. 5.4). 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 (п. 5.5). Клиент несет ответственность за все операции, проводимые в подразделениях банка, через устройства самообслуживания, систему «Сбербанк Онлайн», контактный центр банка посредством услуги «мобильный банк», с использованием предусмотренных Условиями банковского обслуживания </w:t>
      </w:r>
      <w:r w:rsidRPr="00D75B97">
        <w:rPr>
          <w:rStyle w:val="snippetequal"/>
          <w:rFonts w:ascii="Times New Roman" w:hAnsi="Times New Roman" w:cs="Times New Roman"/>
          <w:sz w:val="24"/>
          <w:szCs w:val="24"/>
          <w:highlight w:val="none"/>
        </w:rPr>
        <w:t xml:space="preserve">средств </w:t>
      </w:r>
      <w:r w:rsidRPr="00D75B97">
        <w:rPr>
          <w:rFonts w:ascii="Times New Roman" w:hAnsi="Times New Roman" w:cs="Times New Roman"/>
          <w:sz w:val="24"/>
          <w:szCs w:val="24"/>
          <w:highlight w:val="none"/>
        </w:rPr>
        <w:t>его идентификации и аутентификации.</w:t>
      </w:r>
    </w:p>
    <w:p w:rsidR="00D75B97" w:rsidRPr="00D75B97" w:rsidP="00DF4733">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Условиями выпуска и обслуживания дебетовых карт ПАО «Сбербанк» предусмотрено, что держатель обязан: не сообщать ПИН, контрольную информацию, код клиента, логин (идентификатор пользователя), постоянный, одноразовый пароли, пароль мобильного устройства, в памяти которого сохранены реквизиты NFC-карты, не передавать карту (ее реквизиты), мобильное устройство, в памяти которого сохранены реквизиты NFC-карты, для совершения операций третьими лицами, предпринимать необходимые меры для предотвращения утраты, повреждения, хищения карты, мобильного устройства, в памяти которого сохранены реквизиты NFC-карты; нести ответственность по операциям, совершенным с использованием ПИН, логина (идентификатора пользователя) и постоянного, одноразовых паролей, кодов, сформированных на основании биометрических данных держателя карты и (или) при введении пароля мобильного устройства, в памяти которого сохранены реквизиты NFC-карты (п. 3.10); если информация о ПИНе, реквизитах карты, постоянном, одноразовом пароле стала доступной третьим лицам, а также в случае возникновения риска несанкционированного использования карты, реквизитов карты, ПИНа, постоянного пароля, одноразовых паролей, номера мобильного телефона держателя, подключенного к услуге «мобильный банк», держатель должен немедленно сообщить об этом в банк по телефонам, указанным в Памятке держателя.</w:t>
      </w:r>
    </w:p>
    <w:p w:rsidR="00D75B97" w:rsidRPr="00A957BD" w:rsidP="00DF4733">
      <w:pPr>
        <w:spacing w:after="0" w:line="240" w:lineRule="auto"/>
        <w:ind w:firstLine="567"/>
        <w:jc w:val="both"/>
        <w:rPr>
          <w:rFonts w:ascii="Times New Roman" w:hAnsi="Times New Roman" w:cs="Times New Roman"/>
          <w:sz w:val="24"/>
          <w:szCs w:val="24"/>
        </w:rPr>
      </w:pPr>
      <w:r w:rsidRPr="00D75B97">
        <w:rPr>
          <w:rFonts w:ascii="Times New Roman" w:hAnsi="Times New Roman" w:cs="Times New Roman"/>
          <w:sz w:val="24"/>
          <w:szCs w:val="24"/>
          <w:highlight w:val="none"/>
        </w:rPr>
        <w:t xml:space="preserve">Доказательств того, что истец обращался с заявлением о потере карт, смене или потере номера телефона, подключенного к услуге «мобильный банк», о блокировке карт, получении отчета об операциях, совершенных с использованием карты, истцом в нарушение положений ст. </w:t>
      </w:r>
      <w:r>
        <w:fldChar w:fldCharType="begin"/>
      </w:r>
      <w:r>
        <w:rPr>
          <w:highlight w:val="none"/>
        </w:rPr>
        <w:instrText xml:space="preserve"> HYPERLINK "https://sudact.ru/law/gpk-rf/razdel-i/glava-6/statia-56/" \o "ГПК РФ &gt;  Раздел I. Общие положения &gt; Глава 6. Доказательства и доказывание &gt; Статья 56. Обязанность доказывания" \t "_blank" </w:instrText>
      </w:r>
      <w:r>
        <w:fldChar w:fldCharType="separate"/>
      </w:r>
      <w:r w:rsidRPr="00D75B97">
        <w:rPr>
          <w:rStyle w:val="Hyperlink"/>
          <w:rFonts w:ascii="Times New Roman" w:hAnsi="Times New Roman" w:cs="Times New Roman"/>
          <w:color w:val="auto"/>
          <w:sz w:val="24"/>
          <w:szCs w:val="24"/>
          <w:highlight w:val="none"/>
          <w:u w:val="none"/>
        </w:rPr>
        <w:t>56 ГПК РФ</w:t>
      </w:r>
      <w:r>
        <w:fldChar w:fldCharType="end"/>
      </w:r>
      <w:r w:rsidRPr="00D75B97">
        <w:rPr>
          <w:rFonts w:ascii="Times New Roman" w:hAnsi="Times New Roman" w:cs="Times New Roman"/>
          <w:sz w:val="24"/>
          <w:szCs w:val="24"/>
          <w:highlight w:val="none"/>
        </w:rPr>
        <w:t xml:space="preserve"> не представлено, как и не представлено доказательств того, что истцом Беляковым А.В. спорные операции не совершались, то есть сведения, необходимые для проведения операций по картам, были известны лишь </w:t>
      </w:r>
      <w:r w:rsidRPr="00A957BD">
        <w:rPr>
          <w:rFonts w:ascii="Times New Roman" w:hAnsi="Times New Roman" w:cs="Times New Roman"/>
          <w:sz w:val="24"/>
          <w:szCs w:val="24"/>
          <w:highlight w:val="none"/>
        </w:rPr>
        <w:t>клиенту, и как указывает сторона ответчика при проведении спорных операций были использованы реквизиты карт истца.</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 xml:space="preserve">Само по себе обращение истца к ответчику с претензиями не свидетельствует о несанкционированном </w:t>
      </w:r>
      <w:r w:rsidRPr="00A957BD">
        <w:rPr>
          <w:rStyle w:val="snippetequal"/>
          <w:rFonts w:ascii="Times New Roman" w:hAnsi="Times New Roman" w:cs="Times New Roman"/>
          <w:sz w:val="24"/>
          <w:szCs w:val="24"/>
          <w:highlight w:val="none"/>
        </w:rPr>
        <w:t xml:space="preserve">списании денежных средств </w:t>
      </w:r>
      <w:r w:rsidRPr="00A957BD">
        <w:rPr>
          <w:rFonts w:ascii="Times New Roman" w:hAnsi="Times New Roman" w:cs="Times New Roman"/>
          <w:sz w:val="24"/>
          <w:szCs w:val="24"/>
          <w:highlight w:val="none"/>
        </w:rPr>
        <w:t>со счетов.</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Ответственность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 ни нормами действующего законодательства.</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eastAsia="Times New Roman" w:hAnsi="Times New Roman" w:cs="Times New Roman"/>
          <w:sz w:val="24"/>
          <w:szCs w:val="24"/>
          <w:highlight w:val="none"/>
          <w:lang w:eastAsia="ru-RU"/>
        </w:rPr>
        <w:t>Суд апелляционной инстанции также согласен с выводом суда первой инстанции о пропуске истцом срока исковой давности по заявленным требованиям.</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В соответствии с п.1 ст.</w:t>
      </w:r>
      <w:r>
        <w:fldChar w:fldCharType="begin"/>
      </w:r>
      <w:r>
        <w:rPr>
          <w:highlight w:val="none"/>
        </w:rPr>
        <w:instrText xml:space="preserve"> HYPERLINK "https://sudact.ru/law/gk-rf-chast1/razdel-i/podrazdel-5/glava-12/statia-196/" \o "ГК РФ &gt;  Раздел I. Общие положения &gt; Подраздел 5. Сроки. Исковая давность &gt; Глава 12. Исковая давность &gt; Статья 196. Общий срок исковой давности" \t "_blank" </w:instrText>
      </w:r>
      <w:r>
        <w:fldChar w:fldCharType="separate"/>
      </w:r>
      <w:r w:rsidRPr="00A957BD">
        <w:rPr>
          <w:rStyle w:val="Hyperlink"/>
          <w:rFonts w:ascii="Times New Roman" w:hAnsi="Times New Roman" w:cs="Times New Roman"/>
          <w:color w:val="auto"/>
          <w:sz w:val="24"/>
          <w:szCs w:val="24"/>
          <w:highlight w:val="none"/>
          <w:u w:val="none"/>
        </w:rPr>
        <w:t>196</w:t>
      </w:r>
      <w:r>
        <w:fldChar w:fldCharType="end"/>
      </w:r>
      <w:r w:rsidRPr="00A957BD">
        <w:rPr>
          <w:rFonts w:ascii="Times New Roman" w:hAnsi="Times New Roman" w:cs="Times New Roman"/>
          <w:sz w:val="24"/>
          <w:szCs w:val="24"/>
          <w:highlight w:val="none"/>
        </w:rPr>
        <w:t xml:space="preserve"> ГК РФ общий срок </w:t>
      </w:r>
      <w:r w:rsidRPr="00A957BD">
        <w:rPr>
          <w:rStyle w:val="snippetequal"/>
          <w:rFonts w:ascii="Times New Roman" w:hAnsi="Times New Roman" w:cs="Times New Roman"/>
          <w:sz w:val="24"/>
          <w:szCs w:val="24"/>
          <w:highlight w:val="none"/>
        </w:rPr>
        <w:t xml:space="preserve">исковой давности </w:t>
      </w:r>
      <w:r w:rsidRPr="00A957BD">
        <w:rPr>
          <w:rFonts w:ascii="Times New Roman" w:hAnsi="Times New Roman" w:cs="Times New Roman"/>
          <w:sz w:val="24"/>
          <w:szCs w:val="24"/>
          <w:highlight w:val="none"/>
        </w:rPr>
        <w:t>составляет три года со дня, определяемого в соответствии со статьей 200 настоящего Кодекса.</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 xml:space="preserve">Если законом не установлено иное, течение срока </w:t>
      </w:r>
      <w:r w:rsidRPr="00A957BD">
        <w:rPr>
          <w:rStyle w:val="snippetequal"/>
          <w:rFonts w:ascii="Times New Roman" w:hAnsi="Times New Roman" w:cs="Times New Roman"/>
          <w:sz w:val="24"/>
          <w:szCs w:val="24"/>
          <w:highlight w:val="none"/>
        </w:rPr>
        <w:t xml:space="preserve">исковой давности </w:t>
      </w:r>
      <w:r w:rsidRPr="00A957BD">
        <w:rPr>
          <w:rFonts w:ascii="Times New Roman" w:hAnsi="Times New Roman" w:cs="Times New Roman"/>
          <w:sz w:val="24"/>
          <w:szCs w:val="24"/>
          <w:highlight w:val="none"/>
        </w:rPr>
        <w:t xml:space="preserve">начинается со дня, когда лицо узнало или должно было узнать о нарушении своего права и о том, кто является надлежащим ответчиком по </w:t>
      </w:r>
      <w:r w:rsidRPr="00A957BD">
        <w:rPr>
          <w:rStyle w:val="snippetequal"/>
          <w:rFonts w:ascii="Times New Roman" w:hAnsi="Times New Roman" w:cs="Times New Roman"/>
          <w:sz w:val="24"/>
          <w:szCs w:val="24"/>
          <w:highlight w:val="none"/>
        </w:rPr>
        <w:t xml:space="preserve">иску </w:t>
      </w:r>
      <w:r w:rsidRPr="00A957BD">
        <w:rPr>
          <w:rFonts w:ascii="Times New Roman" w:hAnsi="Times New Roman" w:cs="Times New Roman"/>
          <w:sz w:val="24"/>
          <w:szCs w:val="24"/>
          <w:highlight w:val="none"/>
        </w:rPr>
        <w:t xml:space="preserve">о защите этого права (ст. </w:t>
      </w:r>
      <w:r>
        <w:fldChar w:fldCharType="begin"/>
      </w:r>
      <w:r>
        <w:rPr>
          <w:highlight w:val="none"/>
        </w:rPr>
        <w:instrText xml:space="preserve"> HYPERLINK "https://sudact.ru/law/gk-rf-chast1/razdel-i/podrazdel-5/glava-12/statia-200/" \o "ГК РФ &gt;  Раздел I. Общие положения &gt; Подраздел 5. Сроки. Исковая давность &gt; Глава 12. Исковая давность &gt; Статья 200. Начало течения срока исковой давности" \t "_blank" </w:instrText>
      </w:r>
      <w:r>
        <w:fldChar w:fldCharType="separate"/>
      </w:r>
      <w:r w:rsidRPr="00A957BD">
        <w:rPr>
          <w:rStyle w:val="Hyperlink"/>
          <w:rFonts w:ascii="Times New Roman" w:hAnsi="Times New Roman" w:cs="Times New Roman"/>
          <w:color w:val="auto"/>
          <w:sz w:val="24"/>
          <w:szCs w:val="24"/>
          <w:highlight w:val="none"/>
          <w:u w:val="none"/>
        </w:rPr>
        <w:t>200 ГК РФ</w:t>
      </w:r>
      <w:r>
        <w:fldChar w:fldCharType="end"/>
      </w:r>
      <w:r w:rsidRPr="00A957BD">
        <w:rPr>
          <w:rFonts w:ascii="Times New Roman" w:hAnsi="Times New Roman" w:cs="Times New Roman"/>
          <w:sz w:val="24"/>
          <w:szCs w:val="24"/>
          <w:highlight w:val="none"/>
        </w:rPr>
        <w:t>).</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 xml:space="preserve">В соответствии с разъяснениями, изложенными п. 10 Постановления Пленума Верховного Суда РФ от 29.09.2015 №43 «О некоторых вопросах, связанных с применением норм Гражданского кодекса Российской Федерации об </w:t>
      </w:r>
      <w:r w:rsidRPr="00A957BD">
        <w:rPr>
          <w:rStyle w:val="snippetequal"/>
          <w:rFonts w:ascii="Times New Roman" w:hAnsi="Times New Roman" w:cs="Times New Roman"/>
          <w:sz w:val="24"/>
          <w:szCs w:val="24"/>
          <w:highlight w:val="none"/>
        </w:rPr>
        <w:t>исковой давности</w:t>
      </w:r>
      <w:r w:rsidRPr="00A957BD">
        <w:rPr>
          <w:rFonts w:ascii="Times New Roman" w:hAnsi="Times New Roman" w:cs="Times New Roman"/>
          <w:sz w:val="24"/>
          <w:szCs w:val="24"/>
          <w:highlight w:val="none"/>
        </w:rPr>
        <w:t>», согласно п</w:t>
      </w:r>
      <w:r w:rsidRPr="00A957BD" w:rsidR="00A957BD">
        <w:rPr>
          <w:rFonts w:ascii="Times New Roman" w:hAnsi="Times New Roman" w:cs="Times New Roman"/>
          <w:sz w:val="24"/>
          <w:szCs w:val="24"/>
          <w:highlight w:val="none"/>
        </w:rPr>
        <w:t>.</w:t>
      </w:r>
      <w:r w:rsidRPr="00A957BD">
        <w:rPr>
          <w:rFonts w:ascii="Times New Roman" w:hAnsi="Times New Roman" w:cs="Times New Roman"/>
          <w:sz w:val="24"/>
          <w:szCs w:val="24"/>
          <w:highlight w:val="none"/>
        </w:rPr>
        <w:t>2 ст</w:t>
      </w:r>
      <w:r w:rsidRPr="00A957BD" w:rsidR="00A957BD">
        <w:rPr>
          <w:rFonts w:ascii="Times New Roman" w:hAnsi="Times New Roman" w:cs="Times New Roman"/>
          <w:sz w:val="24"/>
          <w:szCs w:val="24"/>
          <w:highlight w:val="none"/>
        </w:rPr>
        <w:t>.</w:t>
      </w:r>
      <w:r>
        <w:fldChar w:fldCharType="begin"/>
      </w:r>
      <w:r>
        <w:rPr>
          <w:highlight w:val="none"/>
        </w:rPr>
        <w:instrText xml:space="preserve"> HYPERLINK "https://sudact.ru/law/gk-rf-chast1/razdel-i/podrazdel-5/glava-12/statia-199/" \o "ГК РФ &gt;  Раздел I. Общие положения &gt; Подраздел 5. Сроки. Исковая давность &gt; Глава 12. Исковая давность &gt; Статья 199. Применение исковой давности" \t "_blank" </w:instrText>
      </w:r>
      <w:r>
        <w:fldChar w:fldCharType="separate"/>
      </w:r>
      <w:r w:rsidRPr="00A957BD">
        <w:rPr>
          <w:rStyle w:val="Hyperlink"/>
          <w:rFonts w:ascii="Times New Roman" w:hAnsi="Times New Roman" w:cs="Times New Roman"/>
          <w:color w:val="auto"/>
          <w:sz w:val="24"/>
          <w:szCs w:val="24"/>
          <w:highlight w:val="none"/>
          <w:u w:val="none"/>
        </w:rPr>
        <w:t>199 ГК РФ</w:t>
      </w:r>
      <w:r>
        <w:fldChar w:fldCharType="end"/>
      </w:r>
      <w:r w:rsidRPr="00A957BD">
        <w:rPr>
          <w:rStyle w:val="snippetequal"/>
          <w:rFonts w:ascii="Times New Roman" w:hAnsi="Times New Roman" w:cs="Times New Roman"/>
          <w:sz w:val="24"/>
          <w:szCs w:val="24"/>
          <w:highlight w:val="none"/>
        </w:rPr>
        <w:t xml:space="preserve"> исковая давность </w:t>
      </w:r>
      <w:r w:rsidRPr="00A957BD">
        <w:rPr>
          <w:rFonts w:ascii="Times New Roman" w:hAnsi="Times New Roman" w:cs="Times New Roman"/>
          <w:sz w:val="24"/>
          <w:szCs w:val="24"/>
          <w:highlight w:val="none"/>
        </w:rPr>
        <w:t>применяется только по заявлению стороны в споре, которая в силу положений ст</w:t>
      </w:r>
      <w:r w:rsidRPr="00A957BD" w:rsidR="00A957BD">
        <w:rPr>
          <w:rFonts w:ascii="Times New Roman" w:hAnsi="Times New Roman" w:cs="Times New Roman"/>
          <w:sz w:val="24"/>
          <w:szCs w:val="24"/>
          <w:highlight w:val="none"/>
        </w:rPr>
        <w:t>.</w:t>
      </w:r>
      <w:r>
        <w:fldChar w:fldCharType="begin"/>
      </w:r>
      <w:r>
        <w:rPr>
          <w:highlight w:val="none"/>
        </w:rPr>
        <w:instrText xml:space="preserve"> HYPERLINK "https://sudact.ru/law/gpk-rf/razdel-i/glava-6/statia-56/" \o "ГПК РФ &gt;  Раздел I. Общие положения &gt; Глава 6. Доказательства и доказывание &gt; Статья 56. Обязанность доказывания" \t "_blank" </w:instrText>
      </w:r>
      <w:r>
        <w:fldChar w:fldCharType="separate"/>
      </w:r>
      <w:r w:rsidRPr="00A957BD">
        <w:rPr>
          <w:rStyle w:val="Hyperlink"/>
          <w:rFonts w:ascii="Times New Roman" w:hAnsi="Times New Roman" w:cs="Times New Roman"/>
          <w:color w:val="auto"/>
          <w:sz w:val="24"/>
          <w:szCs w:val="24"/>
          <w:highlight w:val="none"/>
          <w:u w:val="none"/>
        </w:rPr>
        <w:t>56 ГПК РФ</w:t>
      </w:r>
      <w:r>
        <w:fldChar w:fldCharType="end"/>
      </w:r>
      <w:r w:rsidRPr="00A957BD">
        <w:rPr>
          <w:rFonts w:ascii="Times New Roman" w:hAnsi="Times New Roman" w:cs="Times New Roman"/>
          <w:sz w:val="24"/>
          <w:szCs w:val="24"/>
          <w:highlight w:val="none"/>
        </w:rPr>
        <w:t xml:space="preserve"> несет бремя доказывания обстоятельств, свидетельствующих об истечении срока </w:t>
      </w:r>
      <w:r w:rsidRPr="00A957BD">
        <w:rPr>
          <w:rStyle w:val="snippetequal"/>
          <w:rFonts w:ascii="Times New Roman" w:hAnsi="Times New Roman" w:cs="Times New Roman"/>
          <w:sz w:val="24"/>
          <w:szCs w:val="24"/>
          <w:highlight w:val="none"/>
        </w:rPr>
        <w:t>исковой давности</w:t>
      </w:r>
      <w:r w:rsidRPr="00A957BD">
        <w:rPr>
          <w:rFonts w:ascii="Times New Roman" w:hAnsi="Times New Roman" w:cs="Times New Roman"/>
          <w:sz w:val="24"/>
          <w:szCs w:val="24"/>
          <w:highlight w:val="none"/>
        </w:rPr>
        <w:t>.</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 xml:space="preserve">Бремя доказывания наличия обстоятельств, свидетельствующих о перерыве, приостановлении течения срока </w:t>
      </w:r>
      <w:r w:rsidRPr="00A957BD">
        <w:rPr>
          <w:rStyle w:val="snippetequal"/>
          <w:rFonts w:ascii="Times New Roman" w:hAnsi="Times New Roman" w:cs="Times New Roman"/>
          <w:sz w:val="24"/>
          <w:szCs w:val="24"/>
          <w:highlight w:val="none"/>
        </w:rPr>
        <w:t>исковой давности</w:t>
      </w:r>
      <w:r w:rsidRPr="00A957BD">
        <w:rPr>
          <w:rFonts w:ascii="Times New Roman" w:hAnsi="Times New Roman" w:cs="Times New Roman"/>
          <w:sz w:val="24"/>
          <w:szCs w:val="24"/>
          <w:highlight w:val="none"/>
        </w:rPr>
        <w:t xml:space="preserve">, возлагается на лицо, предъявившее </w:t>
      </w:r>
      <w:r w:rsidRPr="00A957BD">
        <w:rPr>
          <w:rStyle w:val="snippetequal"/>
          <w:rFonts w:ascii="Times New Roman" w:hAnsi="Times New Roman" w:cs="Times New Roman"/>
          <w:sz w:val="24"/>
          <w:szCs w:val="24"/>
          <w:highlight w:val="none"/>
        </w:rPr>
        <w:t>иск</w:t>
      </w:r>
      <w:r w:rsidRPr="00A957BD">
        <w:rPr>
          <w:rFonts w:ascii="Times New Roman" w:hAnsi="Times New Roman" w:cs="Times New Roman"/>
          <w:sz w:val="24"/>
          <w:szCs w:val="24"/>
          <w:highlight w:val="none"/>
        </w:rPr>
        <w:t>. В соответствии со ст.</w:t>
      </w:r>
      <w:r>
        <w:fldChar w:fldCharType="begin"/>
      </w:r>
      <w:r>
        <w:rPr>
          <w:highlight w:val="none"/>
        </w:rPr>
        <w:instrText xml:space="preserve"> HYPERLINK "https://sudact.ru/law/gk-rf-chast1/razdel-i/podrazdel-5/glava-12/statia-205/" \o "ГК РФ &gt;  Раздел I. Общие положения &gt; Подраздел 5. Сроки. Исковая давность &gt; Глава 12. Исковая давность &gt; Статья 205. Восстановление срока исковой давности" \t "_blank" </w:instrText>
      </w:r>
      <w:r>
        <w:fldChar w:fldCharType="separate"/>
      </w:r>
      <w:r w:rsidRPr="00A957BD">
        <w:rPr>
          <w:rStyle w:val="Hyperlink"/>
          <w:rFonts w:ascii="Times New Roman" w:hAnsi="Times New Roman" w:cs="Times New Roman"/>
          <w:color w:val="auto"/>
          <w:sz w:val="24"/>
          <w:szCs w:val="24"/>
          <w:highlight w:val="none"/>
          <w:u w:val="none"/>
        </w:rPr>
        <w:t>205 ГК РФ</w:t>
      </w:r>
      <w:r>
        <w:fldChar w:fldCharType="end"/>
      </w:r>
      <w:r w:rsidRPr="00A957BD">
        <w:rPr>
          <w:rFonts w:ascii="Times New Roman" w:hAnsi="Times New Roman" w:cs="Times New Roman"/>
          <w:sz w:val="24"/>
          <w:szCs w:val="24"/>
          <w:highlight w:val="none"/>
        </w:rPr>
        <w:t xml:space="preserve"> в исключительных случаях суд может признать уважительной причину пропуска срока </w:t>
      </w:r>
      <w:r w:rsidRPr="00A957BD">
        <w:rPr>
          <w:rStyle w:val="snippetequal"/>
          <w:rFonts w:ascii="Times New Roman" w:hAnsi="Times New Roman" w:cs="Times New Roman"/>
          <w:sz w:val="24"/>
          <w:szCs w:val="24"/>
          <w:highlight w:val="none"/>
        </w:rPr>
        <w:t xml:space="preserve">исковой давности </w:t>
      </w:r>
      <w:r w:rsidRPr="00A957BD">
        <w:rPr>
          <w:rFonts w:ascii="Times New Roman" w:hAnsi="Times New Roman" w:cs="Times New Roman"/>
          <w:sz w:val="24"/>
          <w:szCs w:val="24"/>
          <w:highlight w:val="none"/>
        </w:rPr>
        <w:t xml:space="preserve">по обстоятельствам, связанным с личностью истца – физического лица, если последним заявлено такое ходатайство и им представлены необходимые доказательства (п. 10 Постановления Пленума Верховного Суда РФ от 29.09.2015 №43 «О некоторых вопросах, связанных с применением норм Гражданского кодекса Российской Федерации об </w:t>
      </w:r>
      <w:r w:rsidRPr="00A957BD">
        <w:rPr>
          <w:rStyle w:val="snippetequal"/>
          <w:rFonts w:ascii="Times New Roman" w:hAnsi="Times New Roman" w:cs="Times New Roman"/>
          <w:sz w:val="24"/>
          <w:szCs w:val="24"/>
          <w:highlight w:val="none"/>
        </w:rPr>
        <w:t>исковой давности</w:t>
      </w:r>
      <w:r w:rsidRPr="00A957BD">
        <w:rPr>
          <w:rFonts w:ascii="Times New Roman" w:hAnsi="Times New Roman" w:cs="Times New Roman"/>
          <w:sz w:val="24"/>
          <w:szCs w:val="24"/>
          <w:highlight w:val="none"/>
        </w:rPr>
        <w:t>»).</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 xml:space="preserve">Истечение срока </w:t>
      </w:r>
      <w:r w:rsidRPr="00A957BD">
        <w:rPr>
          <w:rStyle w:val="snippetequal"/>
          <w:rFonts w:ascii="Times New Roman" w:hAnsi="Times New Roman" w:cs="Times New Roman"/>
          <w:sz w:val="24"/>
          <w:szCs w:val="24"/>
          <w:highlight w:val="none"/>
        </w:rPr>
        <w:t xml:space="preserve">исковой давности </w:t>
      </w:r>
      <w:r w:rsidRPr="00A957BD">
        <w:rPr>
          <w:rFonts w:ascii="Times New Roman" w:hAnsi="Times New Roman" w:cs="Times New Roman"/>
          <w:sz w:val="24"/>
          <w:szCs w:val="24"/>
          <w:highlight w:val="none"/>
        </w:rPr>
        <w:t xml:space="preserve">является самостоятельным основанием для отказа в </w:t>
      </w:r>
      <w:r w:rsidRPr="00A957BD">
        <w:rPr>
          <w:rStyle w:val="snippetequal"/>
          <w:rFonts w:ascii="Times New Roman" w:hAnsi="Times New Roman" w:cs="Times New Roman"/>
          <w:sz w:val="24"/>
          <w:szCs w:val="24"/>
          <w:highlight w:val="none"/>
        </w:rPr>
        <w:t xml:space="preserve">иске </w:t>
      </w:r>
      <w:r w:rsidRPr="00A957BD">
        <w:rPr>
          <w:rFonts w:ascii="Times New Roman" w:hAnsi="Times New Roman" w:cs="Times New Roman"/>
          <w:sz w:val="24"/>
          <w:szCs w:val="24"/>
          <w:highlight w:val="none"/>
        </w:rPr>
        <w:t>(абзац второй п.2 ст.</w:t>
      </w:r>
      <w:r>
        <w:fldChar w:fldCharType="begin"/>
      </w:r>
      <w:r>
        <w:rPr>
          <w:highlight w:val="none"/>
        </w:rPr>
        <w:instrText xml:space="preserve"> HYPERLINK "https://sudact.ru/law/gk-rf-chast1/razdel-i/podrazdel-5/glava-12/statia-199/" \o "ГК РФ &gt;  Раздел I. Общие положения &gt; Подраздел 5. Сроки. Исковая давность &gt; Глава 12. Исковая давность &gt; Статья 199. Применение исковой давности" \t "_blank" </w:instrText>
      </w:r>
      <w:r>
        <w:fldChar w:fldCharType="separate"/>
      </w:r>
      <w:r w:rsidRPr="00A957BD">
        <w:rPr>
          <w:rStyle w:val="Hyperlink"/>
          <w:rFonts w:ascii="Times New Roman" w:hAnsi="Times New Roman" w:cs="Times New Roman"/>
          <w:color w:val="auto"/>
          <w:sz w:val="24"/>
          <w:szCs w:val="24"/>
          <w:highlight w:val="none"/>
          <w:u w:val="none"/>
        </w:rPr>
        <w:t>199 ГК РФ</w:t>
      </w:r>
      <w:r>
        <w:fldChar w:fldCharType="end"/>
      </w:r>
      <w:r w:rsidRPr="00A957BD">
        <w:rPr>
          <w:rFonts w:ascii="Times New Roman" w:hAnsi="Times New Roman" w:cs="Times New Roman"/>
          <w:sz w:val="24"/>
          <w:szCs w:val="24"/>
          <w:highlight w:val="none"/>
        </w:rPr>
        <w:t xml:space="preserve">). Если будет установлено, что сторона по делу пропустила срок </w:t>
      </w:r>
      <w:r w:rsidRPr="00A957BD">
        <w:rPr>
          <w:rStyle w:val="snippetequal"/>
          <w:rFonts w:ascii="Times New Roman" w:hAnsi="Times New Roman" w:cs="Times New Roman"/>
          <w:sz w:val="24"/>
          <w:szCs w:val="24"/>
          <w:highlight w:val="none"/>
        </w:rPr>
        <w:t xml:space="preserve">исковой давности </w:t>
      </w:r>
      <w:r w:rsidRPr="00A957BD">
        <w:rPr>
          <w:rFonts w:ascii="Times New Roman" w:hAnsi="Times New Roman" w:cs="Times New Roman"/>
          <w:sz w:val="24"/>
          <w:szCs w:val="24"/>
          <w:highlight w:val="none"/>
        </w:rPr>
        <w:t xml:space="preserve">и не имеется уважительных причин для восстановления этого срока для истца – физического лица, то при наличии заявления надлежащего лица об истечении срока </w:t>
      </w:r>
      <w:r w:rsidRPr="00A957BD">
        <w:rPr>
          <w:rStyle w:val="snippetequal"/>
          <w:rFonts w:ascii="Times New Roman" w:hAnsi="Times New Roman" w:cs="Times New Roman"/>
          <w:sz w:val="24"/>
          <w:szCs w:val="24"/>
          <w:highlight w:val="none"/>
        </w:rPr>
        <w:t xml:space="preserve">исковой давности </w:t>
      </w:r>
      <w:r w:rsidRPr="00A957BD">
        <w:rPr>
          <w:rFonts w:ascii="Times New Roman" w:hAnsi="Times New Roman" w:cs="Times New Roman"/>
          <w:sz w:val="24"/>
          <w:szCs w:val="24"/>
          <w:highlight w:val="none"/>
        </w:rPr>
        <w:t>суд вправе отказать в удовлетворении требования только по этим мотивам, без исследования иных обстоятельств дела.</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 xml:space="preserve">Как следует из материалов дела, истец получал сообщения о выполнении каждой спорной операции по </w:t>
      </w:r>
      <w:r w:rsidRPr="00A957BD">
        <w:rPr>
          <w:rStyle w:val="snippetequal"/>
          <w:rFonts w:ascii="Times New Roman" w:hAnsi="Times New Roman" w:cs="Times New Roman"/>
          <w:sz w:val="24"/>
          <w:szCs w:val="24"/>
          <w:highlight w:val="none"/>
        </w:rPr>
        <w:t xml:space="preserve">списанию </w:t>
      </w:r>
      <w:r w:rsidRPr="00A957BD">
        <w:rPr>
          <w:rFonts w:ascii="Times New Roman" w:hAnsi="Times New Roman" w:cs="Times New Roman"/>
          <w:sz w:val="24"/>
          <w:szCs w:val="24"/>
          <w:highlight w:val="none"/>
        </w:rPr>
        <w:t xml:space="preserve">и зачислению </w:t>
      </w:r>
      <w:r w:rsidRPr="00A957BD">
        <w:rPr>
          <w:rStyle w:val="snippetequal"/>
          <w:rFonts w:ascii="Times New Roman" w:hAnsi="Times New Roman" w:cs="Times New Roman"/>
          <w:sz w:val="24"/>
          <w:szCs w:val="24"/>
          <w:highlight w:val="none"/>
        </w:rPr>
        <w:t xml:space="preserve">денежных средств </w:t>
      </w:r>
      <w:r w:rsidRPr="00A957BD">
        <w:rPr>
          <w:rFonts w:ascii="Times New Roman" w:hAnsi="Times New Roman" w:cs="Times New Roman"/>
          <w:sz w:val="24"/>
          <w:szCs w:val="24"/>
          <w:highlight w:val="none"/>
        </w:rPr>
        <w:t>05 июля 2016 года.</w:t>
      </w:r>
    </w:p>
    <w:p w:rsidR="00D75B97" w:rsidRPr="00A957BD" w:rsidP="00DF4733">
      <w:pPr>
        <w:spacing w:after="0" w:line="240" w:lineRule="auto"/>
        <w:ind w:firstLine="567"/>
        <w:jc w:val="both"/>
        <w:rPr>
          <w:rFonts w:ascii="Times New Roman" w:eastAsia="Times New Roman" w:hAnsi="Times New Roman" w:cs="Times New Roman"/>
          <w:sz w:val="24"/>
          <w:szCs w:val="24"/>
          <w:lang w:eastAsia="ru-RU"/>
        </w:rPr>
      </w:pPr>
      <w:r w:rsidRPr="00A957BD">
        <w:rPr>
          <w:rFonts w:ascii="Times New Roman" w:hAnsi="Times New Roman" w:cs="Times New Roman"/>
          <w:sz w:val="24"/>
          <w:szCs w:val="24"/>
          <w:highlight w:val="none"/>
        </w:rPr>
        <w:t xml:space="preserve">Принимая во внимание, что с </w:t>
      </w:r>
      <w:r w:rsidRPr="00A957BD">
        <w:rPr>
          <w:rStyle w:val="snippetequal"/>
          <w:rFonts w:ascii="Times New Roman" w:hAnsi="Times New Roman" w:cs="Times New Roman"/>
          <w:sz w:val="24"/>
          <w:szCs w:val="24"/>
          <w:highlight w:val="none"/>
        </w:rPr>
        <w:t xml:space="preserve">исковыми </w:t>
      </w:r>
      <w:r w:rsidRPr="00A957BD">
        <w:rPr>
          <w:rFonts w:ascii="Times New Roman" w:hAnsi="Times New Roman" w:cs="Times New Roman"/>
          <w:sz w:val="24"/>
          <w:szCs w:val="24"/>
          <w:highlight w:val="none"/>
        </w:rPr>
        <w:t xml:space="preserve">заявлениями истец обратился в суд в ноябре 2019 года, то есть с пропуском срока </w:t>
      </w:r>
      <w:r w:rsidRPr="00A957BD">
        <w:rPr>
          <w:rStyle w:val="snippetequal"/>
          <w:rFonts w:ascii="Times New Roman" w:hAnsi="Times New Roman" w:cs="Times New Roman"/>
          <w:sz w:val="24"/>
          <w:szCs w:val="24"/>
          <w:highlight w:val="none"/>
        </w:rPr>
        <w:t>исковой давности</w:t>
      </w:r>
      <w:r w:rsidRPr="00A957BD">
        <w:rPr>
          <w:rFonts w:ascii="Times New Roman" w:hAnsi="Times New Roman" w:cs="Times New Roman"/>
          <w:sz w:val="24"/>
          <w:szCs w:val="24"/>
          <w:highlight w:val="none"/>
        </w:rPr>
        <w:t xml:space="preserve">, что является самостоятельным основанием для отказа в </w:t>
      </w:r>
      <w:r w:rsidRPr="00A957BD">
        <w:rPr>
          <w:rStyle w:val="snippetequal"/>
          <w:rFonts w:ascii="Times New Roman" w:hAnsi="Times New Roman" w:cs="Times New Roman"/>
          <w:sz w:val="24"/>
          <w:szCs w:val="24"/>
          <w:highlight w:val="none"/>
        </w:rPr>
        <w:t xml:space="preserve">иске </w:t>
      </w:r>
      <w:r w:rsidRPr="00A957BD">
        <w:rPr>
          <w:rFonts w:ascii="Times New Roman" w:hAnsi="Times New Roman" w:cs="Times New Roman"/>
          <w:sz w:val="24"/>
          <w:szCs w:val="24"/>
          <w:highlight w:val="none"/>
        </w:rPr>
        <w:t xml:space="preserve">по требованию о взыскании ущерба, причиненного несанкционированным </w:t>
      </w:r>
      <w:r w:rsidRPr="00A957BD">
        <w:rPr>
          <w:rStyle w:val="snippetequal"/>
          <w:rFonts w:ascii="Times New Roman" w:hAnsi="Times New Roman" w:cs="Times New Roman"/>
          <w:sz w:val="24"/>
          <w:szCs w:val="24"/>
          <w:highlight w:val="none"/>
        </w:rPr>
        <w:t xml:space="preserve">списанием денежных средств </w:t>
      </w:r>
      <w:r w:rsidRPr="00A957BD">
        <w:rPr>
          <w:rFonts w:ascii="Times New Roman" w:hAnsi="Times New Roman" w:cs="Times New Roman"/>
          <w:sz w:val="24"/>
          <w:szCs w:val="24"/>
          <w:highlight w:val="none"/>
        </w:rPr>
        <w:t xml:space="preserve">с банковской, так и по дополнительным требованиям о взыскании процентов за пользование чужими </w:t>
      </w:r>
      <w:r w:rsidRPr="00A957BD">
        <w:rPr>
          <w:rStyle w:val="snippetequal"/>
          <w:rFonts w:ascii="Times New Roman" w:hAnsi="Times New Roman" w:cs="Times New Roman"/>
          <w:sz w:val="24"/>
          <w:szCs w:val="24"/>
          <w:highlight w:val="none"/>
        </w:rPr>
        <w:t>денежными средствами</w:t>
      </w:r>
      <w:r w:rsidRPr="00A957BD">
        <w:rPr>
          <w:rFonts w:ascii="Times New Roman" w:hAnsi="Times New Roman" w:cs="Times New Roman"/>
          <w:sz w:val="24"/>
          <w:szCs w:val="24"/>
          <w:highlight w:val="none"/>
        </w:rPr>
        <w:t>, компенсации морального вреда.</w:t>
      </w:r>
    </w:p>
    <w:p w:rsidR="00BF22CA" w:rsidP="00DF4733">
      <w:pPr>
        <w:spacing w:after="0" w:line="240" w:lineRule="auto"/>
        <w:ind w:firstLine="567"/>
        <w:jc w:val="both"/>
        <w:rPr>
          <w:rFonts w:ascii="Times New Roman" w:hAnsi="Times New Roman" w:cs="Times New Roman"/>
          <w:sz w:val="24"/>
          <w:szCs w:val="24"/>
        </w:rPr>
      </w:pPr>
      <w:r w:rsidRPr="00A957BD">
        <w:rPr>
          <w:rFonts w:ascii="Times New Roman" w:hAnsi="Times New Roman" w:cs="Times New Roman"/>
          <w:sz w:val="24"/>
          <w:szCs w:val="24"/>
          <w:highlight w:val="none"/>
        </w:rPr>
        <w:t xml:space="preserve">Доводы </w:t>
      </w:r>
      <w:r w:rsidRPr="00A957BD">
        <w:rPr>
          <w:rFonts w:ascii="Times New Roman" w:hAnsi="Times New Roman" w:cs="Times New Roman"/>
          <w:sz w:val="24"/>
          <w:szCs w:val="24"/>
          <w:highlight w:val="none"/>
        </w:rPr>
        <w:t xml:space="preserve">апелляционной </w:t>
      </w:r>
      <w:r w:rsidRPr="00A957BD">
        <w:rPr>
          <w:rFonts w:ascii="Times New Roman" w:hAnsi="Times New Roman" w:cs="Times New Roman"/>
          <w:sz w:val="24"/>
          <w:szCs w:val="24"/>
          <w:highlight w:val="none"/>
        </w:rPr>
        <w:t xml:space="preserve">жалобы не опровергают выводы суда первой инстанции, а выражают лишь несогласие с ними, направлены </w:t>
      </w:r>
      <w:r w:rsidRPr="00DF4733">
        <w:rPr>
          <w:rFonts w:ascii="Times New Roman" w:hAnsi="Times New Roman" w:cs="Times New Roman"/>
          <w:sz w:val="24"/>
          <w:szCs w:val="24"/>
          <w:highlight w:val="none"/>
        </w:rPr>
        <w:t xml:space="preserve">на переоценку установленных мировым судьёй обстоятельств. Указанные доводы жалобы являлись основанием процессуальной позиции ответчика, были приведены в ходе разбирательства дела, являлись предметом рассмотрения в суде, исследованы судом и изложены в постановленном решении. </w:t>
      </w:r>
    </w:p>
    <w:p w:rsidR="008D3B66" w:rsidRPr="00FF0DC9" w:rsidP="00DF4733">
      <w:pPr>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 xml:space="preserve">По своей сути доводы </w:t>
      </w:r>
      <w:r w:rsidRPr="00DF4733" w:rsidR="0098339D">
        <w:rPr>
          <w:rFonts w:ascii="Times New Roman" w:hAnsi="Times New Roman" w:cs="Times New Roman"/>
          <w:sz w:val="24"/>
          <w:szCs w:val="24"/>
          <w:highlight w:val="none"/>
        </w:rPr>
        <w:t xml:space="preserve">апелляционной </w:t>
      </w:r>
      <w:r w:rsidRPr="00DF4733">
        <w:rPr>
          <w:rFonts w:ascii="Times New Roman" w:hAnsi="Times New Roman" w:cs="Times New Roman"/>
          <w:sz w:val="24"/>
          <w:szCs w:val="24"/>
          <w:highlight w:val="none"/>
        </w:rPr>
        <w:t>жалобы направлены на переоценку обстоятельств, являвшихся предметом исследования в</w:t>
      </w:r>
      <w:r w:rsidRPr="00FF0DC9">
        <w:rPr>
          <w:rFonts w:ascii="Times New Roman" w:hAnsi="Times New Roman" w:cs="Times New Roman"/>
          <w:sz w:val="24"/>
          <w:szCs w:val="24"/>
          <w:highlight w:val="none"/>
        </w:rPr>
        <w:t xml:space="preserve"> судебном заседании, а также доказательств, которым судом первой инстанции дана надлежащая оценка, в силу чего апелляционная жалоба не может являться основанием для отмены оспариваемого решения.</w:t>
      </w:r>
    </w:p>
    <w:p w:rsidR="00D762B8" w:rsidRPr="00DF4733" w:rsidP="00D762B8">
      <w:pPr>
        <w:spacing w:after="0" w:line="240" w:lineRule="auto"/>
        <w:ind w:firstLine="567"/>
        <w:jc w:val="both"/>
        <w:rPr>
          <w:rFonts w:ascii="Times New Roman" w:hAnsi="Times New Roman" w:cs="Times New Roman"/>
          <w:sz w:val="24"/>
          <w:szCs w:val="24"/>
        </w:rPr>
      </w:pPr>
      <w:r w:rsidRPr="00DF4733">
        <w:rPr>
          <w:rFonts w:ascii="Times New Roman" w:hAnsi="Times New Roman" w:cs="Times New Roman"/>
          <w:sz w:val="24"/>
          <w:szCs w:val="24"/>
          <w:highlight w:val="none"/>
        </w:rPr>
        <w:t>При рассмотрении дела судом первой инстанции приняты необходимые меры для всестороннего, полного и объективного выяснения действительных обстоятельств дела, прав и обязанностей сторон.</w:t>
      </w:r>
    </w:p>
    <w:p w:rsidR="008D3B66" w:rsidRPr="005C2FA9" w:rsidP="008D3B66">
      <w:pPr>
        <w:spacing w:after="0" w:line="240" w:lineRule="auto"/>
        <w:ind w:firstLine="567"/>
        <w:jc w:val="both"/>
        <w:rPr>
          <w:rFonts w:ascii="Times New Roman" w:eastAsia="Calibri" w:hAnsi="Times New Roman" w:cs="Times New Roman"/>
          <w:sz w:val="24"/>
          <w:szCs w:val="24"/>
        </w:rPr>
      </w:pPr>
      <w:r w:rsidRPr="00FF0DC9">
        <w:rPr>
          <w:rFonts w:ascii="Times New Roman" w:eastAsia="Calibri" w:hAnsi="Times New Roman" w:cs="Times New Roman"/>
          <w:sz w:val="24"/>
          <w:szCs w:val="24"/>
          <w:highlight w:val="none"/>
        </w:rPr>
        <w:t xml:space="preserve">Учитывая требования закона и </w:t>
      </w:r>
      <w:r w:rsidRPr="005C2FA9">
        <w:rPr>
          <w:rFonts w:ascii="Times New Roman" w:eastAsia="Calibri" w:hAnsi="Times New Roman" w:cs="Times New Roman"/>
          <w:sz w:val="24"/>
          <w:szCs w:val="24"/>
          <w:highlight w:val="none"/>
        </w:rPr>
        <w:t>установленные судом обстоятельства, суд апелляционной инстанции полагает, что решение суда первой инстанции является законным и обоснованным, оснований к его отмене по доводам апелляционной жалобы не усматривается.</w:t>
      </w:r>
    </w:p>
    <w:p w:rsidR="008D3B66" w:rsidRPr="005C2FA9" w:rsidP="008D3B66">
      <w:pPr>
        <w:spacing w:after="0" w:line="240" w:lineRule="auto"/>
        <w:ind w:firstLine="567"/>
        <w:jc w:val="both"/>
        <w:rPr>
          <w:rFonts w:ascii="Times New Roman" w:hAnsi="Times New Roman" w:cs="Times New Roman"/>
          <w:sz w:val="24"/>
          <w:szCs w:val="24"/>
        </w:rPr>
      </w:pPr>
      <w:r w:rsidRPr="005C2FA9">
        <w:rPr>
          <w:rFonts w:ascii="Times New Roman" w:hAnsi="Times New Roman" w:cs="Times New Roman"/>
          <w:sz w:val="24"/>
          <w:szCs w:val="24"/>
          <w:highlight w:val="none"/>
        </w:rPr>
        <w:t xml:space="preserve">Доводов, влияющих на правильность принятого судом решения и указывающих на обстоятельства, которые могли бы послужить в соответствии со </w:t>
      </w:r>
      <w:r>
        <w:fldChar w:fldCharType="begin"/>
      </w:r>
      <w:r>
        <w:rPr>
          <w:highlight w:val="none"/>
        </w:rPr>
        <w:instrText xml:space="preserve"> HYPERLINK "consultantplus://offline/ref=53B855105F0E3A256B10EF9EF111F5D50DC9B75B79FE6F8B1A3A7C054854516947B242E7FA8A5CwC26F" </w:instrText>
      </w:r>
      <w:r>
        <w:fldChar w:fldCharType="separate"/>
      </w:r>
      <w:r w:rsidRPr="005C2FA9">
        <w:rPr>
          <w:rStyle w:val="Hyperlink"/>
          <w:rFonts w:ascii="Times New Roman" w:hAnsi="Times New Roman" w:cs="Times New Roman"/>
          <w:color w:val="auto"/>
          <w:sz w:val="24"/>
          <w:szCs w:val="24"/>
          <w:highlight w:val="none"/>
          <w:u w:val="none"/>
        </w:rPr>
        <w:t>ст.330</w:t>
      </w:r>
      <w:r>
        <w:fldChar w:fldCharType="end"/>
      </w:r>
      <w:r w:rsidRPr="005C2FA9">
        <w:rPr>
          <w:rFonts w:ascii="Times New Roman" w:hAnsi="Times New Roman" w:cs="Times New Roman"/>
          <w:sz w:val="24"/>
          <w:szCs w:val="24"/>
          <w:highlight w:val="none"/>
        </w:rPr>
        <w:t xml:space="preserve"> ГПК РФ основаниями к отмене решения суда, апелляционная жалоба не содержит.</w:t>
      </w:r>
    </w:p>
    <w:p w:rsidR="005E16D2" w:rsidP="008D3B66">
      <w:pPr>
        <w:spacing w:after="0" w:line="240" w:lineRule="auto"/>
        <w:ind w:firstLine="567"/>
        <w:jc w:val="both"/>
        <w:rPr>
          <w:rFonts w:ascii="Times New Roman" w:hAnsi="Times New Roman" w:cs="Times New Roman"/>
          <w:sz w:val="24"/>
          <w:szCs w:val="24"/>
        </w:rPr>
      </w:pPr>
      <w:r w:rsidRPr="005C2FA9">
        <w:rPr>
          <w:rFonts w:ascii="Times New Roman" w:hAnsi="Times New Roman" w:cs="Times New Roman"/>
          <w:sz w:val="24"/>
          <w:szCs w:val="24"/>
          <w:highlight w:val="none"/>
        </w:rPr>
        <w:t xml:space="preserve">Суд апелляционной инстанции с достаточной полнотой исследовал все обстоятельства дела, выводы суда первой инстанции не </w:t>
      </w:r>
      <w:r>
        <w:rPr>
          <w:rFonts w:ascii="Times New Roman" w:hAnsi="Times New Roman" w:cs="Times New Roman"/>
          <w:sz w:val="24"/>
          <w:szCs w:val="24"/>
          <w:highlight w:val="none"/>
        </w:rPr>
        <w:t xml:space="preserve">противоречат материалам дела, значимые по делу обстоятельства судом первой инстанции установлены правильно. </w:t>
      </w:r>
    </w:p>
    <w:p w:rsidR="008D3B66" w:rsidRPr="00C00721" w:rsidP="008D3B66">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Нарушений норм процессуального и материального права, влекущих отмену решения, судом первой инстанции допущено не было</w:t>
      </w:r>
      <w:r w:rsidR="005E16D2">
        <w:rPr>
          <w:rFonts w:ascii="Times New Roman" w:hAnsi="Times New Roman" w:cs="Times New Roman"/>
          <w:sz w:val="24"/>
          <w:szCs w:val="24"/>
          <w:highlight w:val="none"/>
        </w:rPr>
        <w:t>, доводы апелляционной жалобы о нарушении порядка рассмотрения дела не подтверждаются материалами дела</w:t>
      </w:r>
      <w:r>
        <w:rPr>
          <w:rFonts w:ascii="Times New Roman" w:hAnsi="Times New Roman" w:cs="Times New Roman"/>
          <w:sz w:val="24"/>
          <w:szCs w:val="24"/>
          <w:highlight w:val="none"/>
        </w:rPr>
        <w:t>.</w:t>
      </w:r>
    </w:p>
    <w:p w:rsidR="001B5895" w:rsidRPr="003C03EF" w:rsidP="001B5895">
      <w:pPr>
        <w:spacing w:after="0" w:line="240" w:lineRule="auto"/>
        <w:ind w:firstLine="567"/>
        <w:jc w:val="both"/>
        <w:rPr>
          <w:rFonts w:ascii="Times New Roman" w:hAnsi="Times New Roman" w:cs="Times New Roman"/>
          <w:sz w:val="24"/>
          <w:szCs w:val="24"/>
        </w:rPr>
      </w:pPr>
      <w:r w:rsidRPr="003C03EF">
        <w:rPr>
          <w:rFonts w:ascii="Times New Roman" w:hAnsi="Times New Roman" w:cs="Times New Roman"/>
          <w:sz w:val="24"/>
          <w:szCs w:val="24"/>
          <w:highlight w:val="none"/>
        </w:rPr>
        <w:t xml:space="preserve">На основании изложенного, руководствуясь ст.ст. </w:t>
      </w:r>
      <w:r w:rsidR="0001462A">
        <w:rPr>
          <w:rFonts w:ascii="Times New Roman" w:hAnsi="Times New Roman" w:cs="Times New Roman"/>
          <w:sz w:val="24"/>
          <w:szCs w:val="24"/>
          <w:highlight w:val="none"/>
        </w:rPr>
        <w:t>328-329</w:t>
      </w:r>
      <w:r w:rsidRPr="003C03EF">
        <w:rPr>
          <w:rFonts w:ascii="Times New Roman" w:hAnsi="Times New Roman" w:cs="Times New Roman"/>
          <w:sz w:val="24"/>
          <w:szCs w:val="24"/>
          <w:highlight w:val="none"/>
        </w:rPr>
        <w:t xml:space="preserve"> ГПК РФ, суд</w:t>
      </w:r>
    </w:p>
    <w:p w:rsidR="00285F36" w:rsidRPr="003C03EF" w:rsidP="001B5895">
      <w:pPr>
        <w:spacing w:after="0" w:line="240" w:lineRule="auto"/>
        <w:ind w:firstLine="567"/>
        <w:jc w:val="both"/>
        <w:rPr>
          <w:rFonts w:ascii="Times New Roman" w:hAnsi="Times New Roman" w:cs="Times New Roman"/>
          <w:sz w:val="24"/>
          <w:szCs w:val="24"/>
        </w:rPr>
      </w:pPr>
    </w:p>
    <w:p w:rsidR="00654913" w:rsidRPr="003C03EF" w:rsidP="00654913">
      <w:pPr>
        <w:spacing w:after="0" w:line="240" w:lineRule="auto"/>
        <w:ind w:firstLine="567"/>
        <w:jc w:val="center"/>
        <w:rPr>
          <w:rFonts w:ascii="Times New Roman" w:hAnsi="Times New Roman" w:cs="Times New Roman"/>
          <w:sz w:val="24"/>
          <w:szCs w:val="24"/>
        </w:rPr>
      </w:pPr>
      <w:r>
        <w:rPr>
          <w:rFonts w:ascii="Times New Roman" w:hAnsi="Times New Roman" w:cs="Times New Roman"/>
          <w:sz w:val="24"/>
          <w:szCs w:val="24"/>
          <w:highlight w:val="none"/>
        </w:rPr>
        <w:t>ОПРЕДЕЛИЛ</w:t>
      </w:r>
      <w:r w:rsidRPr="003C03EF" w:rsidR="00281B08">
        <w:rPr>
          <w:rFonts w:ascii="Times New Roman" w:hAnsi="Times New Roman" w:cs="Times New Roman"/>
          <w:sz w:val="24"/>
          <w:szCs w:val="24"/>
          <w:highlight w:val="none"/>
        </w:rPr>
        <w:t>:</w:t>
      </w:r>
    </w:p>
    <w:p w:rsidR="00654913" w:rsidRPr="003C03EF" w:rsidP="001B5895">
      <w:pPr>
        <w:spacing w:after="0" w:line="240" w:lineRule="auto"/>
        <w:ind w:firstLine="567"/>
        <w:jc w:val="both"/>
        <w:rPr>
          <w:rFonts w:ascii="Times New Roman" w:hAnsi="Times New Roman" w:cs="Times New Roman"/>
          <w:sz w:val="24"/>
          <w:szCs w:val="24"/>
        </w:rPr>
      </w:pPr>
    </w:p>
    <w:p w:rsidR="001B5895" w:rsidP="001B589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 xml:space="preserve">Решение </w:t>
      </w:r>
      <w:r w:rsidR="00957D49">
        <w:rPr>
          <w:rFonts w:ascii="Times New Roman" w:hAnsi="Times New Roman" w:cs="Times New Roman"/>
          <w:sz w:val="24"/>
          <w:szCs w:val="24"/>
          <w:highlight w:val="none"/>
        </w:rPr>
        <w:t xml:space="preserve">мирового судьи судебного участка </w:t>
      </w:r>
      <w:r w:rsidR="00703E5F">
        <w:rPr>
          <w:rFonts w:ascii="Times New Roman" w:hAnsi="Times New Roman" w:cs="Times New Roman"/>
          <w:sz w:val="24"/>
          <w:szCs w:val="24"/>
          <w:highlight w:val="none"/>
        </w:rPr>
        <w:t>№219 Академического района г. Москвы</w:t>
      </w:r>
      <w:r w:rsidR="0054456E">
        <w:rPr>
          <w:rFonts w:ascii="Times New Roman" w:hAnsi="Times New Roman" w:cs="Times New Roman"/>
          <w:sz w:val="24"/>
          <w:szCs w:val="24"/>
          <w:highlight w:val="none"/>
        </w:rPr>
        <w:t xml:space="preserve"> от </w:t>
      </w:r>
      <w:r w:rsidR="00B3345A">
        <w:rPr>
          <w:rFonts w:ascii="Times New Roman" w:hAnsi="Times New Roman" w:cs="Times New Roman"/>
          <w:sz w:val="24"/>
          <w:szCs w:val="24"/>
          <w:highlight w:val="none"/>
        </w:rPr>
        <w:t>12 февраля 2020</w:t>
      </w:r>
      <w:r w:rsidR="0054456E">
        <w:rPr>
          <w:rFonts w:ascii="Times New Roman" w:hAnsi="Times New Roman" w:cs="Times New Roman"/>
          <w:sz w:val="24"/>
          <w:szCs w:val="24"/>
          <w:highlight w:val="none"/>
        </w:rPr>
        <w:t xml:space="preserve"> года по гражданскому делу №</w:t>
      </w:r>
      <w:r w:rsidR="00B3345A">
        <w:rPr>
          <w:rFonts w:ascii="Times New Roman" w:hAnsi="Times New Roman" w:cs="Times New Roman"/>
          <w:sz w:val="24"/>
          <w:szCs w:val="24"/>
          <w:highlight w:val="none"/>
        </w:rPr>
        <w:t>2-18/2020</w:t>
      </w:r>
      <w:r w:rsidR="0054456E">
        <w:rPr>
          <w:rFonts w:ascii="Times New Roman" w:hAnsi="Times New Roman" w:cs="Times New Roman"/>
          <w:sz w:val="24"/>
          <w:szCs w:val="24"/>
          <w:highlight w:val="none"/>
        </w:rPr>
        <w:t xml:space="preserve"> по </w:t>
      </w:r>
      <w:r w:rsidR="00B3345A">
        <w:rPr>
          <w:rFonts w:ascii="Times New Roman" w:hAnsi="Times New Roman" w:cs="Times New Roman"/>
          <w:sz w:val="24"/>
          <w:szCs w:val="24"/>
          <w:highlight w:val="none"/>
        </w:rPr>
        <w:t xml:space="preserve">Белякова </w:t>
      </w:r>
      <w:r w:rsidR="007D15A5">
        <w:rPr>
          <w:rFonts w:ascii="Times New Roman" w:hAnsi="Times New Roman" w:cs="Times New Roman"/>
          <w:sz w:val="24"/>
          <w:szCs w:val="24"/>
          <w:highlight w:val="none"/>
        </w:rPr>
        <w:t>А.В.</w:t>
      </w:r>
      <w:r w:rsidR="00B3345A">
        <w:rPr>
          <w:rFonts w:ascii="Times New Roman" w:hAnsi="Times New Roman" w:cs="Times New Roman"/>
          <w:sz w:val="24"/>
          <w:szCs w:val="24"/>
          <w:highlight w:val="none"/>
        </w:rPr>
        <w:t xml:space="preserve"> к ПАО Сбербанк о взыскании денежных средств, процентов за пользование чужими денежными средствами, компенсации морального вреда</w:t>
      </w:r>
      <w:r w:rsidR="006D78CC">
        <w:rPr>
          <w:rFonts w:ascii="Times New Roman" w:hAnsi="Times New Roman" w:cs="Times New Roman"/>
          <w:sz w:val="24"/>
          <w:szCs w:val="24"/>
          <w:highlight w:val="none"/>
        </w:rPr>
        <w:t xml:space="preserve"> </w:t>
      </w:r>
      <w:r w:rsidR="00D83C4D">
        <w:rPr>
          <w:rFonts w:ascii="Times New Roman" w:hAnsi="Times New Roman" w:cs="Times New Roman"/>
          <w:sz w:val="24"/>
          <w:szCs w:val="24"/>
          <w:highlight w:val="none"/>
        </w:rPr>
        <w:t>– оставить без изменения,</w:t>
      </w:r>
      <w:r w:rsidR="0001462A">
        <w:rPr>
          <w:rFonts w:ascii="Times New Roman" w:hAnsi="Times New Roman" w:cs="Times New Roman"/>
          <w:sz w:val="24"/>
          <w:szCs w:val="24"/>
          <w:highlight w:val="none"/>
        </w:rPr>
        <w:t xml:space="preserve"> апелляционную жалобу </w:t>
      </w:r>
      <w:r w:rsidR="00B3345A">
        <w:rPr>
          <w:rFonts w:ascii="Times New Roman" w:hAnsi="Times New Roman" w:cs="Times New Roman"/>
          <w:sz w:val="24"/>
          <w:szCs w:val="24"/>
          <w:highlight w:val="none"/>
        </w:rPr>
        <w:t xml:space="preserve">Белякова </w:t>
      </w:r>
      <w:r w:rsidR="007D15A5">
        <w:rPr>
          <w:rFonts w:ascii="Times New Roman" w:hAnsi="Times New Roman" w:cs="Times New Roman"/>
          <w:sz w:val="24"/>
          <w:szCs w:val="24"/>
          <w:highlight w:val="none"/>
        </w:rPr>
        <w:t>А.В.</w:t>
      </w:r>
      <w:r w:rsidR="005033D0">
        <w:rPr>
          <w:rFonts w:ascii="Times New Roman" w:hAnsi="Times New Roman" w:cs="Times New Roman"/>
          <w:sz w:val="24"/>
          <w:szCs w:val="24"/>
          <w:highlight w:val="none"/>
        </w:rPr>
        <w:t xml:space="preserve"> </w:t>
      </w:r>
      <w:r w:rsidR="0001462A">
        <w:rPr>
          <w:rFonts w:ascii="Times New Roman" w:hAnsi="Times New Roman" w:cs="Times New Roman"/>
          <w:sz w:val="24"/>
          <w:szCs w:val="24"/>
          <w:highlight w:val="none"/>
        </w:rPr>
        <w:t>– без удовлетворения.</w:t>
      </w:r>
    </w:p>
    <w:p w:rsidR="001B5895" w:rsidRPr="003C03EF" w:rsidP="001B589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highlight w:val="none"/>
        </w:rPr>
        <w:t xml:space="preserve">Определение вступает в законную силу с момента его </w:t>
      </w:r>
      <w:r w:rsidR="00C00721">
        <w:rPr>
          <w:rFonts w:ascii="Times New Roman" w:hAnsi="Times New Roman" w:cs="Times New Roman"/>
          <w:sz w:val="24"/>
          <w:szCs w:val="24"/>
          <w:highlight w:val="none"/>
        </w:rPr>
        <w:t>вынесения</w:t>
      </w:r>
      <w:r>
        <w:rPr>
          <w:rFonts w:ascii="Times New Roman" w:hAnsi="Times New Roman" w:cs="Times New Roman"/>
          <w:sz w:val="24"/>
          <w:szCs w:val="24"/>
          <w:highlight w:val="none"/>
        </w:rPr>
        <w:t>.</w:t>
      </w:r>
    </w:p>
    <w:p w:rsidR="00E056C0" w:rsidP="001B5895">
      <w:pPr>
        <w:spacing w:after="0" w:line="240" w:lineRule="auto"/>
        <w:ind w:firstLine="567"/>
        <w:jc w:val="both"/>
        <w:rPr>
          <w:rFonts w:ascii="Times New Roman" w:hAnsi="Times New Roman" w:cs="Times New Roman"/>
          <w:sz w:val="24"/>
          <w:szCs w:val="24"/>
        </w:rPr>
      </w:pPr>
    </w:p>
    <w:p w:rsidR="001C090F" w:rsidRPr="003C03EF" w:rsidP="001B5895">
      <w:pPr>
        <w:spacing w:after="0" w:line="240" w:lineRule="auto"/>
        <w:ind w:firstLine="567"/>
        <w:jc w:val="both"/>
        <w:rPr>
          <w:rFonts w:ascii="Times New Roman" w:hAnsi="Times New Roman" w:cs="Times New Roman"/>
          <w:sz w:val="24"/>
          <w:szCs w:val="24"/>
        </w:rPr>
      </w:pPr>
      <w:r w:rsidRPr="003C03EF">
        <w:rPr>
          <w:rFonts w:ascii="Times New Roman" w:hAnsi="Times New Roman" w:cs="Times New Roman"/>
          <w:sz w:val="24"/>
          <w:szCs w:val="24"/>
          <w:highlight w:val="none"/>
        </w:rPr>
        <w:t xml:space="preserve">Судья                                                                                          </w:t>
      </w:r>
      <w:r w:rsidR="0098339D">
        <w:rPr>
          <w:rFonts w:ascii="Times New Roman" w:hAnsi="Times New Roman" w:cs="Times New Roman"/>
          <w:sz w:val="24"/>
          <w:szCs w:val="24"/>
          <w:highlight w:val="none"/>
        </w:rPr>
        <w:t xml:space="preserve">               </w:t>
      </w:r>
      <w:r w:rsidRPr="003C03EF">
        <w:rPr>
          <w:rFonts w:ascii="Times New Roman" w:hAnsi="Times New Roman" w:cs="Times New Roman"/>
          <w:sz w:val="24"/>
          <w:szCs w:val="24"/>
          <w:highlight w:val="none"/>
        </w:rPr>
        <w:t xml:space="preserve">       </w:t>
      </w:r>
      <w:r w:rsidR="005033D0">
        <w:rPr>
          <w:rFonts w:ascii="Times New Roman" w:hAnsi="Times New Roman" w:cs="Times New Roman"/>
          <w:sz w:val="24"/>
          <w:szCs w:val="24"/>
          <w:highlight w:val="none"/>
        </w:rPr>
        <w:t xml:space="preserve">    М.С. Денисова</w:t>
      </w:r>
    </w:p>
    <w:sectPr w:rsidSect="004F7D96">
      <w:footerReference w:type="default" r:id="rId5"/>
      <w:pgSz w:w="11906" w:h="16838"/>
      <w:pgMar w:top="851" w:right="566"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37504074"/>
      <w:docPartObj>
        <w:docPartGallery w:val="Page Numbers (Bottom of Page)"/>
        <w:docPartUnique/>
      </w:docPartObj>
    </w:sdtPr>
    <w:sdtContent>
      <w:p w:rsidR="00AA4E7A">
        <w:pPr>
          <w:pStyle w:val="Footer"/>
          <w:jc w:val="center"/>
        </w:pPr>
        <w:r>
          <w:fldChar w:fldCharType="begin"/>
        </w:r>
        <w:r>
          <w:rPr>
            <w:highlight w:val="none"/>
          </w:rPr>
          <w:instrText>PAGE   \* MERGEFORMAT</w:instrText>
        </w:r>
        <w:r>
          <w:fldChar w:fldCharType="separate"/>
        </w:r>
        <w:r w:rsidR="00D97287">
          <w:rPr>
            <w:noProof/>
            <w:highlight w:val="none"/>
          </w:rPr>
          <w:t>1</w:t>
        </w:r>
        <w: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AA4E7A"/>
    <w:pPr>
      <w:tabs>
        <w:tab w:val="center" w:pos="4677"/>
        <w:tab w:val="right" w:pos="9355"/>
      </w:tabs>
      <w:spacing w:after="0" w:line="240" w:lineRule="auto"/>
    </w:pPr>
  </w:style>
  <w:style w:type="character" w:customStyle="1" w:styleId="a">
    <w:name w:val="Верхний колонтитул Знак"/>
    <w:basedOn w:val="DefaultParagraphFont"/>
    <w:link w:val="Header"/>
    <w:uiPriority w:val="99"/>
    <w:rsid w:val="00AA4E7A"/>
  </w:style>
  <w:style w:type="paragraph" w:styleId="Footer">
    <w:name w:val="footer"/>
    <w:basedOn w:val="Normal"/>
    <w:link w:val="a0"/>
    <w:uiPriority w:val="99"/>
    <w:unhideWhenUsed/>
    <w:rsid w:val="00AA4E7A"/>
    <w:pPr>
      <w:tabs>
        <w:tab w:val="center" w:pos="4677"/>
        <w:tab w:val="right" w:pos="9355"/>
      </w:tabs>
      <w:spacing w:after="0" w:line="240" w:lineRule="auto"/>
    </w:pPr>
  </w:style>
  <w:style w:type="character" w:customStyle="1" w:styleId="a0">
    <w:name w:val="Нижний колонтитул Знак"/>
    <w:basedOn w:val="DefaultParagraphFont"/>
    <w:link w:val="Footer"/>
    <w:uiPriority w:val="99"/>
    <w:rsid w:val="00AA4E7A"/>
  </w:style>
  <w:style w:type="character" w:customStyle="1" w:styleId="fio1">
    <w:name w:val="fio1"/>
    <w:basedOn w:val="DefaultParagraphFont"/>
    <w:rsid w:val="001C54BF"/>
  </w:style>
  <w:style w:type="character" w:customStyle="1" w:styleId="fio4">
    <w:name w:val="fio4"/>
    <w:basedOn w:val="DefaultParagraphFont"/>
    <w:rsid w:val="001C54BF"/>
  </w:style>
  <w:style w:type="character" w:styleId="Hyperlink">
    <w:name w:val="Hyperlink"/>
    <w:basedOn w:val="DefaultParagraphFont"/>
    <w:uiPriority w:val="99"/>
    <w:unhideWhenUsed/>
    <w:rsid w:val="001C54BF"/>
    <w:rPr>
      <w:color w:val="0000FF"/>
      <w:u w:val="single"/>
    </w:rPr>
  </w:style>
  <w:style w:type="character" w:customStyle="1" w:styleId="link">
    <w:name w:val="link"/>
    <w:basedOn w:val="DefaultParagraphFont"/>
    <w:rsid w:val="00191559"/>
  </w:style>
  <w:style w:type="paragraph" w:styleId="NormalWeb">
    <w:name w:val="Normal (Web)"/>
    <w:basedOn w:val="Normal"/>
    <w:uiPriority w:val="99"/>
    <w:unhideWhenUsed/>
    <w:rsid w:val="00191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basedOn w:val="DefaultParagraphFont"/>
    <w:rsid w:val="0028524D"/>
  </w:style>
  <w:style w:type="character" w:customStyle="1" w:styleId="cat-Dategrp-4rplc-47">
    <w:name w:val="cat-Date grp-4 rplc-47"/>
    <w:basedOn w:val="DefaultParagraphFont"/>
    <w:rsid w:val="00D67281"/>
  </w:style>
  <w:style w:type="character" w:customStyle="1" w:styleId="cat-Dategrp-4rplc-48">
    <w:name w:val="cat-Date grp-4 rplc-48"/>
    <w:basedOn w:val="DefaultParagraphFont"/>
    <w:rsid w:val="00D67281"/>
  </w:style>
  <w:style w:type="character" w:customStyle="1" w:styleId="snippetequal">
    <w:name w:val="snippet_equal"/>
    <w:basedOn w:val="DefaultParagraphFont"/>
    <w:rsid w:val="00D25E60"/>
  </w:style>
  <w:style w:type="paragraph" w:styleId="BodyText">
    <w:name w:val="Body Text"/>
    <w:basedOn w:val="Normal"/>
    <w:link w:val="a1"/>
    <w:unhideWhenUsed/>
    <w:rsid w:val="00C475B9"/>
    <w:pPr>
      <w:spacing w:after="0" w:line="240" w:lineRule="auto"/>
      <w:jc w:val="both"/>
    </w:pPr>
    <w:rPr>
      <w:rFonts w:ascii="Times New Roman" w:eastAsia="Times New Roman" w:hAnsi="Times New Roman" w:cs="Times New Roman"/>
      <w:sz w:val="28"/>
      <w:szCs w:val="24"/>
    </w:rPr>
  </w:style>
  <w:style w:type="character" w:customStyle="1" w:styleId="a1">
    <w:name w:val="Основной текст Знак"/>
    <w:basedOn w:val="DefaultParagraphFont"/>
    <w:link w:val="BodyText"/>
    <w:rsid w:val="00C475B9"/>
    <w:rPr>
      <w:rFonts w:ascii="Times New Roman" w:eastAsia="Times New Roman" w:hAnsi="Times New Roman" w:cs="Times New Roman"/>
      <w:sz w:val="28"/>
      <w:szCs w:val="24"/>
    </w:rPr>
  </w:style>
  <w:style w:type="paragraph" w:customStyle="1" w:styleId="ConsPlusNormal">
    <w:name w:val="ConsPlusNormal"/>
    <w:rsid w:val="007F52F4"/>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extended-textshort">
    <w:name w:val="extended-text__short"/>
    <w:basedOn w:val="DefaultParagraphFont"/>
    <w:rsid w:val="00D41D53"/>
  </w:style>
  <w:style w:type="paragraph" w:styleId="NoSpacing">
    <w:name w:val="No Spacing"/>
    <w:uiPriority w:val="1"/>
    <w:qFormat/>
    <w:rsid w:val="00194203"/>
    <w:pPr>
      <w:spacing w:after="0" w:line="240" w:lineRule="auto"/>
    </w:pPr>
    <w:rPr>
      <w:rFonts w:ascii="Times New Roman" w:eastAsia="Times New Roman" w:hAnsi="Times New Roman" w:cs="Times New Roman"/>
      <w:sz w:val="24"/>
      <w:szCs w:val="24"/>
      <w:lang w:eastAsia="ru-RU"/>
    </w:rPr>
  </w:style>
  <w:style w:type="character" w:customStyle="1" w:styleId="nomer2">
    <w:name w:val="nomer2"/>
    <w:basedOn w:val="DefaultParagraphFont"/>
    <w:rsid w:val="00D75B97"/>
  </w:style>
  <w:style w:type="paragraph" w:styleId="BalloonText">
    <w:name w:val="Balloon Text"/>
    <w:basedOn w:val="Normal"/>
    <w:link w:val="a2"/>
    <w:uiPriority w:val="99"/>
    <w:semiHidden/>
    <w:unhideWhenUsed/>
    <w:rsid w:val="001B7825"/>
    <w:pPr>
      <w:spacing w:after="0" w:line="240" w:lineRule="auto"/>
    </w:pPr>
    <w:rPr>
      <w:rFonts w:ascii="Tahoma" w:hAnsi="Tahoma" w:cs="Tahoma"/>
      <w:sz w:val="16"/>
      <w:szCs w:val="16"/>
    </w:rPr>
  </w:style>
  <w:style w:type="character" w:customStyle="1" w:styleId="a2">
    <w:name w:val="Текст выноски Знак"/>
    <w:basedOn w:val="DefaultParagraphFont"/>
    <w:link w:val="BalloonText"/>
    <w:uiPriority w:val="99"/>
    <w:semiHidden/>
    <w:rsid w:val="001B78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52B9D-B380-44D4-B0A6-0F6FC0C7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