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D3E471" w14:textId="77777777" w:rsidR="00000000" w:rsidRDefault="003174F8">
      <w:pPr>
        <w:widowControl w:val="0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 xml:space="preserve">              Дело №11-342/2021</w:t>
      </w:r>
    </w:p>
    <w:p w14:paraId="7AEF953E" w14:textId="77777777" w:rsidR="00000000" w:rsidRDefault="003174F8">
      <w:pPr>
        <w:widowControl w:val="0"/>
        <w:rPr>
          <w:sz w:val="28"/>
          <w:szCs w:val="28"/>
          <w:lang w:val="en-BE" w:eastAsia="en-BE" w:bidi="ar-SA"/>
        </w:rPr>
      </w:pPr>
    </w:p>
    <w:p w14:paraId="543D75B1" w14:textId="77777777" w:rsidR="00000000" w:rsidRDefault="003174F8">
      <w:pPr>
        <w:widowControl w:val="0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А П Е Л Л Я Ц И О Н Н О Е</w:t>
      </w:r>
    </w:p>
    <w:p w14:paraId="54D8DF0A" w14:textId="77777777" w:rsidR="00000000" w:rsidRDefault="003174F8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 П Р Е Д Е Л Е Н И Е</w:t>
      </w:r>
    </w:p>
    <w:p w14:paraId="1EF17760" w14:textId="77777777" w:rsidR="00000000" w:rsidRDefault="003174F8">
      <w:pPr>
        <w:widowControl w:val="0"/>
        <w:ind w:firstLine="11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307D5134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27 октября  2021    года</w:t>
      </w:r>
    </w:p>
    <w:p w14:paraId="52A0FBA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Перовский районный суд  города  Москвы </w:t>
      </w:r>
    </w:p>
    <w:p w14:paraId="04E20AC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составе: председательствующего судьи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Андреевой  О.В.,</w:t>
      </w:r>
    </w:p>
    <w:p w14:paraId="6EC381F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</w:t>
      </w:r>
      <w:r>
        <w:rPr>
          <w:lang w:val="en-BE" w:eastAsia="en-BE" w:bidi="ar-SA"/>
        </w:rPr>
        <w:t>аре                                                           Полищук Е.В.,</w:t>
      </w:r>
    </w:p>
    <w:p w14:paraId="5D5D406F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</w:t>
      </w:r>
    </w:p>
    <w:p w14:paraId="5D7DD796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апелляционной жалобе:</w:t>
      </w:r>
    </w:p>
    <w:p w14:paraId="3FC4799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rStyle w:val="cat-UserDefinedgrp-32rplc-3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3rplc-5"/>
          <w:lang w:val="en-BE" w:eastAsia="en-BE" w:bidi="ar-SA"/>
        </w:rPr>
        <w:t>...</w:t>
      </w:r>
      <w:r>
        <w:rPr>
          <w:lang w:val="en-BE" w:eastAsia="en-BE" w:bidi="ar-SA"/>
        </w:rPr>
        <w:t xml:space="preserve">   на решение мирового судьи судебного участка №291 района Перово  г.Москвы  Ивановой Е.Р.</w:t>
      </w:r>
      <w:r>
        <w:rPr>
          <w:lang w:val="en-BE" w:eastAsia="en-BE" w:bidi="ar-SA"/>
        </w:rPr>
        <w:t xml:space="preserve">   от 29 июля   2021   года,   которым постановлено:</w:t>
      </w:r>
    </w:p>
    <w:p w14:paraId="6F79AFD5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«в удовлетворении исковых требований </w:t>
      </w:r>
      <w:r>
        <w:rPr>
          <w:rStyle w:val="cat-UserDefinedgrp-32rplc-8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3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к Публичному акционерному обществу «Сбербанк России» о взыскании неправомерно списанных со счета денежных средств, взыскании неустойки, компенсации морального</w:t>
      </w:r>
      <w:r>
        <w:rPr>
          <w:lang w:val="en-BE" w:eastAsia="en-BE" w:bidi="ar-SA"/>
        </w:rPr>
        <w:t xml:space="preserve"> вреда, штрафа отказать.",</w:t>
      </w:r>
    </w:p>
    <w:p w14:paraId="2A5B62A2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0EE3BC31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                                           УСТАНОВИЛ:</w:t>
      </w:r>
    </w:p>
    <w:p w14:paraId="51B7676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040614A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rStyle w:val="cat-UserDefinedgrp-34rplc-11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13"/>
          <w:lang w:val="en-BE" w:eastAsia="en-BE" w:bidi="ar-SA"/>
        </w:rPr>
        <w:t>...</w:t>
      </w:r>
      <w:r>
        <w:rPr>
          <w:lang w:val="en-BE" w:eastAsia="en-BE" w:bidi="ar-SA"/>
        </w:rPr>
        <w:t xml:space="preserve"> обратилась в суд с иском к Публичному акционерному обществу «Сбербанк России» о взыскании неправомерно списанных со счета денежных средств, взыскании неустойки, </w:t>
      </w:r>
      <w:r>
        <w:rPr>
          <w:lang w:val="en-BE" w:eastAsia="en-BE" w:bidi="ar-SA"/>
        </w:rPr>
        <w:t xml:space="preserve">компенсации морального вреда, штрафа, ссылаясь на то, что на ее имя в банке открыты два счета, на который зачислялись и продолжают зачисляться социальные пособия на двоих детей. На находившиеся на данных счетах денежные средства в период с 10 февраля 2017 </w:t>
      </w:r>
      <w:r>
        <w:rPr>
          <w:lang w:val="en-BE" w:eastAsia="en-BE" w:bidi="ar-SA"/>
        </w:rPr>
        <w:t>года по 04 апреля 2017 года было обращено взыскание в рамках исполнительных производств. Размер списанных со счета денежных средств составил 25 753 руб. 33 коп. Списание денежных средств со счета производилось на основании постановлений судебного пристава-</w:t>
      </w:r>
      <w:r>
        <w:rPr>
          <w:lang w:val="en-BE" w:eastAsia="en-BE" w:bidi="ar-SA"/>
        </w:rPr>
        <w:t>исполнителя. По мнению истца, обращение взыскания на денежные средства, выплачиваемые в качестве социальных пособий, является незаконным, при исполнении исполнительного документа банк должен был убедиться в назначении денежных средств, находящихся на счете</w:t>
      </w:r>
      <w:r>
        <w:rPr>
          <w:lang w:val="en-BE" w:eastAsia="en-BE" w:bidi="ar-SA"/>
        </w:rPr>
        <w:t xml:space="preserve"> должника, в целях проверки возможности их удержания и перечисления. Истец обратилась в отделение ПАО «Сбербанк» с претензией об отмене произведенных взысканий, поскольку денежные средства, поступающие на счет № </w:t>
      </w:r>
      <w:r>
        <w:rPr>
          <w:rStyle w:val="cat-UserDefinedgrp-36rplc-15"/>
          <w:lang w:val="en-BE" w:eastAsia="en-BE" w:bidi="ar-SA"/>
        </w:rPr>
        <w:t>...</w:t>
      </w:r>
      <w:r>
        <w:rPr>
          <w:lang w:val="en-BE" w:eastAsia="en-BE" w:bidi="ar-SA"/>
        </w:rPr>
        <w:t xml:space="preserve">, являются социальным пособием на детей, </w:t>
      </w:r>
      <w:r>
        <w:rPr>
          <w:lang w:val="en-BE" w:eastAsia="en-BE" w:bidi="ar-SA"/>
        </w:rPr>
        <w:t xml:space="preserve">и возвращении списанных со счетов по исполнительным производствам денежных средств. В ответа на данное обращение ПАО «Сбербанк» сообщил, что со счетов клиента </w:t>
      </w:r>
      <w:r>
        <w:rPr>
          <w:rStyle w:val="cat-UserDefinedgrp-32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рамках исполнительных производств банком были списаны денежные средства социального хар</w:t>
      </w:r>
      <w:r>
        <w:rPr>
          <w:lang w:val="en-BE" w:eastAsia="en-BE" w:bidi="ar-SA"/>
        </w:rPr>
        <w:t xml:space="preserve">актера в общей сумме 5 731 руб. 83 коп, которые были возвращены </w:t>
      </w:r>
      <w:r>
        <w:rPr>
          <w:rStyle w:val="cat-UserDefinedgrp-32rplc-20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22"/>
          <w:lang w:val="en-BE" w:eastAsia="en-BE" w:bidi="ar-SA"/>
        </w:rPr>
        <w:t>...</w:t>
      </w:r>
      <w:r>
        <w:rPr>
          <w:lang w:val="en-BE" w:eastAsia="en-BE" w:bidi="ar-SA"/>
        </w:rPr>
        <w:t xml:space="preserve"> на счет 05 апреля 2017 года. С учетом уточнения исковых требований истец просит взыскать с ответчика неправомерно списанные денежные средства в размере 20 010 руб. 84 коп., неустойку в</w:t>
      </w:r>
      <w:r>
        <w:rPr>
          <w:lang w:val="en-BE" w:eastAsia="en-BE" w:bidi="ar-SA"/>
        </w:rPr>
        <w:t xml:space="preserve"> размере 20 000 руб. 00 коп., компенсацию морального вреда в размере 9 900 руб. 00 коп., штраф.</w:t>
      </w:r>
    </w:p>
    <w:p w14:paraId="78536D1C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в судебное заседание при рассмотрении дела мировым судьей не явилась, обеспечила явку представителя по доверенности </w:t>
      </w:r>
      <w:r>
        <w:rPr>
          <w:rStyle w:val="cat-UserDefinedgrp-34rplc-26"/>
          <w:lang w:val="en-BE" w:eastAsia="en-BE" w:bidi="ar-SA"/>
        </w:rPr>
        <w:t>...</w:t>
      </w:r>
      <w:r>
        <w:rPr>
          <w:rStyle w:val="cat-FIOgrp-8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который заявленные требования </w:t>
      </w:r>
      <w:r>
        <w:rPr>
          <w:lang w:val="en-BE" w:eastAsia="en-BE" w:bidi="ar-SA"/>
        </w:rPr>
        <w:t xml:space="preserve">поддержал </w:t>
      </w:r>
    </w:p>
    <w:p w14:paraId="338DC395" w14:textId="77777777" w:rsidR="00000000" w:rsidRDefault="003174F8">
      <w:pPr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в судебное заседание при рассмотрении дела мировым судьей  явился, против удовлетворения исковых требований возражал по основаниям письменных возражений. </w:t>
      </w:r>
    </w:p>
    <w:p w14:paraId="60950112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rStyle w:val="cat-FIOgrp-9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  <w:r>
        <w:rPr>
          <w:rStyle w:val="cat-UserDefinedgrp-37rplc-29"/>
          <w:lang w:val="en-BE" w:eastAsia="en-BE" w:bidi="ar-SA"/>
        </w:rPr>
        <w:t>...</w:t>
      </w:r>
      <w:r>
        <w:rPr>
          <w:lang w:val="en-BE" w:eastAsia="en-BE" w:bidi="ar-SA"/>
        </w:rPr>
        <w:t>. с решением мирового судьи  не согласна, представила апелл</w:t>
      </w:r>
      <w:r>
        <w:rPr>
          <w:lang w:val="en-BE" w:eastAsia="en-BE" w:bidi="ar-SA"/>
        </w:rPr>
        <w:t xml:space="preserve">яционную </w:t>
      </w:r>
      <w:r>
        <w:rPr>
          <w:lang w:val="en-BE" w:eastAsia="en-BE" w:bidi="ar-SA"/>
        </w:rPr>
        <w:lastRenderedPageBreak/>
        <w:t>жалобу,  согласно которой просила отменить решение мирового судьи и принять по делу новое решение.</w:t>
      </w:r>
    </w:p>
    <w:p w14:paraId="4F56F67D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Обсудив доводы апелляционной жалобы, изучив материалы гражданского дела, суд не находит оснований для отмены или изменения  решения мирового судьи, </w:t>
      </w:r>
      <w:r>
        <w:rPr>
          <w:lang w:val="en-BE" w:eastAsia="en-BE" w:bidi="ar-SA"/>
        </w:rPr>
        <w:t>постановленного в соответствии с действующим законодательством и фактическими  обстоятельствами дела.</w:t>
      </w:r>
    </w:p>
    <w:p w14:paraId="563B0947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327.1 ГПК РФ, - суд апелляционной инстанции рассматривает дело в пределах доводов, изложенных в апелляционных жалобе, представле</w:t>
      </w:r>
      <w:r>
        <w:rPr>
          <w:lang w:val="en-BE" w:eastAsia="en-BE" w:bidi="ar-SA"/>
        </w:rPr>
        <w:t>нии и возражениях относительно жалобы, представления.</w:t>
      </w:r>
    </w:p>
    <w:p w14:paraId="31DFC9E7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330 ГПК РФ, - основаниями для отмены или изменения решения суда в апелляционном порядке являются:</w:t>
      </w:r>
    </w:p>
    <w:p w14:paraId="715165F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неправильное определение обстоятельств, имеющих значение для дела;</w:t>
      </w:r>
    </w:p>
    <w:p w14:paraId="5AC21776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недоказанность </w:t>
      </w:r>
      <w:r>
        <w:rPr>
          <w:lang w:val="en-BE" w:eastAsia="en-BE" w:bidi="ar-SA"/>
        </w:rPr>
        <w:t>установленных судом первой инстанции обстоятельств, имеющих значение для дела;</w:t>
      </w:r>
    </w:p>
    <w:p w14:paraId="630AFC95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несоответствие выводов суда первой инстанции, изложенных в решении суда, обстоятельствам дела;</w:t>
      </w:r>
    </w:p>
    <w:p w14:paraId="3788BD7E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нарушение или неправильное применение норм материального права или норм процессуал</w:t>
      </w:r>
      <w:r>
        <w:rPr>
          <w:lang w:val="en-BE" w:eastAsia="en-BE" w:bidi="ar-SA"/>
        </w:rPr>
        <w:t xml:space="preserve">ьного права. </w:t>
      </w:r>
    </w:p>
    <w:p w14:paraId="13DA4AB1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Согласно статье 854 ГК РФ списание денежных средств со счета осуществляется на основании, распоряжения клиента.</w:t>
      </w:r>
    </w:p>
    <w:p w14:paraId="38701974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Без распоряжения клиента списание денежных средств, находящихся на счете, допускается по решению суда, а также в случаях, установ</w:t>
      </w:r>
      <w:r>
        <w:rPr>
          <w:lang w:val="en-BE" w:eastAsia="en-BE" w:bidi="ar-SA"/>
        </w:rPr>
        <w:t>ленных законом или усмотренных договором между банком и клиентом.</w:t>
      </w:r>
    </w:p>
    <w:p w14:paraId="3F8D56F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Вступившие в законную силу судебные акты являются обязательными для всех без исключения органов государственной власти, органов местного самоуправления, общественных объединений, должностных</w:t>
      </w:r>
      <w:r>
        <w:rPr>
          <w:lang w:val="en-BE" w:eastAsia="en-BE" w:bidi="ar-SA"/>
        </w:rPr>
        <w:t xml:space="preserve"> лиц, граждан, организаций и подлежат неукоснительному исполнению на всей территории Российской Федерации (часть 1 статьи 6 Федерального конституционного закона от 31 декабря 1996 года N 1-ФКЗ "О судебной системе Российской Федерации").</w:t>
      </w:r>
    </w:p>
    <w:p w14:paraId="2C4E748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части </w:t>
      </w:r>
      <w:r>
        <w:rPr>
          <w:lang w:val="en-BE" w:eastAsia="en-BE" w:bidi="ar-SA"/>
        </w:rPr>
        <w:t>1 статьи 7 Федерального закона от 02.10.2007 года N 229-ФЗ «Об исполнительном производстве» в случаях, предусмотренных федеральным законом, требования, содержащиеся в судебных актах, актах других органов и должностных лиц, исполняются органами, организация</w:t>
      </w:r>
      <w:r>
        <w:rPr>
          <w:lang w:val="en-BE" w:eastAsia="en-BE" w:bidi="ar-SA"/>
        </w:rPr>
        <w:t>ми, в том числе государственными органами, органами местного самоуправления, банками, должностными лицами и гражданами.</w:t>
      </w:r>
    </w:p>
    <w:p w14:paraId="58D8883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содержания разъяснений Постановления Пленумов Верховного Суда Российской Федерации и Высшего Арбитражного Суда Российской Федерации о</w:t>
      </w:r>
      <w:r>
        <w:rPr>
          <w:lang w:val="en-BE" w:eastAsia="en-BE" w:bidi="ar-SA"/>
        </w:rPr>
        <w:t>т дата № 13/14 «О практике применения положений Гражданского кодекса Российской Федерации о процентах за пользование чужими денежными средствами» следует, что необоснованным списанием денежных средств с расчетного счета клиента является списание, произведе</w:t>
      </w:r>
      <w:r>
        <w:rPr>
          <w:lang w:val="en-BE" w:eastAsia="en-BE" w:bidi="ar-SA"/>
        </w:rPr>
        <w:t>нное в сумме, большей, чем предусмотрено платежным документом, а также списание без соответствующего платежного документа либо с нарушением требований законодательства (пункта 21).</w:t>
      </w:r>
    </w:p>
    <w:p w14:paraId="05EDF8B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856 ГК РФ устанавливается ответственность банка за ненадлежащее сов</w:t>
      </w:r>
      <w:r>
        <w:rPr>
          <w:lang w:val="en-BE" w:eastAsia="en-BE" w:bidi="ar-SA"/>
        </w:rPr>
        <w:t>ершение операций по счету.</w:t>
      </w:r>
    </w:p>
    <w:p w14:paraId="156BB62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частью 2 статьи 99 Федерального закона от 02.10.2007 года N 229- ФЗ «Об исполнительном производстве» при исполнении исполнительного документа (нескольких исполнительных документов) с должника-гражданина может быт</w:t>
      </w:r>
      <w:r>
        <w:rPr>
          <w:lang w:val="en-BE" w:eastAsia="en-BE" w:bidi="ar-SA"/>
        </w:rPr>
        <w:t>ь удержано не более пятидесяти процентов заработной платы и иных доходов.</w:t>
      </w:r>
    </w:p>
    <w:p w14:paraId="603729E4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части 3 статьи 99 Федерального закона от 02.10.2007 года N 229-ФЗ «Об </w:t>
      </w:r>
      <w:r>
        <w:rPr>
          <w:lang w:val="en-BE" w:eastAsia="en-BE" w:bidi="ar-SA"/>
        </w:rPr>
        <w:lastRenderedPageBreak/>
        <w:t>исполнительном производстве» ограничение размера удержания из заработной платы и иных доходов должника-гр</w:t>
      </w:r>
      <w:r>
        <w:rPr>
          <w:lang w:val="en-BE" w:eastAsia="en-BE" w:bidi="ar-SA"/>
        </w:rPr>
        <w:t>ажданина, установленное частью 2 настоящей статьи, не применяется при взыскании алиментов на несовершеннолетних детей, возмещении вреда, причиненного здоровью, возмещении вреда в связи со смертью кормильца и возмещении ущерба, причиненного преступлением. В</w:t>
      </w:r>
      <w:r>
        <w:rPr>
          <w:lang w:val="en-BE" w:eastAsia="en-BE" w:bidi="ar-SA"/>
        </w:rPr>
        <w:t xml:space="preserve"> этих случаях размер удержания из заработной платы и иных доходов должника-гражданина не может превышать семидесяти процентов.</w:t>
      </w:r>
    </w:p>
    <w:p w14:paraId="3F4EED1D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п.12 ч.1 ст. 101 Федерального закона от 02.10.2007 года N 229-ФЗ «Об исполнительном производстве» следует, что взыскание не мо</w:t>
      </w:r>
      <w:r>
        <w:rPr>
          <w:lang w:val="en-BE" w:eastAsia="en-BE" w:bidi="ar-SA"/>
        </w:rPr>
        <w:t>жет быть обращено на следующие виды доходов: пособия гражданам, имеющим детей, выплачиваемые за счет средств федерального бюджета, государственных внебюджетных фондов, бюджетов субъектов Российской Федерации и местных бюджетов.</w:t>
      </w:r>
    </w:p>
    <w:p w14:paraId="51EB50D8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К таким пособиям в соответст</w:t>
      </w:r>
      <w:r>
        <w:rPr>
          <w:lang w:val="en-BE" w:eastAsia="en-BE" w:bidi="ar-SA"/>
        </w:rPr>
        <w:t>вии со статьей 3 Федерального закона от 19 мая 1995 года N 81-ФЗ "О государственных пособиях гражданам, имеющим детей" отнесены, в частности, единовременное пособие при рождении ребенка, ежемесячное пособие по уходу за ребенком, ежемесячное пособие на ребе</w:t>
      </w:r>
      <w:r>
        <w:rPr>
          <w:lang w:val="en-BE" w:eastAsia="en-BE" w:bidi="ar-SA"/>
        </w:rPr>
        <w:t>нка и другие.</w:t>
      </w:r>
    </w:p>
    <w:p w14:paraId="4B894A1B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между истцом и ОАО «Сбербанк России» 15 сентября 2015 года заключен договор банковского № </w:t>
      </w:r>
      <w:r>
        <w:rPr>
          <w:rStyle w:val="cat-UserDefinedgrp-38rplc-31"/>
          <w:lang w:val="en-BE" w:eastAsia="en-BE" w:bidi="ar-SA"/>
        </w:rPr>
        <w:t>...</w:t>
      </w:r>
      <w:r>
        <w:rPr>
          <w:lang w:val="en-BE" w:eastAsia="en-BE" w:bidi="ar-SA"/>
        </w:rPr>
        <w:t xml:space="preserve"> о вкладе «Универсальный Сбербанка России на 5 лет». Счет № </w:t>
      </w:r>
      <w:r>
        <w:rPr>
          <w:rStyle w:val="cat-UserDefinedgrp-36rplc-32"/>
          <w:lang w:val="en-BE" w:eastAsia="en-BE" w:bidi="ar-SA"/>
        </w:rPr>
        <w:t>...</w:t>
      </w:r>
      <w:r>
        <w:rPr>
          <w:lang w:val="en-BE" w:eastAsia="en-BE" w:bidi="ar-SA"/>
        </w:rPr>
        <w:t xml:space="preserve"> (заявление на банковское обслуживание от 29 июня 2016 года № 1</w:t>
      </w:r>
      <w:r>
        <w:rPr>
          <w:lang w:val="en-BE" w:eastAsia="en-BE" w:bidi="ar-SA"/>
        </w:rPr>
        <w:t>0323391) является счетом дебетовой карты. При открытии счетов дебетовых банковских карт оформление договора с физическим лицом банком не предусмотрено. Порядок использования указанных счетов регулируется Условиями договора банковского обслуживания ПАО Сбер</w:t>
      </w:r>
      <w:r>
        <w:rPr>
          <w:lang w:val="en-BE" w:eastAsia="en-BE" w:bidi="ar-SA"/>
        </w:rPr>
        <w:t>банк.</w:t>
      </w:r>
    </w:p>
    <w:p w14:paraId="6CECCD44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 период с 01.02.2017 по 10.04.2017 со счетов № 42307***7405 и № 40817810***0868 </w:t>
      </w:r>
      <w:r>
        <w:rPr>
          <w:rStyle w:val="cat-UserDefinedgrp-32rplc-33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35"/>
          <w:lang w:val="en-BE" w:eastAsia="en-BE" w:bidi="ar-SA"/>
        </w:rPr>
        <w:t>...</w:t>
      </w:r>
      <w:r>
        <w:rPr>
          <w:lang w:val="en-BE" w:eastAsia="en-BE" w:bidi="ar-SA"/>
        </w:rPr>
        <w:t xml:space="preserve"> зафиксировано списание денежных средств на основании следующих исполнительных документов:</w:t>
      </w:r>
    </w:p>
    <w:p w14:paraId="538B9347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10.02.2017 года в банк в рамках электронного документооборота поступил</w:t>
      </w:r>
      <w:r>
        <w:rPr>
          <w:lang w:val="en-BE" w:eastAsia="en-BE" w:bidi="ar-SA"/>
        </w:rPr>
        <w:t xml:space="preserve">о постановление об обращении взыскания на денежные средства клиента </w:t>
      </w:r>
      <w:r>
        <w:rPr>
          <w:rStyle w:val="cat-UserDefinedgrp-32rplc-36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38"/>
          <w:lang w:val="en-BE" w:eastAsia="en-BE" w:bidi="ar-SA"/>
        </w:rPr>
        <w:t>...</w:t>
      </w:r>
      <w:r>
        <w:rPr>
          <w:lang w:val="en-BE" w:eastAsia="en-BE" w:bidi="ar-SA"/>
        </w:rPr>
        <w:t xml:space="preserve"> по исполнительному производству № 164766/16/77047-ИП от 29.01.2016 года, выданное МОСП по ВАШ №3 УФССП России по Москве на сумму 3 000.00 руб., на счет 423078***7405. В пользу УФСС</w:t>
      </w:r>
      <w:r>
        <w:rPr>
          <w:lang w:val="en-BE" w:eastAsia="en-BE" w:bidi="ar-SA"/>
        </w:rPr>
        <w:t>П 10.02.2017 года со счета 423078***7405 произведено перечисление в сумме 3 000.00 руб. Документ исполнен в полном объеме.</w:t>
      </w:r>
    </w:p>
    <w:p w14:paraId="2C9DE216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22.03.2017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банк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рамках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электронного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документооборота поступило  постановление об обращении взыскания на денежные средства кл</w:t>
      </w:r>
      <w:r>
        <w:rPr>
          <w:lang w:val="en-BE" w:eastAsia="en-BE" w:bidi="ar-SA"/>
        </w:rPr>
        <w:t xml:space="preserve">иента </w:t>
      </w:r>
      <w:r>
        <w:rPr>
          <w:rStyle w:val="cat-UserDefinedgrp-32rplc-41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43"/>
          <w:lang w:val="en-BE" w:eastAsia="en-BE" w:bidi="ar-SA"/>
        </w:rPr>
        <w:t>...</w:t>
      </w:r>
      <w:r>
        <w:rPr>
          <w:lang w:val="en-BE" w:eastAsia="en-BE" w:bidi="ar-SA"/>
        </w:rPr>
        <w:t xml:space="preserve"> по исполнительному производству № 443411/15/77047-ИП от 10.11.2015 года, выданное МОСП по ВАШ №3 УФССП России по Москве на сумму 500.00 руб., на счет 423078***7405. В пользу УФССП 22.03.2017 года со счета 423078***7405 произведено перечислени</w:t>
      </w:r>
      <w:r>
        <w:rPr>
          <w:lang w:val="en-BE" w:eastAsia="en-BE" w:bidi="ar-SA"/>
        </w:rPr>
        <w:t>е в сумме 12.66 руб.</w:t>
      </w:r>
    </w:p>
    <w:p w14:paraId="3FF730EC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16.05.2017 года взыскание по исполнительному производству прекращено по постановлению о прекращении взыскания.</w:t>
      </w:r>
    </w:p>
    <w:p w14:paraId="091C99C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23.03.2017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банк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в рамках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электронного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документооборота поступило постановление об обращении взыскания на денежные сре</w:t>
      </w:r>
      <w:r>
        <w:rPr>
          <w:lang w:val="en-BE" w:eastAsia="en-BE" w:bidi="ar-SA"/>
        </w:rPr>
        <w:t xml:space="preserve">дства клиента </w:t>
      </w:r>
      <w:r>
        <w:rPr>
          <w:rStyle w:val="cat-UserDefinedgrp-32rplc-46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48"/>
          <w:lang w:val="en-BE" w:eastAsia="en-BE" w:bidi="ar-SA"/>
        </w:rPr>
        <w:t>...</w:t>
      </w:r>
      <w:r>
        <w:rPr>
          <w:lang w:val="en-BE" w:eastAsia="en-BE" w:bidi="ar-SA"/>
        </w:rPr>
        <w:t xml:space="preserve"> по исполнительному производству № 1314941/16/77043-ИП от 01.07.2016 года, выданное Межрайонным отделом судебных приставов по исполнению постановлений налоговых органов УФССП России по Москве на сумму 4 049.22 руб., на счета 408178***0</w:t>
      </w:r>
      <w:r>
        <w:rPr>
          <w:lang w:val="en-BE" w:eastAsia="en-BE" w:bidi="ar-SA"/>
        </w:rPr>
        <w:t>868, 423078***7405, 408178***0869. В пользу УФССП 23.03.2017 года со счета 408178***0868 произведено перечисление в сумме 0.84 руб.</w:t>
      </w:r>
    </w:p>
    <w:p w14:paraId="29449BDF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13.03.2017 года в банк от взыскателя ООО СК «Согласие» поступил исполнительный лист ФС 03593019 по делу № 2-5764/2016 о взыс</w:t>
      </w:r>
      <w:r>
        <w:rPr>
          <w:lang w:val="en-BE" w:eastAsia="en-BE" w:bidi="ar-SA"/>
        </w:rPr>
        <w:t>кании денежных средств в размере 152 266.00 руб. Требование исполнено частично в общей сумме 22 739.83 руб.</w:t>
      </w:r>
    </w:p>
    <w:p w14:paraId="481C8A6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поступившему в банк в рамках электронного документооборота постановлению об обращении</w:t>
      </w:r>
      <w:r>
        <w:rPr>
          <w:lang w:val="en-BE" w:eastAsia="en-BE" w:bidi="ar-SA"/>
        </w:rPr>
        <w:tab/>
        <w:t>взыскания</w:t>
      </w:r>
      <w:r>
        <w:rPr>
          <w:lang w:val="en-BE" w:eastAsia="en-BE" w:bidi="ar-SA"/>
        </w:rPr>
        <w:tab/>
        <w:t xml:space="preserve">на денежные средства клиента </w:t>
      </w:r>
      <w:r>
        <w:rPr>
          <w:rStyle w:val="cat-UserDefinedgrp-32rplc-53"/>
          <w:lang w:val="en-BE" w:eastAsia="en-BE" w:bidi="ar-SA"/>
        </w:rPr>
        <w:t>...</w:t>
      </w:r>
      <w:r>
        <w:rPr>
          <w:rStyle w:val="cat-UserDefinedgrp-32rplc-53"/>
          <w:lang w:val="en-BE" w:eastAsia="en-BE" w:bidi="ar-SA"/>
        </w:rPr>
        <w:tab/>
      </w:r>
      <w:r>
        <w:rPr>
          <w:rStyle w:val="cat-UserDefinedgrp-35rplc-55"/>
          <w:lang w:val="en-BE" w:eastAsia="en-BE" w:bidi="ar-SA"/>
        </w:rPr>
        <w:t>...</w:t>
      </w:r>
      <w:r>
        <w:rPr>
          <w:lang w:val="en-BE" w:eastAsia="en-BE" w:bidi="ar-SA"/>
        </w:rPr>
        <w:t xml:space="preserve"> по  исполнит</w:t>
      </w:r>
      <w:r>
        <w:rPr>
          <w:lang w:val="en-BE" w:eastAsia="en-BE" w:bidi="ar-SA"/>
        </w:rPr>
        <w:t>ельному производству № 443411/15/77047-ИП от 27 марта 2017 года на сумму 487 руб. 34 коп. списания денежных средств банком не производилось.</w:t>
      </w:r>
    </w:p>
    <w:p w14:paraId="09F6B42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поступившему в банк в рамках электронного документооборота постановлению об обращении взыскания на денежные сред</w:t>
      </w:r>
      <w:r>
        <w:rPr>
          <w:lang w:val="en-BE" w:eastAsia="en-BE" w:bidi="ar-SA"/>
        </w:rPr>
        <w:t xml:space="preserve">ства клиента </w:t>
      </w:r>
      <w:r>
        <w:rPr>
          <w:rStyle w:val="cat-UserDefinedgrp-32rplc-57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59"/>
          <w:lang w:val="en-BE" w:eastAsia="en-BE" w:bidi="ar-SA"/>
        </w:rPr>
        <w:t>...</w:t>
      </w:r>
      <w:r>
        <w:rPr>
          <w:lang w:val="en-BE" w:eastAsia="en-BE" w:bidi="ar-SA"/>
        </w:rPr>
        <w:t xml:space="preserve">  по исполнительному производству № 1277564/16/77043-ИП от 03 апреля 2017 года на сумму 3602 руб. 54 коп. списания денежных средств банком не производилось.</w:t>
      </w:r>
    </w:p>
    <w:p w14:paraId="586A76D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«Сбербанк» в результате проведения проверки по обращению </w:t>
      </w:r>
      <w:r>
        <w:rPr>
          <w:rStyle w:val="cat-UserDefinedgrp-32rplc-61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63"/>
          <w:lang w:val="en-BE" w:eastAsia="en-BE" w:bidi="ar-SA"/>
        </w:rPr>
        <w:t>...</w:t>
      </w:r>
      <w:r>
        <w:rPr>
          <w:lang w:val="en-BE" w:eastAsia="en-BE" w:bidi="ar-SA"/>
        </w:rPr>
        <w:t xml:space="preserve"> установил,</w:t>
      </w:r>
      <w:r>
        <w:rPr>
          <w:lang w:val="en-BE" w:eastAsia="en-BE" w:bidi="ar-SA"/>
        </w:rPr>
        <w:t xml:space="preserve"> что со счетов клиента </w:t>
      </w:r>
      <w:r>
        <w:rPr>
          <w:rStyle w:val="cat-UserDefinedgrp-32rplc-64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66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рамках исполнительных производств банком были списаны денежные средства социального характера в общей сумме 5 731 руб. 83 коп, которые были возвращены </w:t>
      </w:r>
      <w:r>
        <w:rPr>
          <w:rStyle w:val="cat-UserDefinedgrp-32rplc-68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70"/>
          <w:lang w:val="en-BE" w:eastAsia="en-BE" w:bidi="ar-SA"/>
        </w:rPr>
        <w:t>...</w:t>
      </w:r>
      <w:r>
        <w:rPr>
          <w:lang w:val="en-BE" w:eastAsia="en-BE" w:bidi="ar-SA"/>
        </w:rPr>
        <w:t xml:space="preserve"> на счет 05 апреля 2017 года. Кроме этого, Банк в своем ответе со</w:t>
      </w:r>
      <w:r>
        <w:rPr>
          <w:lang w:val="en-BE" w:eastAsia="en-BE" w:bidi="ar-SA"/>
        </w:rPr>
        <w:t xml:space="preserve">общил заявителю, что перевод денежных средств между своими счетами через удаленные каналы обслуживания не относятся к выплатам, попадающим под действие ст.ст. 99 и 101 229-ФЗ. </w:t>
      </w:r>
    </w:p>
    <w:p w14:paraId="075CF55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ответу на запрос суда из Отдела социальной защиты населения района Пер</w:t>
      </w:r>
      <w:r>
        <w:rPr>
          <w:lang w:val="en-BE" w:eastAsia="en-BE" w:bidi="ar-SA"/>
        </w:rPr>
        <w:t xml:space="preserve">ово г. Москвы от 97 июля 2021 года № 1972, поступившему 12 июля 2021 года, </w:t>
      </w:r>
      <w:r>
        <w:rPr>
          <w:rStyle w:val="cat-UserDefinedgrp-34rplc-72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9rplc-74"/>
          <w:lang w:val="en-BE" w:eastAsia="en-BE" w:bidi="ar-SA"/>
        </w:rPr>
        <w:t>...</w:t>
      </w:r>
      <w:r>
        <w:rPr>
          <w:lang w:val="en-BE" w:eastAsia="en-BE" w:bidi="ar-SA"/>
        </w:rPr>
        <w:t xml:space="preserve">, </w:t>
      </w:r>
      <w:r>
        <w:rPr>
          <w:rStyle w:val="cat-PassportDatagrp-30rplc-7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состоит на учете как получатель ежемесячных пособий на двоих детей: </w:t>
      </w:r>
      <w:r>
        <w:rPr>
          <w:rStyle w:val="cat-UserDefinedgrp-34rplc-76"/>
          <w:lang w:val="en-BE" w:eastAsia="en-BE" w:bidi="ar-SA"/>
        </w:rPr>
        <w:t>...</w:t>
      </w:r>
      <w:r>
        <w:rPr>
          <w:rStyle w:val="cat-FIOgrp-11rplc-7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31rplc-7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и </w:t>
      </w:r>
      <w:r>
        <w:rPr>
          <w:rStyle w:val="cat-UserDefinedgrp-32rplc-79"/>
          <w:lang w:val="en-BE" w:eastAsia="en-BE" w:bidi="ar-SA"/>
        </w:rPr>
        <w:t>...</w:t>
      </w:r>
      <w:r>
        <w:rPr>
          <w:rStyle w:val="cat-FIOgrp-12rplc-80"/>
          <w:lang w:val="en-BE" w:eastAsia="en-BE" w:bidi="ar-SA"/>
        </w:rPr>
        <w:t>фио</w:t>
      </w:r>
      <w:r>
        <w:rPr>
          <w:lang w:val="en-BE" w:eastAsia="en-BE" w:bidi="ar-SA"/>
        </w:rPr>
        <w:t>, 11 июня 2016 года.</w:t>
      </w:r>
    </w:p>
    <w:p w14:paraId="143BB92F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указано в исковом заявлени</w:t>
      </w:r>
      <w:r>
        <w:rPr>
          <w:lang w:val="en-BE" w:eastAsia="en-BE" w:bidi="ar-SA"/>
        </w:rPr>
        <w:t xml:space="preserve">и, следует из объяснений представителя истца </w:t>
      </w:r>
      <w:r>
        <w:rPr>
          <w:rStyle w:val="cat-UserDefinedgrp-34rplc-81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83"/>
          <w:lang w:val="en-BE" w:eastAsia="en-BE" w:bidi="ar-SA"/>
        </w:rPr>
        <w:t>...</w:t>
      </w:r>
      <w:r>
        <w:rPr>
          <w:lang w:val="en-BE" w:eastAsia="en-BE" w:bidi="ar-SA"/>
        </w:rPr>
        <w:t xml:space="preserve"> и усматривается из отчета о всех операциях по счетам </w:t>
      </w:r>
      <w:r>
        <w:rPr>
          <w:rStyle w:val="cat-UserDefinedgrp-32rplc-84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86"/>
          <w:lang w:val="en-BE" w:eastAsia="en-BE" w:bidi="ar-SA"/>
        </w:rPr>
        <w:t>...</w:t>
      </w:r>
      <w:r>
        <w:rPr>
          <w:lang w:val="en-BE" w:eastAsia="en-BE" w:bidi="ar-SA"/>
        </w:rPr>
        <w:t xml:space="preserve"> за период с 01 февраля 2017 года по 10 апреля 2017 года, владельцем счета производился перевод денежных средств в размере 10 000 руб. 13 марта</w:t>
      </w:r>
      <w:r>
        <w:rPr>
          <w:lang w:val="en-BE" w:eastAsia="en-BE" w:bidi="ar-SA"/>
        </w:rPr>
        <w:t xml:space="preserve"> 2017 года, и в размере 1980 руб. 18 марта 2017 года со счета № </w:t>
      </w:r>
      <w:r>
        <w:rPr>
          <w:rStyle w:val="cat-UserDefinedgrp-38rplc-89"/>
          <w:lang w:val="en-BE" w:eastAsia="en-BE" w:bidi="ar-SA"/>
        </w:rPr>
        <w:t>...</w:t>
      </w:r>
      <w:r>
        <w:rPr>
          <w:lang w:val="en-BE" w:eastAsia="en-BE" w:bidi="ar-SA"/>
        </w:rPr>
        <w:t xml:space="preserve"> на № </w:t>
      </w:r>
      <w:r>
        <w:rPr>
          <w:rStyle w:val="cat-UserDefinedgrp-36rplc-90"/>
          <w:lang w:val="en-BE" w:eastAsia="en-BE" w:bidi="ar-SA"/>
        </w:rPr>
        <w:t>...</w:t>
      </w:r>
      <w:r>
        <w:rPr>
          <w:lang w:val="en-BE" w:eastAsia="en-BE" w:bidi="ar-SA"/>
        </w:rPr>
        <w:t>, после чего, данные денежные средства, поступив на другой счет, приобретают обезличенный характер, и у Банка нет оснований для отнесения данных денежных средств к категории социал</w:t>
      </w:r>
      <w:r>
        <w:rPr>
          <w:lang w:val="en-BE" w:eastAsia="en-BE" w:bidi="ar-SA"/>
        </w:rPr>
        <w:t>ьных выплат.</w:t>
      </w:r>
    </w:p>
    <w:p w14:paraId="523BFF9D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пункте 56 Постановление Пленума Верховного Суда РФ от дата № 50 «О применении судами законодательства при рассмотрении некоторых вопросов, возникающих в ходе исполнительного производства» указано, что в случае обращения взыскания на суммы пе</w:t>
      </w:r>
      <w:r>
        <w:rPr>
          <w:lang w:val="en-BE" w:eastAsia="en-BE" w:bidi="ar-SA"/>
        </w:rPr>
        <w:t>нсионных выплат, суммы выплачиваемой работнику заработной платы или иные доходы должника, перечисляемые на его счет, следует иметь в виду, что от удержания освобождается лишь соответствующий процент суммы последнего зачисленного на счет платежа (часть 4 ст</w:t>
      </w:r>
      <w:r>
        <w:rPr>
          <w:lang w:val="en-BE" w:eastAsia="en-BE" w:bidi="ar-SA"/>
        </w:rPr>
        <w:t>атьи 99 Закона об исполнительном производстве).</w:t>
      </w:r>
    </w:p>
    <w:p w14:paraId="62CA0512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Поступая на счет, на котором находятся другие денежные средства, последний периодический платеж становится обезличенным, и не может быть обособлен.</w:t>
      </w:r>
    </w:p>
    <w:p w14:paraId="7B3177F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доводы сторон и разрешая исковые требования, мировой </w:t>
      </w:r>
      <w:r>
        <w:rPr>
          <w:lang w:val="en-BE" w:eastAsia="en-BE" w:bidi="ar-SA"/>
        </w:rPr>
        <w:t>судья верно учел, что Банк не имеет права по своему усмотрению реализовывать предусмотренную законом обязанность, в том числе выяснять источники поступления на счет клиента денежных средств и ставить в зависимость от этого исполнение постановления судебног</w:t>
      </w:r>
      <w:r>
        <w:rPr>
          <w:lang w:val="en-BE" w:eastAsia="en-BE" w:bidi="ar-SA"/>
        </w:rPr>
        <w:t>о пристава-исполнителя, а также не может анализировать и оценивать правомерность действия пристава-исполнителя по обращению взыскания на денежные средства должника.</w:t>
      </w:r>
    </w:p>
    <w:p w14:paraId="33D4960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Также, мировой судья пришел к верному выводу о том, что сам по себе факт списания со счета </w:t>
      </w:r>
      <w:r>
        <w:rPr>
          <w:lang w:val="en-BE" w:eastAsia="en-BE" w:bidi="ar-SA"/>
        </w:rPr>
        <w:t>истца денежных средств в период с 10 февраля 2017 года по 04 апреля 2017 года во исполнение постановлений судебного пристава-исполнителя не может свидетельствовать о наличии вины банка в причинении ущерба истцу и нарушении каких-либо прав истца как потреби</w:t>
      </w:r>
      <w:r>
        <w:rPr>
          <w:lang w:val="en-BE" w:eastAsia="en-BE" w:bidi="ar-SA"/>
        </w:rPr>
        <w:t>теля банковских услуг применительно к Закону Российской Федерации от 7 февраля 1992 г. N 2300-1 «О защите прав потребителей».</w:t>
      </w:r>
    </w:p>
    <w:p w14:paraId="7D8B524A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12, 56 ГПК РФ правосудие по гражданским делам осуществляется на основе состязательности и равноправия сто</w:t>
      </w:r>
      <w:r>
        <w:rPr>
          <w:lang w:val="en-BE" w:eastAsia="en-BE" w:bidi="ar-SA"/>
        </w:rPr>
        <w:t>рон. Каждая сторона должна доказывать те обстоятельства, на которые она ссылается как на основания своих требований и возражений.</w:t>
      </w:r>
    </w:p>
    <w:p w14:paraId="64E0EE58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Доказательств, подтверждающих уведомление судебного пристава-исполнителя о назначении поступающих на счет истицы </w:t>
      </w:r>
      <w:r>
        <w:rPr>
          <w:rStyle w:val="cat-UserDefinedgrp-32rplc-91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93"/>
          <w:lang w:val="en-BE" w:eastAsia="en-BE" w:bidi="ar-SA"/>
        </w:rPr>
        <w:t>...</w:t>
      </w:r>
      <w:r>
        <w:rPr>
          <w:lang w:val="en-BE" w:eastAsia="en-BE" w:bidi="ar-SA"/>
        </w:rPr>
        <w:t xml:space="preserve"> денеж</w:t>
      </w:r>
      <w:r>
        <w:rPr>
          <w:lang w:val="en-BE" w:eastAsia="en-BE" w:bidi="ar-SA"/>
        </w:rPr>
        <w:t>ных средств, суду не представлено.</w:t>
      </w:r>
    </w:p>
    <w:p w14:paraId="2424A3C6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Обязанность по выяснению назначения поступающих на расчетный счет в банке денежных средств должника лежала на судебном приставе-исполнителе, что на момент совершения оспариваемых операций было предусмотрено положениями ча</w:t>
      </w:r>
      <w:r>
        <w:rPr>
          <w:lang w:val="en-BE" w:eastAsia="en-BE" w:bidi="ar-SA"/>
        </w:rPr>
        <w:t xml:space="preserve">сти 9 статьи 69 названного выше Федерального закона, пункта 2 статьи 12, пункта 1 статьи 14 Федерального закона «О судебных приставах», однако,  </w:t>
      </w:r>
      <w:r>
        <w:rPr>
          <w:rStyle w:val="cat-UserDefinedgrp-32rplc-94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96"/>
          <w:lang w:val="en-BE" w:eastAsia="en-BE" w:bidi="ar-SA"/>
        </w:rPr>
        <w:t>...</w:t>
      </w:r>
      <w:r>
        <w:rPr>
          <w:lang w:val="en-BE" w:eastAsia="en-BE" w:bidi="ar-SA"/>
        </w:rPr>
        <w:t xml:space="preserve"> исковые требования к службе судебных приставов не предъявлялись.</w:t>
      </w:r>
    </w:p>
    <w:p w14:paraId="2CABBBCC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собранными по делу дока</w:t>
      </w:r>
      <w:r>
        <w:rPr>
          <w:lang w:val="en-BE" w:eastAsia="en-BE" w:bidi="ar-SA"/>
        </w:rPr>
        <w:t xml:space="preserve">зательствами подтверждается, что исполнительные действия по обращению взыскания на денежные средства заявителя, находящиеся в банке, осуществлены ПАО Сбербанк в соответствии с положениями действующего законодательства, в объеме, необходимом для исполнения </w:t>
      </w:r>
      <w:r>
        <w:rPr>
          <w:lang w:val="en-BE" w:eastAsia="en-BE" w:bidi="ar-SA"/>
        </w:rPr>
        <w:t>требований исполнительных документов, в связи с чем, совокупность условий, при которых могут быть удовлетворены требования истца отсутствует, а потому мировой судья на законном основании отказал в удовлетворении заявленных требований.</w:t>
      </w:r>
    </w:p>
    <w:p w14:paraId="535044EB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не установл</w:t>
      </w:r>
      <w:r>
        <w:rPr>
          <w:lang w:val="en-BE" w:eastAsia="en-BE" w:bidi="ar-SA"/>
        </w:rPr>
        <w:t>ено нарушений банком прав истца по исполнению требований исполнительных документов,   оснований для возврата удержанных денежных средств, взыскании неустойки, штрафа и компенсации морального вреда также не имеется.</w:t>
      </w:r>
    </w:p>
    <w:p w14:paraId="4970D3F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не содержат к</w:t>
      </w:r>
      <w:r>
        <w:rPr>
          <w:lang w:val="en-BE" w:eastAsia="en-BE" w:bidi="ar-SA"/>
        </w:rPr>
        <w:t>аких-либо доводов, являющихся основанием для отмены решения мирового судьи,  который с достаточной полнотой и объективностью исследовал все представленные  доказательства, дал надлежащую оценку имеющимся в материалах дела доказательствам,  с чем суд апелля</w:t>
      </w:r>
      <w:r>
        <w:rPr>
          <w:lang w:val="en-BE" w:eastAsia="en-BE" w:bidi="ar-SA"/>
        </w:rPr>
        <w:t>ционной инстанции соглашается в полном объеме, а поэтому оснований для отмены  решения мирового судьи не имеется. Мировым судьей были установлены фактические обстоятельства, которые в совокупности послужили основанием для  отказа в иске.</w:t>
      </w:r>
    </w:p>
    <w:p w14:paraId="0880C0D1" w14:textId="77777777" w:rsidR="00000000" w:rsidRDefault="003174F8">
      <w:pPr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д</w:t>
      </w:r>
      <w:r>
        <w:rPr>
          <w:lang w:val="en-BE" w:eastAsia="en-BE" w:bidi="ar-SA"/>
        </w:rPr>
        <w:t xml:space="preserve">ела судом не допущено нарушения или неправильного применения норм материального или процессуального права, повлекших вынесение незаконного решения, а поэтому оснований к отмене или изменению решения суда не имеется. </w:t>
      </w:r>
    </w:p>
    <w:p w14:paraId="4E71BEBB" w14:textId="77777777" w:rsidR="00000000" w:rsidRDefault="003174F8">
      <w:pPr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Доводы апелляционной жалобы направлены </w:t>
      </w:r>
      <w:r>
        <w:rPr>
          <w:lang w:val="en-BE" w:eastAsia="en-BE" w:bidi="ar-SA"/>
        </w:rPr>
        <w:t>на переоценку собранных доказательств и обстоятельств, установленных по делу, однако,   согласно положениям ст.ст.56, 59, 67 ГПК РФ, суд самостоятельно определяет, какие обстоятельства имеют значение для дела, какой стороне их надлежит доказывать, принимае</w:t>
      </w:r>
      <w:r>
        <w:rPr>
          <w:lang w:val="en-BE" w:eastAsia="en-BE" w:bidi="ar-SA"/>
        </w:rPr>
        <w:t>т те доказательства, которые имеют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</w:t>
      </w:r>
      <w:r>
        <w:rPr>
          <w:lang w:val="en-BE" w:eastAsia="en-BE" w:bidi="ar-SA"/>
        </w:rPr>
        <w:t xml:space="preserve">ие доказательства не имеют для суда заранее установленной силы.  </w:t>
      </w:r>
    </w:p>
    <w:p w14:paraId="7CAEFD9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Решение я</w:t>
      </w:r>
      <w:r>
        <w:rPr>
          <w:lang w:val="en-BE" w:eastAsia="en-BE" w:bidi="ar-SA"/>
        </w:rPr>
        <w:t xml:space="preserve">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</w:t>
      </w:r>
      <w:r>
        <w:rPr>
          <w:lang w:val="en-BE" w:eastAsia="en-BE" w:bidi="ar-SA"/>
        </w:rPr>
        <w:t>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</w:t>
      </w:r>
      <w:r>
        <w:rPr>
          <w:lang w:val="en-BE" w:eastAsia="en-BE" w:bidi="ar-SA"/>
        </w:rPr>
        <w:t>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6043C579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Эти требования при вынесении решения мировым судьей </w:t>
      </w:r>
      <w:r>
        <w:rPr>
          <w:lang w:val="en-BE" w:eastAsia="en-BE" w:bidi="ar-SA"/>
        </w:rPr>
        <w:t xml:space="preserve"> соблюдены в полном объеме.   </w:t>
      </w:r>
    </w:p>
    <w:p w14:paraId="22FBAC91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  ст. 328 , ст. 329 ГПК РФ суд    </w:t>
      </w:r>
    </w:p>
    <w:p w14:paraId="2C1808F3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311C16B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О П Р Е Д Е Л И Л:</w:t>
      </w:r>
    </w:p>
    <w:p w14:paraId="1D9F318F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7F3D09B2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  мирового судьи судебного участка №291 района Перово  г.Москвы  Ивановой Е</w:t>
      </w:r>
      <w:r>
        <w:rPr>
          <w:lang w:val="en-BE" w:eastAsia="en-BE" w:bidi="ar-SA"/>
        </w:rPr>
        <w:t xml:space="preserve">.Р.   от 29 июля   2021   года  оставить без изменения, апелляционную жалобу </w:t>
      </w:r>
      <w:r>
        <w:rPr>
          <w:rStyle w:val="cat-UserDefinedgrp-32rplc-99"/>
          <w:lang w:val="en-BE" w:eastAsia="en-BE" w:bidi="ar-SA"/>
        </w:rPr>
        <w:t>...</w:t>
      </w:r>
      <w:r>
        <w:rPr>
          <w:lang w:val="en-BE" w:eastAsia="en-BE" w:bidi="ar-SA"/>
        </w:rPr>
        <w:t xml:space="preserve"> </w:t>
      </w:r>
      <w:r>
        <w:rPr>
          <w:rStyle w:val="cat-UserDefinedgrp-35rplc-101"/>
          <w:lang w:val="en-BE" w:eastAsia="en-BE" w:bidi="ar-SA"/>
        </w:rPr>
        <w:t>...</w:t>
      </w:r>
      <w:r>
        <w:rPr>
          <w:lang w:val="en-BE" w:eastAsia="en-BE" w:bidi="ar-SA"/>
        </w:rPr>
        <w:t xml:space="preserve">  – без удовлетворения.</w:t>
      </w:r>
    </w:p>
    <w:p w14:paraId="63A9EE31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0923C9D0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</w:p>
    <w:p w14:paraId="3D01D547" w14:textId="77777777" w:rsidR="00000000" w:rsidRDefault="003174F8">
      <w:pPr>
        <w:widowControl w:val="0"/>
        <w:ind w:firstLine="1418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Судья: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О.В.Андреева   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DEDB2" w14:textId="77777777" w:rsidR="00000000" w:rsidRDefault="003174F8">
      <w:r>
        <w:separator/>
      </w:r>
    </w:p>
  </w:endnote>
  <w:endnote w:type="continuationSeparator" w:id="0">
    <w:p w14:paraId="4C66E660" w14:textId="77777777" w:rsidR="00000000" w:rsidRDefault="00317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43E8" w14:textId="77777777" w:rsidR="00000000" w:rsidRDefault="003174F8">
    <w:pPr>
      <w:widowControl w:val="0"/>
      <w:ind w:right="360"/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FDEC9" w14:textId="77777777" w:rsidR="00000000" w:rsidRDefault="003174F8">
      <w:r>
        <w:separator/>
      </w:r>
    </w:p>
  </w:footnote>
  <w:footnote w:type="continuationSeparator" w:id="0">
    <w:p w14:paraId="63E2C7D9" w14:textId="77777777" w:rsidR="00000000" w:rsidRDefault="00317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4F8"/>
    <w:rsid w:val="003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CE2704A"/>
  <w15:chartTrackingRefBased/>
  <w15:docId w15:val="{60E03583-868E-4E15-928E-7CF9454B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32rplc-3">
    <w:name w:val="cat-UserDefined grp-32 rplc-3"/>
    <w:basedOn w:val="a0"/>
  </w:style>
  <w:style w:type="character" w:customStyle="1" w:styleId="cat-UserDefinedgrp-33rplc-5">
    <w:name w:val="cat-UserDefined grp-33 rplc-5"/>
    <w:basedOn w:val="a0"/>
  </w:style>
  <w:style w:type="character" w:customStyle="1" w:styleId="cat-UserDefinedgrp-32rplc-8">
    <w:name w:val="cat-UserDefined grp-32 rplc-8"/>
    <w:basedOn w:val="a0"/>
  </w:style>
  <w:style w:type="character" w:customStyle="1" w:styleId="cat-UserDefinedgrp-33rplc-10">
    <w:name w:val="cat-UserDefined grp-33 rplc-10"/>
    <w:basedOn w:val="a0"/>
  </w:style>
  <w:style w:type="character" w:customStyle="1" w:styleId="cat-UserDefinedgrp-34rplc-11">
    <w:name w:val="cat-UserDefined grp-34 rplc-11"/>
    <w:basedOn w:val="a0"/>
  </w:style>
  <w:style w:type="character" w:customStyle="1" w:styleId="cat-UserDefinedgrp-35rplc-13">
    <w:name w:val="cat-UserDefined grp-35 rplc-13"/>
    <w:basedOn w:val="a0"/>
  </w:style>
  <w:style w:type="character" w:customStyle="1" w:styleId="cat-UserDefinedgrp-36rplc-15">
    <w:name w:val="cat-UserDefined grp-36 rplc-15"/>
    <w:basedOn w:val="a0"/>
  </w:style>
  <w:style w:type="character" w:customStyle="1" w:styleId="cat-UserDefinedgrp-32rplc-16">
    <w:name w:val="cat-UserDefined grp-32 rplc-16"/>
    <w:basedOn w:val="a0"/>
  </w:style>
  <w:style w:type="character" w:customStyle="1" w:styleId="cat-UserDefinedgrp-35rplc-18">
    <w:name w:val="cat-UserDefined grp-35 rplc-18"/>
    <w:basedOn w:val="a0"/>
  </w:style>
  <w:style w:type="character" w:customStyle="1" w:styleId="cat-UserDefinedgrp-32rplc-20">
    <w:name w:val="cat-UserDefined grp-32 rplc-20"/>
    <w:basedOn w:val="a0"/>
  </w:style>
  <w:style w:type="character" w:customStyle="1" w:styleId="cat-UserDefinedgrp-35rplc-22">
    <w:name w:val="cat-UserDefined grp-35 rplc-22"/>
    <w:basedOn w:val="a0"/>
  </w:style>
  <w:style w:type="character" w:customStyle="1" w:styleId="cat-UserDefinedgrp-34rplc-26">
    <w:name w:val="cat-UserDefined grp-34 rplc-26"/>
    <w:basedOn w:val="a0"/>
  </w:style>
  <w:style w:type="character" w:customStyle="1" w:styleId="cat-FIOgrp-8rplc-27">
    <w:name w:val="cat-FIO grp-8 rplc-27"/>
    <w:basedOn w:val="a0"/>
  </w:style>
  <w:style w:type="character" w:customStyle="1" w:styleId="cat-FIOgrp-9rplc-28">
    <w:name w:val="cat-FIO grp-9 rplc-28"/>
    <w:basedOn w:val="a0"/>
  </w:style>
  <w:style w:type="character" w:customStyle="1" w:styleId="cat-UserDefinedgrp-37rplc-29">
    <w:name w:val="cat-UserDefined grp-37 rplc-29"/>
    <w:basedOn w:val="a0"/>
  </w:style>
  <w:style w:type="character" w:customStyle="1" w:styleId="cat-UserDefinedgrp-38rplc-31">
    <w:name w:val="cat-UserDefined grp-38 rplc-31"/>
    <w:basedOn w:val="a0"/>
  </w:style>
  <w:style w:type="character" w:customStyle="1" w:styleId="cat-UserDefinedgrp-36rplc-32">
    <w:name w:val="cat-UserDefined grp-36 rplc-32"/>
    <w:basedOn w:val="a0"/>
  </w:style>
  <w:style w:type="character" w:customStyle="1" w:styleId="cat-UserDefinedgrp-32rplc-33">
    <w:name w:val="cat-UserDefined grp-32 rplc-33"/>
    <w:basedOn w:val="a0"/>
  </w:style>
  <w:style w:type="character" w:customStyle="1" w:styleId="cat-UserDefinedgrp-35rplc-35">
    <w:name w:val="cat-UserDefined grp-35 rplc-35"/>
    <w:basedOn w:val="a0"/>
  </w:style>
  <w:style w:type="character" w:customStyle="1" w:styleId="cat-UserDefinedgrp-32rplc-36">
    <w:name w:val="cat-UserDefined grp-32 rplc-36"/>
    <w:basedOn w:val="a0"/>
  </w:style>
  <w:style w:type="character" w:customStyle="1" w:styleId="cat-UserDefinedgrp-35rplc-38">
    <w:name w:val="cat-UserDefined grp-35 rplc-38"/>
    <w:basedOn w:val="a0"/>
  </w:style>
  <w:style w:type="character" w:customStyle="1" w:styleId="cat-UserDefinedgrp-32rplc-41">
    <w:name w:val="cat-UserDefined grp-32 rplc-41"/>
    <w:basedOn w:val="a0"/>
  </w:style>
  <w:style w:type="character" w:customStyle="1" w:styleId="cat-UserDefinedgrp-35rplc-43">
    <w:name w:val="cat-UserDefined grp-35 rplc-43"/>
    <w:basedOn w:val="a0"/>
  </w:style>
  <w:style w:type="character" w:customStyle="1" w:styleId="cat-UserDefinedgrp-32rplc-46">
    <w:name w:val="cat-UserDefined grp-32 rplc-46"/>
    <w:basedOn w:val="a0"/>
  </w:style>
  <w:style w:type="character" w:customStyle="1" w:styleId="cat-UserDefinedgrp-35rplc-48">
    <w:name w:val="cat-UserDefined grp-35 rplc-48"/>
    <w:basedOn w:val="a0"/>
  </w:style>
  <w:style w:type="character" w:customStyle="1" w:styleId="cat-UserDefinedgrp-32rplc-53">
    <w:name w:val="cat-UserDefined grp-32 rplc-53"/>
    <w:basedOn w:val="a0"/>
  </w:style>
  <w:style w:type="character" w:customStyle="1" w:styleId="cat-UserDefinedgrp-35rplc-55">
    <w:name w:val="cat-UserDefined grp-35 rplc-55"/>
    <w:basedOn w:val="a0"/>
  </w:style>
  <w:style w:type="character" w:customStyle="1" w:styleId="cat-UserDefinedgrp-32rplc-57">
    <w:name w:val="cat-UserDefined grp-32 rplc-57"/>
    <w:basedOn w:val="a0"/>
  </w:style>
  <w:style w:type="character" w:customStyle="1" w:styleId="cat-UserDefinedgrp-35rplc-59">
    <w:name w:val="cat-UserDefined grp-35 rplc-59"/>
    <w:basedOn w:val="a0"/>
  </w:style>
  <w:style w:type="character" w:customStyle="1" w:styleId="cat-UserDefinedgrp-32rplc-61">
    <w:name w:val="cat-UserDefined grp-32 rplc-61"/>
    <w:basedOn w:val="a0"/>
  </w:style>
  <w:style w:type="character" w:customStyle="1" w:styleId="cat-UserDefinedgrp-35rplc-63">
    <w:name w:val="cat-UserDefined grp-35 rplc-63"/>
    <w:basedOn w:val="a0"/>
  </w:style>
  <w:style w:type="character" w:customStyle="1" w:styleId="cat-UserDefinedgrp-32rplc-64">
    <w:name w:val="cat-UserDefined grp-32 rplc-64"/>
    <w:basedOn w:val="a0"/>
  </w:style>
  <w:style w:type="character" w:customStyle="1" w:styleId="cat-UserDefinedgrp-35rplc-66">
    <w:name w:val="cat-UserDefined grp-35 rplc-66"/>
    <w:basedOn w:val="a0"/>
  </w:style>
  <w:style w:type="character" w:customStyle="1" w:styleId="cat-UserDefinedgrp-32rplc-68">
    <w:name w:val="cat-UserDefined grp-32 rplc-68"/>
    <w:basedOn w:val="a0"/>
  </w:style>
  <w:style w:type="character" w:customStyle="1" w:styleId="cat-UserDefinedgrp-35rplc-70">
    <w:name w:val="cat-UserDefined grp-35 rplc-70"/>
    <w:basedOn w:val="a0"/>
  </w:style>
  <w:style w:type="character" w:customStyle="1" w:styleId="cat-UserDefinedgrp-34rplc-72">
    <w:name w:val="cat-UserDefined grp-34 rplc-72"/>
    <w:basedOn w:val="a0"/>
  </w:style>
  <w:style w:type="character" w:customStyle="1" w:styleId="cat-UserDefinedgrp-39rplc-74">
    <w:name w:val="cat-UserDefined grp-39 rplc-74"/>
    <w:basedOn w:val="a0"/>
  </w:style>
  <w:style w:type="character" w:customStyle="1" w:styleId="cat-PassportDatagrp-30rplc-75">
    <w:name w:val="cat-PassportData grp-30 rplc-75"/>
    <w:basedOn w:val="a0"/>
  </w:style>
  <w:style w:type="character" w:customStyle="1" w:styleId="cat-UserDefinedgrp-34rplc-76">
    <w:name w:val="cat-UserDefined grp-34 rplc-76"/>
    <w:basedOn w:val="a0"/>
  </w:style>
  <w:style w:type="character" w:customStyle="1" w:styleId="cat-FIOgrp-11rplc-77">
    <w:name w:val="cat-FIO grp-11 rplc-77"/>
    <w:basedOn w:val="a0"/>
  </w:style>
  <w:style w:type="character" w:customStyle="1" w:styleId="cat-PassportDatagrp-31rplc-78">
    <w:name w:val="cat-PassportData grp-31 rplc-78"/>
    <w:basedOn w:val="a0"/>
  </w:style>
  <w:style w:type="character" w:customStyle="1" w:styleId="cat-UserDefinedgrp-32rplc-79">
    <w:name w:val="cat-UserDefined grp-32 rplc-79"/>
    <w:basedOn w:val="a0"/>
  </w:style>
  <w:style w:type="character" w:customStyle="1" w:styleId="cat-FIOgrp-12rplc-80">
    <w:name w:val="cat-FIO grp-12 rplc-80"/>
    <w:basedOn w:val="a0"/>
  </w:style>
  <w:style w:type="character" w:customStyle="1" w:styleId="cat-UserDefinedgrp-34rplc-81">
    <w:name w:val="cat-UserDefined grp-34 rplc-81"/>
    <w:basedOn w:val="a0"/>
  </w:style>
  <w:style w:type="character" w:customStyle="1" w:styleId="cat-UserDefinedgrp-35rplc-83">
    <w:name w:val="cat-UserDefined grp-35 rplc-83"/>
    <w:basedOn w:val="a0"/>
  </w:style>
  <w:style w:type="character" w:customStyle="1" w:styleId="cat-UserDefinedgrp-32rplc-84">
    <w:name w:val="cat-UserDefined grp-32 rplc-84"/>
    <w:basedOn w:val="a0"/>
  </w:style>
  <w:style w:type="character" w:customStyle="1" w:styleId="cat-UserDefinedgrp-35rplc-86">
    <w:name w:val="cat-UserDefined grp-35 rplc-86"/>
    <w:basedOn w:val="a0"/>
  </w:style>
  <w:style w:type="character" w:customStyle="1" w:styleId="cat-UserDefinedgrp-38rplc-89">
    <w:name w:val="cat-UserDefined grp-38 rplc-89"/>
    <w:basedOn w:val="a0"/>
  </w:style>
  <w:style w:type="character" w:customStyle="1" w:styleId="cat-UserDefinedgrp-36rplc-90">
    <w:name w:val="cat-UserDefined grp-36 rplc-90"/>
    <w:basedOn w:val="a0"/>
  </w:style>
  <w:style w:type="character" w:customStyle="1" w:styleId="cat-UserDefinedgrp-32rplc-91">
    <w:name w:val="cat-UserDefined grp-32 rplc-91"/>
    <w:basedOn w:val="a0"/>
  </w:style>
  <w:style w:type="character" w:customStyle="1" w:styleId="cat-UserDefinedgrp-35rplc-93">
    <w:name w:val="cat-UserDefined grp-35 rplc-93"/>
    <w:basedOn w:val="a0"/>
  </w:style>
  <w:style w:type="character" w:customStyle="1" w:styleId="cat-UserDefinedgrp-32rplc-94">
    <w:name w:val="cat-UserDefined grp-32 rplc-94"/>
    <w:basedOn w:val="a0"/>
  </w:style>
  <w:style w:type="character" w:customStyle="1" w:styleId="cat-UserDefinedgrp-35rplc-96">
    <w:name w:val="cat-UserDefined grp-35 rplc-96"/>
    <w:basedOn w:val="a0"/>
  </w:style>
  <w:style w:type="character" w:customStyle="1" w:styleId="cat-UserDefinedgrp-32rplc-99">
    <w:name w:val="cat-UserDefined grp-32 rplc-99"/>
    <w:basedOn w:val="a0"/>
  </w:style>
  <w:style w:type="character" w:customStyle="1" w:styleId="cat-UserDefinedgrp-35rplc-101">
    <w:name w:val="cat-UserDefined grp-35 rplc-10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2657</Words>
  <Characters>15146</Characters>
  <Application>Microsoft Office Word</Application>
  <DocSecurity>0</DocSecurity>
  <Lines>126</Lines>
  <Paragraphs>35</Paragraphs>
  <ScaleCrop>false</ScaleCrop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