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FC1796" w14:textId="77777777" w:rsidR="00000000" w:rsidRDefault="00961191">
      <w:pPr>
        <w:widowControl w:val="0"/>
        <w:ind w:right="22" w:firstLine="720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№ 13-0625/2022</w:t>
      </w:r>
    </w:p>
    <w:p w14:paraId="0F21975C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16B84AF0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ОПРЕДЕЛЕНИЕ</w:t>
      </w:r>
    </w:p>
    <w:p w14:paraId="371F9A9A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527ACF60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26 апреля 2022 года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4C727003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</w:p>
    <w:p w14:paraId="5D4010A2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Перовский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Андреевой О.В., при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>, рассмотр</w:t>
      </w:r>
      <w:r>
        <w:rPr>
          <w:lang w:val="en-BE" w:eastAsia="en-BE" w:bidi="ar-SA"/>
        </w:rPr>
        <w:t>ев в открытом судебном заседании заявление ПАО Сбербанк в лице филиала – Московского банка ПАО Сбербанк о выдаче дубликата исполнительного листа и восстановлении пропущенного процессуального срока предъявления исполнительного листа к исполнению по гражданс</w:t>
      </w:r>
      <w:r>
        <w:rPr>
          <w:lang w:val="en-BE" w:eastAsia="en-BE" w:bidi="ar-SA"/>
        </w:rPr>
        <w:t xml:space="preserve">кому делу № 02-6320/2014 по иску ОАО «Сбербанк России» в лице филиала - Московского банка Сбербанк России к Никитину Олегу Юрьевичу о расторжении кредитного договора, взыскании задолженности, </w:t>
      </w:r>
    </w:p>
    <w:p w14:paraId="7DCB061E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</w:p>
    <w:p w14:paraId="70B6A2FC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14:paraId="29978194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3452D120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Заявитель ПАО Сбербанк в лице филиала – Московског</w:t>
      </w:r>
      <w:r>
        <w:rPr>
          <w:lang w:val="en-BE" w:eastAsia="en-BE" w:bidi="ar-SA"/>
        </w:rPr>
        <w:t>о банка ПАО Сбербанк обратился в суд с заявлением о выдаче дубликата исполнительного листа и восстановлении пропущенного процессуального срока для его предъявления по гражданскому делу № 02-6320/2014 по иску ОАО «Сбербанк России» в лице филиала - Московско</w:t>
      </w:r>
      <w:r>
        <w:rPr>
          <w:lang w:val="en-BE" w:eastAsia="en-BE" w:bidi="ar-SA"/>
        </w:rPr>
        <w:t xml:space="preserve">го банка Сбербанк России к Никитину Олегу Юрьевичу о расторжении кредитного договора, взыскании задолженности.  </w:t>
      </w:r>
    </w:p>
    <w:p w14:paraId="682D819A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Заявитель, лица участвующие в деле в судебное заседание не явились, извещались о времени и месте рассмотрения дела надлежащим образом.</w:t>
      </w:r>
    </w:p>
    <w:p w14:paraId="34D1EE00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</w:t>
      </w:r>
      <w:r>
        <w:rPr>
          <w:lang w:val="en-BE" w:eastAsia="en-BE" w:bidi="ar-SA"/>
        </w:rPr>
        <w:t>ав материалы дела, представленные документы, суд приходит к следующему.</w:t>
      </w:r>
    </w:p>
    <w:p w14:paraId="74A455E8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</w:t>
      </w:r>
      <w:r>
        <w:rPr>
          <w:lang w:val="en-BE" w:eastAsia="en-BE" w:bidi="ar-SA"/>
        </w:rPr>
        <w:t>ожет выдать по заявлению взыскателя или судебного пристава-исполнителя дубликаты исполнительных документов. Заявление о выдаче дубликата исполнительного документа может быть подано в суд до истечения срока, установленного для предъявления исполнительного д</w:t>
      </w:r>
      <w:r>
        <w:rPr>
          <w:lang w:val="en-BE" w:eastAsia="en-BE" w:bidi="ar-SA"/>
        </w:rPr>
        <w:t>окумента к исполнению, за исключением 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</w:t>
      </w:r>
      <w:r>
        <w:rPr>
          <w:lang w:val="en-BE" w:eastAsia="en-BE" w:bidi="ar-SA"/>
        </w:rPr>
        <w:t>полнительного документа к исполнению. 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5F80924D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заявления о в</w:t>
      </w:r>
      <w:r>
        <w:rPr>
          <w:lang w:val="en-BE" w:eastAsia="en-BE" w:bidi="ar-SA"/>
        </w:rPr>
        <w:t>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</w:t>
      </w:r>
    </w:p>
    <w:p w14:paraId="627978E6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2 ст. 432 ГПК РФ взыскателям, пропустившим срок предъявления ис</w:t>
      </w:r>
      <w:r>
        <w:rPr>
          <w:lang w:val="en-BE" w:eastAsia="en-BE" w:bidi="ar-SA"/>
        </w:rPr>
        <w:t>полнительного документа к исполнению по причинам, признанным судом уважительными, пропущенный срок может быть восстановлен, если федеральным законом не установлено иное.</w:t>
      </w:r>
    </w:p>
    <w:p w14:paraId="69200318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следует, что решением Перовского районного суда </w:t>
      </w:r>
      <w:r>
        <w:rPr>
          <w:rStyle w:val="cat-Addressgrp-1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09 октября</w:t>
      </w:r>
      <w:r>
        <w:rPr>
          <w:lang w:val="en-BE" w:eastAsia="en-BE" w:bidi="ar-SA"/>
        </w:rPr>
        <w:t xml:space="preserve"> 2014 года исковые требования ОАО «Сбербанк России» в лице Московского банка ОАО «Сбербанк России» к Никитину Олегу Юрьевичу о расторжении кредитного договора, взыскании задолженности удовлетворены.</w:t>
      </w:r>
    </w:p>
    <w:p w14:paraId="0C238D02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Решение суда вступило в законную силу 14 ноября  2014 год</w:t>
      </w:r>
      <w:r>
        <w:rPr>
          <w:lang w:val="en-BE" w:eastAsia="en-BE" w:bidi="ar-SA"/>
        </w:rPr>
        <w:t>а.</w:t>
      </w:r>
    </w:p>
    <w:p w14:paraId="4AE53EAC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вступившего в законную силу решения суда, 26 мая 2015 года Истцу был выдан исполнительный лист ФС № 001882450.</w:t>
      </w:r>
    </w:p>
    <w:p w14:paraId="57A2281F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выданного исполнительного документа Перовским ОСП УФССП России по </w:t>
      </w:r>
      <w:r>
        <w:rPr>
          <w:rStyle w:val="cat-Addressgrp-2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07 июня 2019 года возбуждено исполнительное </w:t>
      </w:r>
      <w:r>
        <w:rPr>
          <w:lang w:val="en-BE" w:eastAsia="en-BE" w:bidi="ar-SA"/>
        </w:rPr>
        <w:t xml:space="preserve">производство № 77692/19/77021-ИП. </w:t>
      </w:r>
    </w:p>
    <w:p w14:paraId="02EA0CB9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 декабря 2020 года исполнительное производство № 77692/19/77021-ИП от 07 июня 2019 года прекращено на основании п.1 ч.3 ст. 46 ФЗ от 02.10.2007 N 229-ФЗ «Об исполнительном производстве». </w:t>
      </w:r>
    </w:p>
    <w:p w14:paraId="67F6D86A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10 марта 2022 года заявитель ПА</w:t>
      </w:r>
      <w:r>
        <w:rPr>
          <w:lang w:val="en-BE" w:eastAsia="en-BE" w:bidi="ar-SA"/>
        </w:rPr>
        <w:t xml:space="preserve">О Сбербанк в лице филиала – Московского банка ПАО Сбербанк обратился в Перовский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 выдаче дубликата исполнительного листа и восстановлении пропущенного процессуального срока для его предъявления, указывая в обоснование заявления о том, ч</w:t>
      </w:r>
      <w:r>
        <w:rPr>
          <w:lang w:val="en-BE" w:eastAsia="en-BE" w:bidi="ar-SA"/>
        </w:rPr>
        <w:t xml:space="preserve">то согласно справке, выданной Перовским ОСП УФССП России по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судебному приставу-исполнителю Перовского ОСП УФССП России по </w:t>
      </w:r>
      <w:r>
        <w:rPr>
          <w:rStyle w:val="cat-Addressgrp-2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поступал исполнительный лист ФС № 001882450, выданный Перовским районным судом </w:t>
      </w:r>
      <w:r>
        <w:rPr>
          <w:rStyle w:val="cat-Addressgrp-2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по гражданскому делу № 02-6320/2014 в</w:t>
      </w:r>
      <w:r>
        <w:rPr>
          <w:lang w:val="en-BE" w:eastAsia="en-BE" w:bidi="ar-SA"/>
        </w:rPr>
        <w:t xml:space="preserve"> отношении должника Никитина Олега Юрьевича.</w:t>
      </w:r>
    </w:p>
    <w:p w14:paraId="03D95818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07 июня 2019 года на основании исполнительного листа ФС № 001882450 возбуждено исполнительное производство № 77692/19/77021-ИП.</w:t>
      </w:r>
    </w:p>
    <w:p w14:paraId="44154552" w14:textId="77777777" w:rsidR="00000000" w:rsidRDefault="00961191">
      <w:pPr>
        <w:widowControl w:val="0"/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23 декабря 2020 года исполнительное производство окончено в соответствии с п.1 ч.3 </w:t>
      </w:r>
      <w:r>
        <w:rPr>
          <w:lang w:val="en-BE" w:eastAsia="en-BE" w:bidi="ar-SA"/>
        </w:rPr>
        <w:t>ст. 46 ФЗ от 02.10.2007 N 229-ФЗ «Об исполнительном производстве», исполнительный документ направлен взыскателю. Однако, взыскателем исполнительные документы не получены, следовательно, утеряны при пересылке, в связи с чем Взыскатель просит выдать дубликат</w:t>
      </w:r>
      <w:r>
        <w:rPr>
          <w:lang w:val="en-BE" w:eastAsia="en-BE" w:bidi="ar-SA"/>
        </w:rPr>
        <w:t xml:space="preserve"> исполнительного листа.</w:t>
      </w:r>
    </w:p>
    <w:p w14:paraId="7F1121E4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заявитель просит о восстановлении срока на предъявление исполнительного документа к исполнению. При разрешении данного вопроса суд считает возможным восстановить заявителю пропущенный процессуальный срок, поскольку из материал</w:t>
      </w:r>
      <w:r>
        <w:rPr>
          <w:lang w:val="en-BE" w:eastAsia="en-BE" w:bidi="ar-SA"/>
        </w:rPr>
        <w:t xml:space="preserve">ов дела следует, что заявителю стало известно об утерянном исполнительном листе из справки, выданной Перовским ОСП УФССП России по </w:t>
      </w:r>
      <w:r>
        <w:rPr>
          <w:rStyle w:val="cat-Addressgrp-2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01 февраля 2022года.</w:t>
      </w:r>
    </w:p>
    <w:p w14:paraId="4F4E367E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указанных обстоятельствах, суд считает возможным восстановить заявителю срок на предъявление и</w:t>
      </w:r>
      <w:r>
        <w:rPr>
          <w:lang w:val="en-BE" w:eastAsia="en-BE" w:bidi="ar-SA"/>
        </w:rPr>
        <w:t>сполнительного листа к исполнению и выдать его дубликат.</w:t>
      </w:r>
    </w:p>
    <w:p w14:paraId="068D539F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требованиями ст.ст. 430, 224-225 ГПК РФ, суд</w:t>
      </w:r>
    </w:p>
    <w:p w14:paraId="76CDB80D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</w:p>
    <w:p w14:paraId="4D1ABAE4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  <w:r>
        <w:rPr>
          <w:lang w:val="en-BE" w:eastAsia="en-BE" w:bidi="ar-SA"/>
        </w:rPr>
        <w:t>определил:</w:t>
      </w:r>
    </w:p>
    <w:p w14:paraId="15809386" w14:textId="77777777" w:rsidR="00000000" w:rsidRDefault="00961191">
      <w:pPr>
        <w:widowControl w:val="0"/>
        <w:ind w:right="22" w:firstLine="720"/>
        <w:jc w:val="center"/>
        <w:rPr>
          <w:lang w:val="en-BE" w:eastAsia="en-BE" w:bidi="ar-SA"/>
        </w:rPr>
      </w:pPr>
    </w:p>
    <w:p w14:paraId="00A8353B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Выдать ПАО Сбербанк в лице филиала – Московского банка ПАО Сбербанк дубликат исполнительного листа по гражданскому делу  № 02-</w:t>
      </w:r>
      <w:r>
        <w:rPr>
          <w:lang w:val="en-BE" w:eastAsia="en-BE" w:bidi="ar-SA"/>
        </w:rPr>
        <w:t xml:space="preserve">6320/2014 по иску ОАО «Сбербанк России» в лице филиала - Московского банка Сбербанк России к Никитину Олегу Юрьевичу о расторжении кредитного договора, взыскании задолженности.    </w:t>
      </w:r>
    </w:p>
    <w:p w14:paraId="500EB8BA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Восстановить ПАО Сбербанк в лице филиала – Московского банка ПАО Сбербанк с</w:t>
      </w:r>
      <w:r>
        <w:rPr>
          <w:lang w:val="en-BE" w:eastAsia="en-BE" w:bidi="ar-SA"/>
        </w:rPr>
        <w:t>рок предъявления исполнительного документа к исполнению по гражданскому делу № 02-6320/2014 по иску ОАО «Сбербанк России» в лице филиала - Московского банка Сбербанк России к Никитину Олегу Юрьевичу о расторжении кредитного договора, взыскании задолженност</w:t>
      </w:r>
      <w:r>
        <w:rPr>
          <w:lang w:val="en-BE" w:eastAsia="en-BE" w:bidi="ar-SA"/>
        </w:rPr>
        <w:t xml:space="preserve">и.    </w:t>
      </w:r>
    </w:p>
    <w:p w14:paraId="5FD19C6C" w14:textId="77777777" w:rsidR="00000000" w:rsidRDefault="00961191">
      <w:pPr>
        <w:widowControl w:val="0"/>
        <w:ind w:right="22"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определение может быть подана частная жалоба в апелляционном порядке в Московский городской суд через Перовский районный суд </w:t>
      </w:r>
      <w:r>
        <w:rPr>
          <w:rStyle w:val="cat-Addressgrp-1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15 дней со дня вынесения определения. </w:t>
      </w:r>
    </w:p>
    <w:p w14:paraId="076AD346" w14:textId="77777777" w:rsidR="00000000" w:rsidRDefault="00961191">
      <w:pPr>
        <w:widowControl w:val="0"/>
        <w:ind w:right="22" w:firstLine="720"/>
        <w:rPr>
          <w:lang w:val="en-BE" w:eastAsia="en-BE" w:bidi="ar-SA"/>
        </w:rPr>
      </w:pPr>
    </w:p>
    <w:p w14:paraId="2837D775" w14:textId="77777777" w:rsidR="00000000" w:rsidRDefault="00961191">
      <w:pPr>
        <w:widowControl w:val="0"/>
        <w:ind w:right="22" w:firstLine="720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О.В. Андреева</w:t>
      </w:r>
    </w:p>
    <w:p w14:paraId="015171BC" w14:textId="77777777" w:rsidR="00000000" w:rsidRDefault="00961191">
      <w:pPr>
        <w:spacing w:after="200" w:line="276" w:lineRule="auto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1191"/>
    <w:rsid w:val="0096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05FD1EC"/>
  <w15:chartTrackingRefBased/>
  <w15:docId w15:val="{939D5145-FB42-48C7-BFF3-3CFB6F10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1rplc-6">
    <w:name w:val="cat-Address grp-1 rplc-6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Addressgrp-2rplc-12">
    <w:name w:val="cat-Address grp-2 rplc-12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Addressgrp-1rplc-17">
    <w:name w:val="cat-Address grp-1 rplc-1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