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91BD6C" w14:textId="77777777" w:rsidR="00000000" w:rsidRDefault="002D1BC5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ОПРЕДЕЛЕНИЕ</w:t>
      </w:r>
    </w:p>
    <w:p w14:paraId="7D1C8231" w14:textId="77777777" w:rsidR="00000000" w:rsidRDefault="002D1BC5">
      <w:pPr>
        <w:jc w:val="both"/>
        <w:rPr>
          <w:lang w:val="en-BE" w:eastAsia="en-BE" w:bidi="ar-SA"/>
        </w:rPr>
      </w:pPr>
    </w:p>
    <w:p w14:paraId="49BB8737" w14:textId="77777777" w:rsidR="00000000" w:rsidRDefault="002D1B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10 мая 2022 года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3A3F14BC" w14:textId="77777777" w:rsidR="00000000" w:rsidRDefault="002D1BC5">
      <w:pPr>
        <w:jc w:val="both"/>
        <w:rPr>
          <w:lang w:val="en-BE" w:eastAsia="en-BE" w:bidi="ar-SA"/>
        </w:rPr>
      </w:pPr>
    </w:p>
    <w:p w14:paraId="210B3C47" w14:textId="77777777" w:rsidR="00000000" w:rsidRDefault="002D1B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Перовского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Ваньянц Л.Г., рассмотрев в открытом судебном заседании заявление Войтик Натальи</w:t>
      </w:r>
      <w:r>
        <w:rPr>
          <w:lang w:val="en-BE" w:eastAsia="en-BE" w:bidi="ar-SA"/>
        </w:rPr>
        <w:t xml:space="preserve"> Александровны о предоставлении рассрочки исполнения решения суда по гражданскому делу № № 2-5442/15 по иску Открытого акционерного общества «Сбербанк России» к Войтик Наталье Александровне о расторжении кредитного договора и взыскании задолженности по кре</w:t>
      </w:r>
      <w:r>
        <w:rPr>
          <w:lang w:val="en-BE" w:eastAsia="en-BE" w:bidi="ar-SA"/>
        </w:rPr>
        <w:t>дитному договору,</w:t>
      </w:r>
    </w:p>
    <w:p w14:paraId="47142A50" w14:textId="77777777" w:rsidR="00000000" w:rsidRDefault="002D1BC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BA81394" w14:textId="77777777" w:rsidR="00000000" w:rsidRDefault="002D1BC5">
      <w:pPr>
        <w:ind w:firstLine="708"/>
        <w:jc w:val="both"/>
        <w:rPr>
          <w:lang w:val="en-BE" w:eastAsia="en-BE" w:bidi="ar-SA"/>
        </w:rPr>
      </w:pPr>
    </w:p>
    <w:p w14:paraId="2A0410C6" w14:textId="77777777" w:rsidR="00000000" w:rsidRDefault="002D1BC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Перовского районного суда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31 августа 2015 года удовлетворены исковые требования Открытого акционерного общества «Сбербанк России» к Войтик Наталье Александровне о расторжении кредитного договора и взыскании з</w:t>
      </w:r>
      <w:r>
        <w:rPr>
          <w:lang w:val="en-BE" w:eastAsia="en-BE" w:bidi="ar-SA"/>
        </w:rPr>
        <w:t xml:space="preserve">адолженности по кредитному договору. </w:t>
      </w:r>
      <w:r>
        <w:rPr>
          <w:spacing w:val="3"/>
          <w:lang w:val="en-BE" w:eastAsia="en-BE" w:bidi="ar-SA"/>
        </w:rPr>
        <w:t>Постановлено взыскать с</w:t>
      </w:r>
      <w:r>
        <w:rPr>
          <w:lang w:val="en-BE" w:eastAsia="en-BE" w:bidi="ar-SA"/>
        </w:rPr>
        <w:t xml:space="preserve"> Войтик Натальи Александровны в пользу Открытого акционерного общества «Сбербанк России» задолженность по кредитному договору в сумме </w:t>
      </w:r>
      <w:r>
        <w:rPr>
          <w:rStyle w:val="cat-Sumgrp-6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госпошлины в размере </w:t>
      </w:r>
      <w:r>
        <w:rPr>
          <w:rStyle w:val="cat-Sumgrp-7rplc-9"/>
          <w:lang w:val="en-BE" w:eastAsia="en-BE" w:bidi="ar-SA"/>
        </w:rPr>
        <w:t>сумма</w:t>
      </w:r>
    </w:p>
    <w:p w14:paraId="79044714" w14:textId="77777777" w:rsidR="00000000" w:rsidRDefault="002D1BC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25 апреля</w:t>
      </w:r>
      <w:r>
        <w:rPr>
          <w:lang w:val="en-BE" w:eastAsia="en-BE" w:bidi="ar-SA"/>
        </w:rPr>
        <w:t xml:space="preserve"> года ответчик Войтик Н.А. обратилась в суд с заявлением о рассрочке исполнения решения суда, ссылаясь на то, что  она испытывает материальные трудности.</w:t>
      </w:r>
    </w:p>
    <w:p w14:paraId="3427D196" w14:textId="77777777" w:rsidR="00000000" w:rsidRDefault="002D1BC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 ст. 203 ГПК РФ суд, рассмотревший дело, по заявлениям лиц, участвующих в деле, судебного при</w:t>
      </w:r>
      <w:r>
        <w:rPr>
          <w:lang w:val="en-BE" w:eastAsia="en-BE" w:bidi="ar-SA"/>
        </w:rPr>
        <w:t>става-исполнителя либо исходя из имущественного положения сторон или других обстоятельств вправе отсрочить или рассрочить исполнение решения суда, изменить способ и порядок его исполнения.</w:t>
      </w:r>
    </w:p>
    <w:p w14:paraId="76A04320" w14:textId="77777777" w:rsidR="00000000" w:rsidRDefault="002D1BC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 и представленные Войтик Н.А. документы, суд н</w:t>
      </w:r>
      <w:r>
        <w:rPr>
          <w:lang w:val="en-BE" w:eastAsia="en-BE" w:bidi="ar-SA"/>
        </w:rPr>
        <w:t>аходит, что заявление  подлежит удовлетворению частично.</w:t>
      </w:r>
    </w:p>
    <w:p w14:paraId="7D3C2872" w14:textId="77777777" w:rsidR="00000000" w:rsidRDefault="002D1BC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 203, 224, 225 ГПК РФ, суд</w:t>
      </w:r>
    </w:p>
    <w:p w14:paraId="07E88724" w14:textId="77777777" w:rsidR="00000000" w:rsidRDefault="002D1BC5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7E952EF1" w14:textId="77777777" w:rsidR="00000000" w:rsidRDefault="002D1BC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Войтик Натальи Александровны о предоставлении рассрочки исполнения решения суда удовлетворить частично.</w:t>
      </w:r>
    </w:p>
    <w:p w14:paraId="3C36BC9A" w14:textId="77777777" w:rsidR="00000000" w:rsidRDefault="002D1BC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Предоставить Войтик Наталь</w:t>
      </w:r>
      <w:r>
        <w:rPr>
          <w:lang w:val="en-BE" w:eastAsia="en-BE" w:bidi="ar-SA"/>
        </w:rPr>
        <w:t xml:space="preserve">е Александровне рассрочку исполнения решения суда сроком на </w:t>
      </w:r>
      <w:r>
        <w:rPr>
          <w:b/>
          <w:bCs/>
          <w:lang w:val="en-BE" w:eastAsia="en-BE" w:bidi="ar-SA"/>
        </w:rPr>
        <w:t xml:space="preserve">12 (двенадцать) месяцев (до 10 мая 2023 года), равными платежами в размере </w:t>
      </w:r>
      <w:r>
        <w:rPr>
          <w:rStyle w:val="cat-Sumgrp-8rplc-14"/>
          <w:b/>
          <w:bCs/>
          <w:lang w:val="en-BE" w:eastAsia="en-BE" w:bidi="ar-SA"/>
        </w:rPr>
        <w:t>сумма</w:t>
      </w:r>
    </w:p>
    <w:p w14:paraId="1AEE2CE6" w14:textId="77777777" w:rsidR="00000000" w:rsidRDefault="002D1BC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определение может быть подана частная жалоба в Московский городской суд через Перовский районный суд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</w:t>
      </w:r>
      <w:r>
        <w:rPr>
          <w:lang w:val="en-BE" w:eastAsia="en-BE" w:bidi="ar-SA"/>
        </w:rPr>
        <w:t>ение 15 дней.</w:t>
      </w:r>
    </w:p>
    <w:p w14:paraId="3E3D3BF0" w14:textId="77777777" w:rsidR="00000000" w:rsidRDefault="002D1BC5">
      <w:pPr>
        <w:jc w:val="both"/>
        <w:rPr>
          <w:lang w:val="en-BE" w:eastAsia="en-BE" w:bidi="ar-SA"/>
        </w:rPr>
      </w:pPr>
    </w:p>
    <w:p w14:paraId="4E312B7F" w14:textId="77777777" w:rsidR="00000000" w:rsidRDefault="002D1B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Л.Г.Ваньянц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BC5"/>
    <w:rsid w:val="002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7A0A753"/>
  <w15:chartTrackingRefBased/>
  <w15:docId w15:val="{7E48838A-9CE8-43AE-91A8-B7FB7AA5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Sumgrp-6rplc-8">
    <w:name w:val="cat-Sum grp-6 rplc-8"/>
    <w:basedOn w:val="a0"/>
  </w:style>
  <w:style w:type="character" w:customStyle="1" w:styleId="cat-Sumgrp-7rplc-9">
    <w:name w:val="cat-Sum grp-7 rplc-9"/>
    <w:basedOn w:val="a0"/>
  </w:style>
  <w:style w:type="character" w:customStyle="1" w:styleId="cat-Sumgrp-8rplc-14">
    <w:name w:val="cat-Sum grp-8 rplc-14"/>
    <w:basedOn w:val="a0"/>
  </w:style>
  <w:style w:type="character" w:customStyle="1" w:styleId="cat-Addressgrp-0rplc-15">
    <w:name w:val="cat-Address grp-0 rplc-1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