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0DD365" w14:textId="77777777" w:rsidR="00000000" w:rsidRDefault="00B23948">
      <w:pPr>
        <w:jc w:val="center"/>
        <w:rPr>
          <w:sz w:val="32"/>
          <w:szCs w:val="32"/>
          <w:lang w:val="en-BE" w:eastAsia="en-BE" w:bidi="ar-SA"/>
        </w:rPr>
      </w:pPr>
      <w:bookmarkStart w:id="0" w:name="_GoBack"/>
      <w:bookmarkEnd w:id="0"/>
    </w:p>
    <w:p w14:paraId="7973AA0C" w14:textId="77777777" w:rsidR="00000000" w:rsidRDefault="00B23948">
      <w:pPr>
        <w:jc w:val="center"/>
        <w:rPr>
          <w:sz w:val="32"/>
          <w:szCs w:val="32"/>
          <w:lang w:val="en-BE" w:eastAsia="en-BE" w:bidi="ar-SA"/>
        </w:rPr>
      </w:pPr>
    </w:p>
    <w:p w14:paraId="654F7ED3" w14:textId="77777777" w:rsidR="00000000" w:rsidRDefault="00B23948">
      <w:pPr>
        <w:jc w:val="center"/>
        <w:rPr>
          <w:sz w:val="32"/>
          <w:szCs w:val="32"/>
          <w:lang w:val="en-BE" w:eastAsia="en-BE" w:bidi="ar-SA"/>
        </w:rPr>
      </w:pPr>
      <w:r>
        <w:rPr>
          <w:b/>
          <w:bCs/>
          <w:sz w:val="32"/>
          <w:szCs w:val="32"/>
          <w:lang w:val="en-BE" w:eastAsia="en-BE" w:bidi="ar-SA"/>
        </w:rPr>
        <w:t xml:space="preserve">О П Р Е Д Е Л Е Н И Е  </w:t>
      </w:r>
    </w:p>
    <w:p w14:paraId="35C15738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 назначении дела к судебному разбирательству</w:t>
      </w:r>
    </w:p>
    <w:p w14:paraId="553BCEC4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</w:p>
    <w:p w14:paraId="727823B8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«17» сентября 2021 года</w:t>
      </w:r>
    </w:p>
    <w:p w14:paraId="05FF46FA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</w:p>
    <w:p w14:paraId="2D52A57C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Перовского районного суда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Ваньянц Л.Г.,</w:t>
      </w:r>
      <w:r>
        <w:rPr>
          <w:lang w:val="en-BE" w:eastAsia="en-BE" w:bidi="ar-SA"/>
        </w:rPr>
        <w:t xml:space="preserve"> </w:t>
      </w:r>
    </w:p>
    <w:p w14:paraId="56A35685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заявление Публичного акционерного общества «Сбербанк России» в лице филиала – Московского банк</w:t>
      </w:r>
      <w:r>
        <w:rPr>
          <w:sz w:val="28"/>
          <w:szCs w:val="28"/>
          <w:lang w:val="en-BE" w:eastAsia="en-BE" w:bidi="ar-SA"/>
        </w:rPr>
        <w:t>а ПАО Сбербанк о выдаче дубликата исполнительного листа, восстановлении срока на предъявление исполнительного листа по гражданскому делу № 2-6438/2017 по иску ПАО «Сбербанк» к Ахметовой А.М. о расторжении кредитного договора, взыскании задолженности и приз</w:t>
      </w:r>
      <w:r>
        <w:rPr>
          <w:sz w:val="28"/>
          <w:szCs w:val="28"/>
          <w:lang w:val="en-BE" w:eastAsia="en-BE" w:bidi="ar-SA"/>
        </w:rPr>
        <w:t>навая дело достаточно подготовленным для его разбирательства в судебном заседании, руководствуясь ст. 430 ГПК РФ</w:t>
      </w:r>
    </w:p>
    <w:p w14:paraId="533B094D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1AE0B8C6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 П Р Е Д Е Л И Л:</w:t>
      </w:r>
    </w:p>
    <w:p w14:paraId="3A1D49B0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</w:p>
    <w:p w14:paraId="10A0C2E7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Публичного акционерного общества «Сбербанк России» в лице филиала – Московского банка ПАО Сбербанк о выдаче дуб</w:t>
      </w:r>
      <w:r>
        <w:rPr>
          <w:sz w:val="28"/>
          <w:szCs w:val="28"/>
          <w:lang w:val="en-BE" w:eastAsia="en-BE" w:bidi="ar-SA"/>
        </w:rPr>
        <w:t>ликата исполнительного листа, восстановлении срока на предъявление исполнительного листа по гражданскому делу № 2-6438/2017 по иску ПАО «Сбербанк» к Ахметовой А.М. о расторжении кредитного договора, взыскании задолженности,</w:t>
      </w:r>
    </w:p>
    <w:p w14:paraId="0261C2DB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назначить к разбирательству в су</w:t>
      </w:r>
      <w:r>
        <w:rPr>
          <w:sz w:val="28"/>
          <w:szCs w:val="28"/>
          <w:lang w:val="en-BE" w:eastAsia="en-BE" w:bidi="ar-SA"/>
        </w:rPr>
        <w:t xml:space="preserve">дебном заседании на </w:t>
      </w:r>
      <w:r>
        <w:rPr>
          <w:b/>
          <w:bCs/>
          <w:sz w:val="28"/>
          <w:szCs w:val="28"/>
          <w:lang w:val="en-BE" w:eastAsia="en-BE" w:bidi="ar-SA"/>
        </w:rPr>
        <w:t xml:space="preserve">«22» ноября 2021 года в 14 часов 00 минут по адресу: </w:t>
      </w:r>
      <w:r>
        <w:rPr>
          <w:rStyle w:val="cat-Addressgrp-1rplc-4"/>
          <w:b/>
          <w:bCs/>
          <w:sz w:val="28"/>
          <w:szCs w:val="28"/>
          <w:lang w:val="en-BE" w:eastAsia="en-BE" w:bidi="ar-SA"/>
        </w:rPr>
        <w:t>адрес</w:t>
      </w:r>
      <w:r>
        <w:rPr>
          <w:b/>
          <w:bCs/>
          <w:sz w:val="28"/>
          <w:szCs w:val="28"/>
          <w:lang w:val="en-BE" w:eastAsia="en-BE" w:bidi="ar-SA"/>
        </w:rPr>
        <w:t xml:space="preserve">, зал 307. </w:t>
      </w:r>
    </w:p>
    <w:p w14:paraId="7B7D021A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Вызвать в суд стороны.</w:t>
      </w:r>
    </w:p>
    <w:p w14:paraId="05C6A8A5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31407C76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11F38F64" w14:textId="77777777" w:rsidR="00000000" w:rsidRDefault="00B23948">
      <w:pPr>
        <w:ind w:left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Л.Г. Ваньянц</w:t>
      </w:r>
    </w:p>
    <w:p w14:paraId="47D09E9C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296191C0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1F214CBE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5B89CE44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50BAFE37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30B752F5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03F645B8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19DD469D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58EAB34D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3EED68A4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34D422FC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494EFB5B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760DBBC8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07E9CCD0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2F63036E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048771D3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5B265D7A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69DD0981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5FC28130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43E2FAC9" w14:textId="77777777" w:rsidR="00000000" w:rsidRDefault="00B23948">
      <w:pPr>
        <w:rPr>
          <w:sz w:val="28"/>
          <w:szCs w:val="28"/>
          <w:lang w:val="en-BE" w:eastAsia="en-BE" w:bidi="ar-SA"/>
        </w:rPr>
      </w:pPr>
    </w:p>
    <w:p w14:paraId="75BBBD85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</w:p>
    <w:p w14:paraId="3E62829D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ПРОТОКОЛ СУДЕБНОГО ЗАСЕДАНИЯ ПО ДЕЛУ № 2-6438/17</w:t>
      </w:r>
    </w:p>
    <w:p w14:paraId="64399F11" w14:textId="77777777" w:rsidR="00000000" w:rsidRDefault="00B23948">
      <w:pPr>
        <w:jc w:val="center"/>
        <w:rPr>
          <w:sz w:val="28"/>
          <w:szCs w:val="28"/>
          <w:lang w:val="en-BE" w:eastAsia="en-BE" w:bidi="ar-SA"/>
        </w:rPr>
      </w:pPr>
    </w:p>
    <w:p w14:paraId="11984DCF" w14:textId="77777777" w:rsidR="00000000" w:rsidRDefault="00B23948">
      <w:pPr>
        <w:ind w:firstLine="708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22 ноября 2021 года Перовский районный суд </w:t>
      </w:r>
      <w:r>
        <w:rPr>
          <w:rStyle w:val="cat-Addressgrp-2rplc-6"/>
          <w:b/>
          <w:bCs/>
          <w:sz w:val="28"/>
          <w:szCs w:val="28"/>
          <w:lang w:val="en-BE" w:eastAsia="en-BE" w:bidi="ar-SA"/>
        </w:rPr>
        <w:t>адрес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</w:p>
    <w:p w14:paraId="1AEDB0A1" w14:textId="77777777" w:rsidR="00000000" w:rsidRDefault="00B23948">
      <w:pPr>
        <w:ind w:firstLine="708"/>
        <w:rPr>
          <w:sz w:val="28"/>
          <w:szCs w:val="28"/>
          <w:lang w:val="en-BE" w:eastAsia="en-BE" w:bidi="ar-SA"/>
        </w:rPr>
      </w:pPr>
    </w:p>
    <w:p w14:paraId="2B9DCD55" w14:textId="77777777" w:rsidR="00000000" w:rsidRDefault="00B23948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составе: председательствующего судьи Ваньянц Л.Г.</w:t>
      </w:r>
    </w:p>
    <w:p w14:paraId="5FDAFC3C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</w:t>
      </w:r>
      <w:r>
        <w:rPr>
          <w:sz w:val="28"/>
          <w:szCs w:val="28"/>
          <w:lang w:val="en-BE" w:eastAsia="en-BE" w:bidi="ar-SA"/>
        </w:rPr>
        <w:tab/>
        <w:t xml:space="preserve"> </w:t>
      </w:r>
      <w:r>
        <w:rPr>
          <w:rStyle w:val="cat-FIOgrp-11rplc-8"/>
          <w:sz w:val="28"/>
          <w:szCs w:val="28"/>
          <w:lang w:val="en-BE" w:eastAsia="en-BE" w:bidi="ar-SA"/>
        </w:rPr>
        <w:t>фио</w:t>
      </w:r>
    </w:p>
    <w:p w14:paraId="6F0B7923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заявление Публичного акционерного общества «Сбербанк России» в лице филиала – Московского банка ПАО Сбербанк о выдаче ду</w:t>
      </w:r>
      <w:r>
        <w:rPr>
          <w:sz w:val="28"/>
          <w:szCs w:val="28"/>
          <w:lang w:val="en-BE" w:eastAsia="en-BE" w:bidi="ar-SA"/>
        </w:rPr>
        <w:t>бликата исполнительного листа,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восстановлении срока на предъявление исполнительного листа по гражданскому делу № 2-6438/2017  </w:t>
      </w:r>
    </w:p>
    <w:p w14:paraId="263330C6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иску ПАО «Сбербанк» к Ахметовой А.М. о расторжении кредитного договора, взыскании задолженности,</w:t>
      </w:r>
    </w:p>
    <w:p w14:paraId="14E2D58D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Судебное заседание открыто в </w:t>
      </w:r>
      <w:r>
        <w:rPr>
          <w:sz w:val="28"/>
          <w:szCs w:val="28"/>
          <w:lang w:val="en-BE" w:eastAsia="en-BE" w:bidi="ar-SA"/>
        </w:rPr>
        <w:t>14 часов 00 минут.</w:t>
      </w:r>
    </w:p>
    <w:p w14:paraId="5D274FD9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вызванных в судебное заседание не явились:</w:t>
      </w:r>
    </w:p>
    <w:p w14:paraId="482F1890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Стороны.</w:t>
      </w:r>
    </w:p>
    <w:p w14:paraId="51CE3942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Объявлен состав суда.</w:t>
      </w:r>
    </w:p>
    <w:p w14:paraId="6F7776DC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Отводов нет.</w:t>
      </w:r>
    </w:p>
    <w:p w14:paraId="5517C69D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Права и обязанности, предусмотренные ст. ст. 35, 39, 48, 158, 159, 231, 232  ГПК РФ разъяснены.</w:t>
      </w:r>
    </w:p>
    <w:p w14:paraId="0C2B5612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Обсуждается вопрос о возможности слушания дела в от</w:t>
      </w:r>
      <w:r>
        <w:rPr>
          <w:sz w:val="28"/>
          <w:szCs w:val="28"/>
          <w:lang w:val="en-BE" w:eastAsia="en-BE" w:bidi="ar-SA"/>
        </w:rPr>
        <w:t>сутствие сторон.</w:t>
      </w:r>
    </w:p>
    <w:p w14:paraId="7591ACA1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о п р е д е л и л:</w:t>
      </w:r>
    </w:p>
    <w:p w14:paraId="70989040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рассмотреть дело в отсутствие сторон, поскольку стороны извещены надлежащим образом, об уважительных причинах неявки не сообщили.</w:t>
      </w:r>
    </w:p>
    <w:p w14:paraId="27E2D984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Обсуждается вопрос о возможности рассмотрения данного заявления при данной явке.</w:t>
      </w:r>
    </w:p>
    <w:p w14:paraId="44BF76F1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</w:t>
      </w:r>
      <w:r>
        <w:rPr>
          <w:sz w:val="28"/>
          <w:szCs w:val="28"/>
          <w:lang w:val="en-BE" w:eastAsia="en-BE" w:bidi="ar-SA"/>
        </w:rPr>
        <w:t>определил:</w:t>
      </w:r>
    </w:p>
    <w:p w14:paraId="0042DB2A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Рассмотреть заявление при данной явке.</w:t>
      </w:r>
    </w:p>
    <w:p w14:paraId="1FDE850B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Оглашается заявление представителя Публичного акционерного общества «Сбербанк России» в лице филиала – Московского банка ПАО Сбербанк о выдаче дубликата исполнительного листа,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восстановлении срока на предъя</w:t>
      </w:r>
      <w:r>
        <w:rPr>
          <w:sz w:val="28"/>
          <w:szCs w:val="28"/>
          <w:lang w:val="en-BE" w:eastAsia="en-BE" w:bidi="ar-SA"/>
        </w:rPr>
        <w:t>вление исполнительного листа по гражданскому делу № 2-6438/2017.</w:t>
      </w:r>
    </w:p>
    <w:p w14:paraId="36A2C5F9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Суд удаляется в совещательную комнату для вынесения определения.</w:t>
      </w:r>
    </w:p>
    <w:p w14:paraId="1D91B48E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Определение постановлено и провозглашено.</w:t>
      </w:r>
    </w:p>
    <w:p w14:paraId="79C86FEB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Срок и порядок обжалования определения и принесения замечаний на протокол судебного </w:t>
      </w:r>
      <w:r>
        <w:rPr>
          <w:sz w:val="28"/>
          <w:szCs w:val="28"/>
          <w:lang w:val="en-BE" w:eastAsia="en-BE" w:bidi="ar-SA"/>
        </w:rPr>
        <w:t>заседания разъяснены.</w:t>
      </w:r>
    </w:p>
    <w:p w14:paraId="197A7D64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Судебное заседание закрыто в 14 часов 00 минут.</w:t>
      </w:r>
    </w:p>
    <w:p w14:paraId="0B2911EA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41A0F468" w14:textId="77777777" w:rsidR="00000000" w:rsidRDefault="00B23948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Л.Г. Ваньянц</w:t>
      </w:r>
    </w:p>
    <w:p w14:paraId="56CD0EAD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13B8D4F9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</w:p>
    <w:p w14:paraId="34CF0AEE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Секретарь: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</w:t>
      </w:r>
      <w:r>
        <w:rPr>
          <w:rStyle w:val="cat-FIOgrp-12rplc-11"/>
          <w:sz w:val="28"/>
          <w:szCs w:val="28"/>
          <w:lang w:val="en-BE" w:eastAsia="en-BE" w:bidi="ar-SA"/>
        </w:rPr>
        <w:t>фио</w:t>
      </w:r>
    </w:p>
    <w:p w14:paraId="05E32854" w14:textId="77777777" w:rsidR="00000000" w:rsidRDefault="00B23948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68EC626" w14:textId="77777777" w:rsidR="00000000" w:rsidRDefault="00B23948">
      <w:pPr>
        <w:jc w:val="both"/>
        <w:rPr>
          <w:lang w:val="en-BE" w:eastAsia="en-BE" w:bidi="ar-SA"/>
        </w:rPr>
      </w:pPr>
    </w:p>
    <w:p w14:paraId="5E54A361" w14:textId="77777777" w:rsidR="00000000" w:rsidRDefault="00B23948">
      <w:pPr>
        <w:jc w:val="both"/>
        <w:rPr>
          <w:lang w:val="en-BE" w:eastAsia="en-BE" w:bidi="ar-SA"/>
        </w:rPr>
      </w:pPr>
    </w:p>
    <w:p w14:paraId="700C9893" w14:textId="77777777" w:rsidR="00000000" w:rsidRDefault="00B23948">
      <w:pPr>
        <w:jc w:val="both"/>
        <w:rPr>
          <w:lang w:val="en-BE" w:eastAsia="en-BE" w:bidi="ar-SA"/>
        </w:rPr>
      </w:pPr>
    </w:p>
    <w:p w14:paraId="2E464587" w14:textId="77777777" w:rsidR="00000000" w:rsidRDefault="00B23948">
      <w:pPr>
        <w:jc w:val="both"/>
        <w:rPr>
          <w:lang w:val="en-BE" w:eastAsia="en-BE" w:bidi="ar-SA"/>
        </w:rPr>
      </w:pPr>
    </w:p>
    <w:p w14:paraId="58E604EA" w14:textId="77777777" w:rsidR="00000000" w:rsidRDefault="00B23948">
      <w:pPr>
        <w:jc w:val="both"/>
        <w:rPr>
          <w:lang w:val="en-BE" w:eastAsia="en-BE" w:bidi="ar-SA"/>
        </w:rPr>
      </w:pPr>
    </w:p>
    <w:p w14:paraId="0B5759AE" w14:textId="77777777" w:rsidR="00000000" w:rsidRDefault="00B23948">
      <w:pPr>
        <w:jc w:val="both"/>
        <w:rPr>
          <w:lang w:val="en-BE" w:eastAsia="en-BE" w:bidi="ar-SA"/>
        </w:rPr>
      </w:pPr>
    </w:p>
    <w:p w14:paraId="3118256E" w14:textId="77777777" w:rsidR="00000000" w:rsidRDefault="00B23948">
      <w:pPr>
        <w:jc w:val="both"/>
        <w:rPr>
          <w:lang w:val="en-BE" w:eastAsia="en-BE" w:bidi="ar-SA"/>
        </w:rPr>
      </w:pPr>
    </w:p>
    <w:p w14:paraId="0660AFCD" w14:textId="77777777" w:rsidR="00000000" w:rsidRDefault="00B23948">
      <w:pPr>
        <w:jc w:val="both"/>
        <w:rPr>
          <w:lang w:val="en-BE" w:eastAsia="en-BE" w:bidi="ar-SA"/>
        </w:rPr>
      </w:pPr>
    </w:p>
    <w:p w14:paraId="4644FFD9" w14:textId="77777777" w:rsidR="00000000" w:rsidRDefault="00B23948">
      <w:pPr>
        <w:jc w:val="both"/>
        <w:rPr>
          <w:lang w:val="en-BE" w:eastAsia="en-BE" w:bidi="ar-SA"/>
        </w:rPr>
      </w:pPr>
    </w:p>
    <w:p w14:paraId="60180065" w14:textId="77777777" w:rsidR="00000000" w:rsidRDefault="00B23948">
      <w:pPr>
        <w:jc w:val="both"/>
        <w:rPr>
          <w:lang w:val="en-BE" w:eastAsia="en-BE" w:bidi="ar-SA"/>
        </w:rPr>
      </w:pPr>
    </w:p>
    <w:p w14:paraId="13D4175C" w14:textId="77777777" w:rsidR="00000000" w:rsidRDefault="00B2394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 П  Р  Е  Д  Е  Л  Е  Н  И  Е</w:t>
      </w:r>
    </w:p>
    <w:p w14:paraId="4A90D0C7" w14:textId="77777777" w:rsidR="00000000" w:rsidRDefault="00B23948">
      <w:pPr>
        <w:jc w:val="center"/>
        <w:rPr>
          <w:lang w:val="en-BE" w:eastAsia="en-BE" w:bidi="ar-SA"/>
        </w:rPr>
      </w:pPr>
    </w:p>
    <w:p w14:paraId="30A65084" w14:textId="77777777" w:rsidR="00000000" w:rsidRDefault="00B23948">
      <w:pPr>
        <w:spacing w:after="120"/>
        <w:ind w:firstLine="708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22 ноября 2021 года Перовский районный суд </w:t>
      </w:r>
      <w:r>
        <w:rPr>
          <w:rStyle w:val="cat-Addressgrp-2rplc-1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</w:p>
    <w:p w14:paraId="776B92D8" w14:textId="77777777" w:rsidR="00000000" w:rsidRDefault="00B2394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составе: председательствую</w:t>
      </w:r>
      <w:r>
        <w:rPr>
          <w:lang w:val="en-BE" w:eastAsia="en-BE" w:bidi="ar-SA"/>
        </w:rPr>
        <w:t xml:space="preserve">щего судьи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Ваньянц Л.Г.</w:t>
      </w:r>
    </w:p>
    <w:p w14:paraId="74ED5FD4" w14:textId="77777777" w:rsidR="00000000" w:rsidRDefault="00B2394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FIOgrp-11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                                    </w:t>
      </w:r>
    </w:p>
    <w:p w14:paraId="51822F7E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заявления Публичного акционерного общества «Сбербанк России» в лице филиала – Московского банка ПАО Сбербанк о в</w:t>
      </w:r>
      <w:r>
        <w:rPr>
          <w:lang w:val="en-BE" w:eastAsia="en-BE" w:bidi="ar-SA"/>
        </w:rPr>
        <w:t>ыдаче дубликата исполнительного листа, восстановлении срока на предъявление исполнительного листа по гражданскому делу № 2-6438/2017 по иску ПАО «Сбербанк» к Ахметовой А.М. о расторжении кредитного договора, взыскании задолженности</w:t>
      </w:r>
    </w:p>
    <w:p w14:paraId="0A64C8C6" w14:textId="77777777" w:rsidR="00000000" w:rsidRDefault="00B23948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Л:</w:t>
      </w:r>
    </w:p>
    <w:p w14:paraId="5776F8CB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</w:t>
      </w:r>
      <w:r>
        <w:rPr>
          <w:lang w:val="en-BE" w:eastAsia="en-BE" w:bidi="ar-SA"/>
        </w:rPr>
        <w:t>тавителя истца Публичного акционерного общества «Сбербанк России» в лице филиала – Московского банка ПАО Сбербанк обратился в суд с заявлениями о выдаче дубликата исполнительного листа, восстановлении срока на предъявление исполнительного листа по гражданс</w:t>
      </w:r>
      <w:r>
        <w:rPr>
          <w:lang w:val="en-BE" w:eastAsia="en-BE" w:bidi="ar-SA"/>
        </w:rPr>
        <w:t xml:space="preserve">кому делу № 2-6438/2017 по иску ПАО «Сбербанк» к Ахметовой А.М. о расторжении кредитного договора, взыскании задолженности, указывая, что 29.10.2020 Перовским районным судом </w:t>
      </w:r>
      <w:r>
        <w:rPr>
          <w:rStyle w:val="cat-Addressgrp-2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 выдан дубликат исполнительного листа ФС № 0298727528, который в последст</w:t>
      </w:r>
      <w:r>
        <w:rPr>
          <w:lang w:val="en-BE" w:eastAsia="en-BE" w:bidi="ar-SA"/>
        </w:rPr>
        <w:t xml:space="preserve">вии был предъявлен в Перовский РОСП УФССП России по </w:t>
      </w:r>
      <w:r>
        <w:rPr>
          <w:rStyle w:val="cat-Addressgrp-2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В соответствии с представленной справкой от 19.07.2021, выданной Перовским РОСП УФССП России по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>, исполнительное производство в отношении Ахметовой А.М. окончено 15.12.2020, исполнительный лис</w:t>
      </w:r>
      <w:r>
        <w:rPr>
          <w:lang w:val="en-BE" w:eastAsia="en-BE" w:bidi="ar-SA"/>
        </w:rPr>
        <w:t>т направлен взыскателю, однако взыскателем не получен, повторно на исполнение не поступал, следовательно, исполнительный документ утерян при пересылке. Заявитель считает, что причина пропуска срока является уважительной, так как была утрата исполнительного</w:t>
      </w:r>
      <w:r>
        <w:rPr>
          <w:lang w:val="en-BE" w:eastAsia="en-BE" w:bidi="ar-SA"/>
        </w:rPr>
        <w:t xml:space="preserve"> листа.</w:t>
      </w:r>
    </w:p>
    <w:p w14:paraId="0A336BAD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Публичного акционерного общества «Сбербанк России» в лице филиала – Московского банка ПАО Сбербанк в судебное заседание не явился, ходатайствовал о рассмотрении дела в отсутствие представителя.</w:t>
      </w:r>
    </w:p>
    <w:p w14:paraId="71B67CD9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Остальные участники процесса в суд</w:t>
      </w:r>
      <w:r>
        <w:rPr>
          <w:lang w:val="en-BE" w:eastAsia="en-BE" w:bidi="ar-SA"/>
        </w:rPr>
        <w:t>ебное заседание не явились, извещены в порядке ст. 113 ч.4 ГПК РФ.</w:t>
      </w:r>
    </w:p>
    <w:p w14:paraId="00E08919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заявление, проверив и изучив материалы дела, находит, что заявления подлежат удовлетворению по следующим основаниям.</w:t>
      </w:r>
    </w:p>
    <w:p w14:paraId="40F825BA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ст.430 ГПК РФ в случае утраты исполнительного лист</w:t>
      </w:r>
      <w:r>
        <w:rPr>
          <w:lang w:val="en-BE" w:eastAsia="en-BE" w:bidi="ar-SA"/>
        </w:rPr>
        <w:t>а может быть выдан дубликат исполнительного листа.</w:t>
      </w:r>
    </w:p>
    <w:p w14:paraId="0ACC1968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112 и ст. 432 ГПК РФ срок предъявления исполнительного листа может быть восстановлен. Срок предъявления исполнительного листа к исполнению три года.</w:t>
      </w:r>
    </w:p>
    <w:p w14:paraId="52F758A3" w14:textId="77777777" w:rsidR="00000000" w:rsidRDefault="00B23948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решение</w:t>
      </w:r>
      <w:r>
        <w:rPr>
          <w:lang w:val="en-BE" w:eastAsia="en-BE" w:bidi="ar-SA"/>
        </w:rPr>
        <w:t xml:space="preserve">м Перовского районного суда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16 ноября 2017 года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</w:t>
      </w:r>
      <w:r>
        <w:rPr>
          <w:lang w:val="en-BE" w:eastAsia="en-BE" w:bidi="ar-SA"/>
        </w:rPr>
        <w:t>исковые требования ПАО «Сбербанк России» к Ахметовой А.М. о расторжении кредитного договора, взыскании задолженности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были удовлетворены частично.</w:t>
      </w:r>
    </w:p>
    <w:p w14:paraId="76104558" w14:textId="77777777" w:rsidR="00000000" w:rsidRDefault="00B23948">
      <w:pPr>
        <w:widowControl w:val="0"/>
        <w:ind w:firstLine="708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С </w:t>
      </w:r>
      <w:r>
        <w:rPr>
          <w:lang w:val="en-BE" w:eastAsia="en-BE" w:bidi="ar-SA"/>
        </w:rPr>
        <w:t>Ахметовой Айгуль Мулляминовны в пользу ПАО «Сбербан</w:t>
      </w:r>
      <w:r>
        <w:rPr>
          <w:lang w:val="en-BE" w:eastAsia="en-BE" w:bidi="ar-SA"/>
        </w:rPr>
        <w:t xml:space="preserve">к России» взыскано во исполнение обязательств по кредитному договору задолженность в сумме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возврат государственной пошлины в размере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94142E4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вступило в законную силу 19.12.2017, 29.10.2020 Перовским районным судом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 выдан дубл</w:t>
      </w:r>
      <w:r>
        <w:rPr>
          <w:lang w:val="en-BE" w:eastAsia="en-BE" w:bidi="ar-SA"/>
        </w:rPr>
        <w:t xml:space="preserve">икат исполнительного листа ФС № 0298727528, который в последствии был предъявлен в Перовский РОСП УФССП России по </w:t>
      </w:r>
      <w:r>
        <w:rPr>
          <w:rStyle w:val="cat-Addressgrp-2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В соответствии с представленной справкой от 19.07.2021, выданной Перовским РОСП УФССП России по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>, исполнительное производство в от</w:t>
      </w:r>
      <w:r>
        <w:rPr>
          <w:lang w:val="en-BE" w:eastAsia="en-BE" w:bidi="ar-SA"/>
        </w:rPr>
        <w:t>ношении Ахметовой А.М. окончено 15.12.2020, исполнительный лист направлен взыскателю, однако взыскателем не получен, повторно на исполнение не поступал, следовательно, исполнительный документ утерян при пересылке. В настоящее время местонахождение указанно</w:t>
      </w:r>
      <w:r>
        <w:rPr>
          <w:lang w:val="en-BE" w:eastAsia="en-BE" w:bidi="ar-SA"/>
        </w:rPr>
        <w:t>го исполнительного листа неизвестно, в связи с чем, имеются основания полагать, что исполнительный документ утрачен.</w:t>
      </w:r>
    </w:p>
    <w:p w14:paraId="07B023D6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ст.13 ГПК РФ, вступившие в законную силу судебные постановления судов являются обязательными для всех без исключения граж</w:t>
      </w:r>
      <w:r>
        <w:rPr>
          <w:lang w:val="en-BE" w:eastAsia="en-BE" w:bidi="ar-SA"/>
        </w:rPr>
        <w:t xml:space="preserve">дан и подлежат неукоснительному исполнению на всей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>, а поэтому решение должно быть исполнено, в установленные законом сроки.</w:t>
      </w:r>
    </w:p>
    <w:p w14:paraId="0B5B77A7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исполнительный документ утрачен, решение суда не исполнено, что противоречит ст. 13 ГПК РФ, нарушаются права истца, </w:t>
      </w:r>
      <w:r>
        <w:rPr>
          <w:lang w:val="en-BE" w:eastAsia="en-BE" w:bidi="ar-SA"/>
        </w:rPr>
        <w:t>суд приходит к выводу о возможности выдать дубликат исполнительного листа, восстановлении срока на предъявление исполнительного листа.</w:t>
      </w:r>
    </w:p>
    <w:p w14:paraId="4F09E9E7" w14:textId="77777777" w:rsidR="00000000" w:rsidRDefault="00B23948">
      <w:pPr>
        <w:spacing w:after="120"/>
        <w:ind w:left="283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На основании изложенного, руководствуясь ст.ст.112,430, 432 ГПК РФ, суд</w:t>
      </w:r>
    </w:p>
    <w:p w14:paraId="4A5F3183" w14:textId="77777777" w:rsidR="00000000" w:rsidRDefault="00B2394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 :</w:t>
      </w:r>
    </w:p>
    <w:p w14:paraId="40FB4C53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Публичному акци</w:t>
      </w:r>
      <w:r>
        <w:rPr>
          <w:lang w:val="en-BE" w:eastAsia="en-BE" w:bidi="ar-SA"/>
        </w:rPr>
        <w:t>онерному обществу «Сбербанк России» в лице филиала – Московского банка ПАО Сбербанк срок предъявления исполнительного документа к исполнению по делу № 2-6438/2017 по иску ПАО «Сбербанк» к Ахметовой А.М. о расторжении кредитного договора, взыскании задолжен</w:t>
      </w:r>
      <w:r>
        <w:rPr>
          <w:lang w:val="en-BE" w:eastAsia="en-BE" w:bidi="ar-SA"/>
        </w:rPr>
        <w:t>ности.</w:t>
      </w:r>
    </w:p>
    <w:p w14:paraId="03ABEEE9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Публичному акционерному обществу «Сбербанк России» в лице филиала – Московского банка ПАО Сбербанк дубликат исполнительного листа по гражданскому делу № 2-6438/2017 по иску ПАО «Сбербанк» к Ахметовой А.М. о расторжении кредитного договора, вз</w:t>
      </w:r>
      <w:r>
        <w:rPr>
          <w:lang w:val="en-BE" w:eastAsia="en-BE" w:bidi="ar-SA"/>
        </w:rPr>
        <w:t>ыскании задолженности.</w:t>
      </w:r>
    </w:p>
    <w:p w14:paraId="75F9238D" w14:textId="77777777" w:rsidR="00000000" w:rsidRDefault="00B23948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определение может быть подана частная жалоба в Мосгорсуд через Перовский районный суд </w:t>
      </w:r>
      <w:r>
        <w:rPr>
          <w:rStyle w:val="cat-Addressgrp-2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дней.</w:t>
      </w:r>
    </w:p>
    <w:p w14:paraId="71D5E04A" w14:textId="77777777" w:rsidR="00000000" w:rsidRDefault="00B23948">
      <w:pPr>
        <w:ind w:firstLine="708"/>
        <w:jc w:val="both"/>
        <w:rPr>
          <w:lang w:val="en-BE" w:eastAsia="en-BE" w:bidi="ar-SA"/>
        </w:rPr>
      </w:pPr>
    </w:p>
    <w:p w14:paraId="350A71B1" w14:textId="77777777" w:rsidR="00000000" w:rsidRDefault="00B2394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Л.Г. Ваньянц</w:t>
      </w:r>
    </w:p>
    <w:p w14:paraId="6CB8620C" w14:textId="77777777" w:rsidR="00000000" w:rsidRDefault="00B2394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W w:w="9781" w:type="dxa"/>
        <w:tblInd w:w="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9"/>
        <w:gridCol w:w="5502"/>
      </w:tblGrid>
      <w:tr w:rsidR="00000000" w14:paraId="479EDF1C" w14:textId="77777777">
        <w:trPr>
          <w:trHeight w:val="990"/>
        </w:trPr>
        <w:tc>
          <w:tcPr>
            <w:tcW w:w="4279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789662E3" w14:textId="77777777" w:rsidR="00000000" w:rsidRDefault="00B23948">
            <w:pPr>
              <w:jc w:val="center"/>
              <w:rPr>
                <w:color w:val="000000"/>
                <w:sz w:val="20"/>
                <w:szCs w:val="20"/>
                <w:lang w:val="en-BE" w:eastAsia="en-BE" w:bidi="ar-SA"/>
              </w:rPr>
            </w:pPr>
            <w:r>
              <w:rPr>
                <w:color w:val="000000"/>
                <w:sz w:val="20"/>
                <w:szCs w:val="20"/>
                <w:lang w:val="en-BE" w:eastAsia="en-BE" w:bidi="ar-SA"/>
              </w:rPr>
              <w:t> </w:t>
            </w: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C5C9A79" w14:textId="77777777" w:rsidR="00000000" w:rsidRDefault="00B23948">
            <w:pPr>
              <w:rPr>
                <w:color w:val="000000"/>
                <w:lang w:val="en-BE" w:eastAsia="en-BE" w:bidi="ar-SA"/>
              </w:rPr>
            </w:pPr>
          </w:p>
        </w:tc>
      </w:tr>
      <w:tr w:rsidR="00000000" w14:paraId="01286875" w14:textId="77777777">
        <w:trPr>
          <w:trHeight w:val="2420"/>
        </w:trPr>
        <w:tc>
          <w:tcPr>
            <w:tcW w:w="4279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4E21621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РОССИЙСКАЯ ФЕДЕРАЦИЯ</w:t>
            </w:r>
          </w:p>
          <w:p w14:paraId="6077CB79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ПЕРОВСКИЙ РАЙОННЫЙ </w:t>
            </w:r>
          </w:p>
          <w:p w14:paraId="6EC5D8D7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FIOgrp-14rplc-35"/>
                <w:b/>
                <w:bCs/>
                <w:color w:val="000000"/>
                <w:lang w:val="en-BE" w:eastAsia="en-BE" w:bidi="ar-SA"/>
              </w:rPr>
              <w:t>фио</w:t>
            </w:r>
            <w:r>
              <w:rPr>
                <w:rStyle w:val="cat-Addressgrp-2rplc-36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371CA1EC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607CB146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37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2AA9C2C4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5rplc-3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4DA1A81A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4DBAD18D" w14:textId="77777777" w:rsidR="00000000" w:rsidRDefault="00B23948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 xml:space="preserve">          тел/факс </w:t>
            </w:r>
          </w:p>
          <w:p w14:paraId="1305DB7A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Е-mail perovsky.msk@sudrf.ru</w:t>
            </w:r>
          </w:p>
          <w:p w14:paraId="62C19536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378613CE" w14:textId="77777777" w:rsidR="00000000" w:rsidRDefault="00B23948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24 ноября 2021 года    №  ________</w:t>
            </w:r>
          </w:p>
          <w:p w14:paraId="2DB2A1D9" w14:textId="77777777" w:rsidR="00000000" w:rsidRDefault="00B23948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На № ____________ </w:t>
            </w:r>
          </w:p>
        </w:tc>
        <w:tc>
          <w:tcPr>
            <w:tcW w:w="5502" w:type="dxa"/>
            <w:tcMar>
              <w:top w:w="5" w:type="dxa"/>
              <w:left w:w="33" w:type="dxa"/>
              <w:bottom w:w="5" w:type="dxa"/>
              <w:right w:w="33" w:type="dxa"/>
            </w:tcMar>
            <w:hideMark/>
          </w:tcPr>
          <w:p w14:paraId="38F7DDC5" w14:textId="77777777" w:rsidR="00000000" w:rsidRDefault="00B23948">
            <w:pPr>
              <w:ind w:left="872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Публичному акционерному обществу «Сбербанк России» в лице филиала – Московского банка ПАО Сбербанк</w:t>
            </w:r>
          </w:p>
          <w:p w14:paraId="1803A38A" w14:textId="77777777" w:rsidR="00000000" w:rsidRDefault="00B23948">
            <w:pPr>
              <w:jc w:val="both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                     </w:t>
            </w:r>
            <w:r>
              <w:rPr>
                <w:rStyle w:val="cat-Addressgrp-6rplc-39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 xml:space="preserve">  </w:t>
            </w:r>
          </w:p>
          <w:p w14:paraId="5EA597DC" w14:textId="77777777" w:rsidR="00000000" w:rsidRDefault="00B23948">
            <w:pPr>
              <w:ind w:left="872"/>
              <w:jc w:val="both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       </w:t>
            </w:r>
            <w:r>
              <w:rPr>
                <w:rStyle w:val="cat-Addressgrp-7rplc-40"/>
                <w:color w:val="000000"/>
                <w:lang w:val="en-BE" w:eastAsia="en-BE" w:bidi="ar-SA"/>
              </w:rPr>
              <w:t>адрес</w:t>
            </w:r>
          </w:p>
          <w:p w14:paraId="11BFABA4" w14:textId="77777777" w:rsidR="00000000" w:rsidRDefault="00B23948">
            <w:pPr>
              <w:ind w:left="872"/>
              <w:jc w:val="center"/>
              <w:rPr>
                <w:color w:val="000000"/>
                <w:sz w:val="26"/>
                <w:szCs w:val="26"/>
                <w:lang w:val="en-BE" w:eastAsia="en-BE" w:bidi="ar-SA"/>
              </w:rPr>
            </w:pPr>
          </w:p>
        </w:tc>
      </w:tr>
    </w:tbl>
    <w:p w14:paraId="063BF4A0" w14:textId="77777777" w:rsidR="00000000" w:rsidRDefault="00B23948">
      <w:pPr>
        <w:jc w:val="both"/>
        <w:rPr>
          <w:lang w:val="en-BE" w:eastAsia="en-BE" w:bidi="ar-SA"/>
        </w:rPr>
      </w:pPr>
    </w:p>
    <w:p w14:paraId="4524405E" w14:textId="77777777" w:rsidR="00000000" w:rsidRDefault="00B23948">
      <w:pPr>
        <w:jc w:val="both"/>
        <w:rPr>
          <w:lang w:val="en-BE" w:eastAsia="en-BE" w:bidi="ar-SA"/>
        </w:rPr>
      </w:pPr>
    </w:p>
    <w:p w14:paraId="1AC63BDD" w14:textId="77777777" w:rsidR="00000000" w:rsidRDefault="00B23948">
      <w:pPr>
        <w:ind w:firstLine="54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Перовский районный суд </w:t>
      </w:r>
      <w:r>
        <w:rPr>
          <w:rStyle w:val="cat-Addressgrp-2rplc-41"/>
          <w:lang w:val="en-BE" w:eastAsia="en-BE" w:bidi="ar-SA"/>
        </w:rPr>
        <w:t>адре</w:t>
      </w:r>
      <w:r>
        <w:rPr>
          <w:rStyle w:val="cat-Addressgrp-2rplc-41"/>
          <w:lang w:val="en-BE" w:eastAsia="en-BE" w:bidi="ar-SA"/>
        </w:rPr>
        <w:t>с</w:t>
      </w:r>
      <w:r>
        <w:rPr>
          <w:lang w:val="en-BE" w:eastAsia="en-BE" w:bidi="ar-SA"/>
        </w:rPr>
        <w:t xml:space="preserve"> направляет в Ваш адрес копию определения суда о выдаче дубликата исполнительного листа по гражданскому делу № 2-6438/2017 по иску ПАО «Сбербанк» к Ахметовой А.М. о расторжении кредитного договора, взыскании задолженности.</w:t>
      </w:r>
    </w:p>
    <w:p w14:paraId="41F33C1E" w14:textId="77777777" w:rsidR="00000000" w:rsidRDefault="00B23948">
      <w:pPr>
        <w:ind w:firstLine="544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Приложение: копия определения су</w:t>
      </w:r>
      <w:r>
        <w:rPr>
          <w:lang w:val="en-BE" w:eastAsia="en-BE" w:bidi="ar-SA"/>
        </w:rPr>
        <w:t>да.</w:t>
      </w:r>
    </w:p>
    <w:p w14:paraId="2B561288" w14:textId="77777777" w:rsidR="00000000" w:rsidRDefault="00B23948">
      <w:pPr>
        <w:ind w:firstLine="720"/>
        <w:jc w:val="both"/>
        <w:rPr>
          <w:lang w:val="en-BE" w:eastAsia="en-BE" w:bidi="ar-SA"/>
        </w:rPr>
      </w:pPr>
    </w:p>
    <w:p w14:paraId="2011B7C3" w14:textId="77777777" w:rsidR="00000000" w:rsidRDefault="00B23948">
      <w:pPr>
        <w:ind w:firstLine="720"/>
        <w:jc w:val="both"/>
        <w:rPr>
          <w:lang w:val="en-BE" w:eastAsia="en-BE" w:bidi="ar-SA"/>
        </w:rPr>
      </w:pPr>
    </w:p>
    <w:p w14:paraId="62C36AD6" w14:textId="77777777" w:rsidR="00000000" w:rsidRDefault="00B23948">
      <w:pPr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Л.Г. Ваньянц</w:t>
      </w:r>
    </w:p>
    <w:p w14:paraId="7DE67A04" w14:textId="77777777" w:rsidR="00000000" w:rsidRDefault="00B2394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948"/>
    <w:rsid w:val="00B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B7B41B5"/>
  <w15:chartTrackingRefBased/>
  <w15:docId w15:val="{07750A25-EEC1-40D6-AE2C-E3A6401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FIOgrp-11rplc-8">
    <w:name w:val="cat-FIO grp-11 rplc-8"/>
    <w:basedOn w:val="a0"/>
  </w:style>
  <w:style w:type="character" w:customStyle="1" w:styleId="cat-FIOgrp-12rplc-11">
    <w:name w:val="cat-FIO grp-12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FIOgrp-11rplc-14">
    <w:name w:val="cat-FIO grp-11 rplc-14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Addressgrp-2rplc-33">
    <w:name w:val="cat-Address grp-2 rplc-33"/>
    <w:basedOn w:val="a0"/>
  </w:style>
  <w:style w:type="character" w:customStyle="1" w:styleId="cat-FIOgrp-14rplc-35">
    <w:name w:val="cat-FIO grp-14 rplc-35"/>
    <w:basedOn w:val="a0"/>
  </w:style>
  <w:style w:type="character" w:customStyle="1" w:styleId="cat-Addressgrp-2rplc-36">
    <w:name w:val="cat-Address grp-2 rplc-36"/>
    <w:basedOn w:val="a0"/>
  </w:style>
  <w:style w:type="character" w:customStyle="1" w:styleId="cat-Addressgrp-4rplc-37">
    <w:name w:val="cat-Address grp-4 rplc-37"/>
    <w:basedOn w:val="a0"/>
  </w:style>
  <w:style w:type="character" w:customStyle="1" w:styleId="cat-Addressgrp-5rplc-38">
    <w:name w:val="cat-Address grp-5 rplc-38"/>
    <w:basedOn w:val="a0"/>
  </w:style>
  <w:style w:type="character" w:customStyle="1" w:styleId="cat-Addressgrp-6rplc-39">
    <w:name w:val="cat-Address grp-6 rplc-39"/>
    <w:basedOn w:val="a0"/>
  </w:style>
  <w:style w:type="character" w:customStyle="1" w:styleId="cat-Addressgrp-7rplc-40">
    <w:name w:val="cat-Address grp-7 rplc-40"/>
    <w:basedOn w:val="a0"/>
  </w:style>
  <w:style w:type="character" w:customStyle="1" w:styleId="cat-Addressgrp-2rplc-41">
    <w:name w:val="cat-Address grp-2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