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60CC" w14:textId="77777777" w:rsidR="005E2D87" w:rsidRPr="00323D43" w:rsidRDefault="00B65FED" w:rsidP="00E92095">
      <w:pPr>
        <w:ind w:left="6371" w:firstLine="1"/>
        <w:jc w:val="both"/>
      </w:pPr>
      <w:bookmarkStart w:id="0" w:name="_GoBack"/>
      <w:bookmarkEnd w:id="0"/>
      <w:r w:rsidRPr="00323D43">
        <w:t>Судья</w:t>
      </w:r>
      <w:r>
        <w:t xml:space="preserve"> </w:t>
      </w:r>
      <w:r>
        <w:t>Полковников С.В.</w:t>
      </w:r>
    </w:p>
    <w:p w14:paraId="460E5910" w14:textId="77777777" w:rsidR="00F32019" w:rsidRPr="00323D43" w:rsidRDefault="00B65FED" w:rsidP="00E92095">
      <w:pPr>
        <w:ind w:left="5662" w:firstLine="709"/>
        <w:jc w:val="both"/>
      </w:pPr>
      <w:r w:rsidRPr="00323D43">
        <w:t>Г</w:t>
      </w:r>
      <w:r w:rsidRPr="00323D43">
        <w:t>р.</w:t>
      </w:r>
      <w:r w:rsidRPr="00323D43">
        <w:t xml:space="preserve"> </w:t>
      </w:r>
      <w:r w:rsidRPr="00323D43">
        <w:t>д</w:t>
      </w:r>
      <w:r w:rsidRPr="00323D43">
        <w:t>ело №</w:t>
      </w:r>
      <w:r w:rsidRPr="00323D43">
        <w:t xml:space="preserve"> </w:t>
      </w:r>
      <w:r>
        <w:t>33-</w:t>
      </w:r>
      <w:r>
        <w:t>14008</w:t>
      </w:r>
    </w:p>
    <w:p w14:paraId="2F7B8452" w14:textId="77777777" w:rsidR="00F32019" w:rsidRPr="00323D43" w:rsidRDefault="00B65FED" w:rsidP="00E92095">
      <w:pPr>
        <w:ind w:firstLine="709"/>
        <w:jc w:val="both"/>
      </w:pPr>
    </w:p>
    <w:p w14:paraId="308FF889" w14:textId="77777777" w:rsidR="00F32019" w:rsidRPr="00323D43" w:rsidRDefault="00B65FED" w:rsidP="00E92095">
      <w:pPr>
        <w:jc w:val="center"/>
        <w:rPr>
          <w:b/>
        </w:rPr>
      </w:pPr>
      <w:r w:rsidRPr="000D7B1B">
        <w:rPr>
          <w:b/>
        </w:rPr>
        <w:t xml:space="preserve">АПЕЛЛЯЦИОННОЕ </w:t>
      </w:r>
      <w:r w:rsidRPr="00323D43">
        <w:rPr>
          <w:b/>
        </w:rPr>
        <w:t>ОПРЕДЕЛЕНИЕ</w:t>
      </w:r>
    </w:p>
    <w:p w14:paraId="1E3E62D5" w14:textId="77777777" w:rsidR="00F32019" w:rsidRPr="00323D43" w:rsidRDefault="00B65FED" w:rsidP="00E92095">
      <w:pPr>
        <w:jc w:val="both"/>
      </w:pPr>
    </w:p>
    <w:p w14:paraId="5A624EA8" w14:textId="77777777" w:rsidR="007B2887" w:rsidRPr="00323D43" w:rsidRDefault="00B65FED" w:rsidP="00E92095">
      <w:pPr>
        <w:jc w:val="both"/>
      </w:pPr>
      <w:r>
        <w:t xml:space="preserve">14 апреля </w:t>
      </w:r>
      <w:r w:rsidRPr="00323D43">
        <w:t>201</w:t>
      </w:r>
      <w:r>
        <w:t>7</w:t>
      </w:r>
      <w:r w:rsidRPr="00323D43">
        <w:t xml:space="preserve"> </w:t>
      </w:r>
      <w:r w:rsidRPr="00323D43">
        <w:t xml:space="preserve">года </w:t>
      </w:r>
    </w:p>
    <w:p w14:paraId="0870759A" w14:textId="77777777" w:rsidR="00A56FAF" w:rsidRPr="00323D43" w:rsidRDefault="00B65FED" w:rsidP="00E92095">
      <w:pPr>
        <w:jc w:val="both"/>
      </w:pPr>
      <w:r w:rsidRPr="00323D43">
        <w:t>Судебная коллегия по гражданским делам Московского</w:t>
      </w:r>
      <w:r w:rsidRPr="00323D43">
        <w:t xml:space="preserve"> </w:t>
      </w:r>
      <w:r w:rsidRPr="00323D43">
        <w:t>городского суда в составе</w:t>
      </w:r>
      <w:r w:rsidRPr="00323D43">
        <w:t>:</w:t>
      </w:r>
    </w:p>
    <w:p w14:paraId="5D5C3E01" w14:textId="77777777" w:rsidR="00A150D4" w:rsidRDefault="00B65FED" w:rsidP="00E92095">
      <w:pPr>
        <w:jc w:val="both"/>
      </w:pPr>
      <w:r w:rsidRPr="00323D43">
        <w:t xml:space="preserve">председательствующего </w:t>
      </w:r>
      <w:r>
        <w:t xml:space="preserve">Шубиной И.И., </w:t>
      </w:r>
    </w:p>
    <w:p w14:paraId="36C39AE2" w14:textId="77777777" w:rsidR="004E6CD3" w:rsidRDefault="00B65FED" w:rsidP="00E92095">
      <w:pPr>
        <w:jc w:val="both"/>
      </w:pPr>
      <w:r w:rsidRPr="00323D43">
        <w:t xml:space="preserve">судей </w:t>
      </w:r>
      <w:r>
        <w:t xml:space="preserve">Акульшиной Т.В., Демидовой Э.Э., </w:t>
      </w:r>
    </w:p>
    <w:p w14:paraId="0919A6DF" w14:textId="77777777" w:rsidR="00CA04E9" w:rsidRDefault="00B65FED" w:rsidP="00E92095">
      <w:pPr>
        <w:jc w:val="both"/>
      </w:pPr>
      <w:r>
        <w:t>с участие</w:t>
      </w:r>
      <w:r>
        <w:t>м адвоката Балкина В.С.,</w:t>
      </w:r>
    </w:p>
    <w:p w14:paraId="38237987" w14:textId="77777777" w:rsidR="00C26AFF" w:rsidRPr="00323D43" w:rsidRDefault="00B65FED" w:rsidP="00E92095">
      <w:r w:rsidRPr="00323D43">
        <w:t xml:space="preserve">при секретаре </w:t>
      </w:r>
      <w:r>
        <w:t xml:space="preserve">Фомичевой А.В., </w:t>
      </w:r>
    </w:p>
    <w:p w14:paraId="43F9F294" w14:textId="77777777" w:rsidR="00624BEC" w:rsidRDefault="00B65FED" w:rsidP="00E92095">
      <w:pPr>
        <w:jc w:val="both"/>
      </w:pPr>
      <w:r w:rsidRPr="00323D43">
        <w:t>заслуша</w:t>
      </w:r>
      <w:r w:rsidRPr="00323D43">
        <w:t>в</w:t>
      </w:r>
      <w:r w:rsidRPr="00323D43">
        <w:t xml:space="preserve"> в открытом судебном заседании по докладу </w:t>
      </w:r>
      <w:r w:rsidRPr="00323D43">
        <w:t>судьи</w:t>
      </w:r>
      <w:r w:rsidRPr="00323D43">
        <w:t xml:space="preserve"> </w:t>
      </w:r>
      <w:r w:rsidRPr="00323D43">
        <w:t>Шубиной И.</w:t>
      </w:r>
      <w:r w:rsidRPr="00323D43">
        <w:t>И</w:t>
      </w:r>
      <w:r w:rsidRPr="00323D43">
        <w:t>. гражданское дело</w:t>
      </w:r>
      <w:r w:rsidRPr="00F102A1">
        <w:t xml:space="preserve"> </w:t>
      </w:r>
      <w:r w:rsidRPr="008311FB">
        <w:t xml:space="preserve">по </w:t>
      </w:r>
      <w:r>
        <w:t>апелляционн</w:t>
      </w:r>
      <w:r>
        <w:t>ой</w:t>
      </w:r>
      <w:r>
        <w:t xml:space="preserve"> </w:t>
      </w:r>
      <w:r>
        <w:t>жалоб</w:t>
      </w:r>
      <w:r>
        <w:t>е</w:t>
      </w:r>
      <w:r>
        <w:t xml:space="preserve"> представителя истца Курдюмова В.С.</w:t>
      </w:r>
      <w:r w:rsidRPr="00263A18">
        <w:t xml:space="preserve"> </w:t>
      </w:r>
      <w:r>
        <w:t xml:space="preserve">по доверенности Балкина В.С. </w:t>
      </w:r>
      <w:r w:rsidRPr="00400E63">
        <w:t xml:space="preserve">на решение </w:t>
      </w:r>
      <w:r w:rsidRPr="00AA24F2">
        <w:t>Гагаринского ра</w:t>
      </w:r>
      <w:r w:rsidRPr="00AA24F2">
        <w:t>йонного суда г. Москвы от 06 декабря 2016 года в редакции определения Гагаринского районного суда г. Москвы от 03 февраля 2017 года об исправлении описки</w:t>
      </w:r>
      <w:r>
        <w:t>,</w:t>
      </w:r>
      <w:r w:rsidRPr="00726008">
        <w:t xml:space="preserve"> </w:t>
      </w:r>
      <w:r w:rsidRPr="00323D43">
        <w:t>которым п</w:t>
      </w:r>
      <w:r w:rsidRPr="00323D43">
        <w:t>о</w:t>
      </w:r>
      <w:r w:rsidRPr="00323D43">
        <w:t>становлено:</w:t>
      </w:r>
      <w:r w:rsidRPr="00323D43">
        <w:t xml:space="preserve"> </w:t>
      </w:r>
    </w:p>
    <w:p w14:paraId="66DBFCFE" w14:textId="77777777" w:rsidR="00803D58" w:rsidRPr="00CA04E9" w:rsidRDefault="00B65FED" w:rsidP="00E92095">
      <w:pPr>
        <w:ind w:firstLine="680"/>
        <w:jc w:val="both"/>
        <w:rPr>
          <w:lang w:bidi="ru-RU"/>
        </w:rPr>
      </w:pPr>
      <w:r w:rsidRPr="00CA04E9">
        <w:rPr>
          <w:lang w:bidi="ru-RU"/>
        </w:rPr>
        <w:t xml:space="preserve">В удовлетворении исковых требований </w:t>
      </w:r>
      <w:r>
        <w:rPr>
          <w:lang w:bidi="ru-RU"/>
        </w:rPr>
        <w:t xml:space="preserve">Курдюмова </w:t>
      </w:r>
      <w:r>
        <w:rPr>
          <w:lang w:bidi="ru-RU"/>
        </w:rPr>
        <w:t>*</w:t>
      </w:r>
      <w:r w:rsidRPr="00CA04E9">
        <w:rPr>
          <w:lang w:bidi="ru-RU"/>
        </w:rPr>
        <w:t xml:space="preserve"> к ПАО «Сбербанк России» о взыс</w:t>
      </w:r>
      <w:r w:rsidRPr="00CA04E9">
        <w:rPr>
          <w:lang w:bidi="ru-RU"/>
        </w:rPr>
        <w:t>ка</w:t>
      </w:r>
      <w:r>
        <w:rPr>
          <w:lang w:bidi="ru-RU"/>
        </w:rPr>
        <w:t xml:space="preserve">нии денежных средств </w:t>
      </w:r>
      <w:r>
        <w:rPr>
          <w:lang w:bidi="ru-RU"/>
        </w:rPr>
        <w:t>–</w:t>
      </w:r>
      <w:r>
        <w:rPr>
          <w:lang w:bidi="ru-RU"/>
        </w:rPr>
        <w:t xml:space="preserve"> отказать</w:t>
      </w:r>
      <w:r>
        <w:t>,</w:t>
      </w:r>
    </w:p>
    <w:p w14:paraId="20858553" w14:textId="77777777" w:rsidR="006F0517" w:rsidRPr="00726008" w:rsidRDefault="00B65FED" w:rsidP="00E92095">
      <w:pPr>
        <w:ind w:firstLine="720"/>
        <w:jc w:val="both"/>
        <w:rPr>
          <w:bCs/>
        </w:rPr>
      </w:pPr>
    </w:p>
    <w:p w14:paraId="3D588DF4" w14:textId="77777777" w:rsidR="00E42BAA" w:rsidRDefault="00B65FED" w:rsidP="00E92095">
      <w:pPr>
        <w:jc w:val="center"/>
        <w:rPr>
          <w:b/>
        </w:rPr>
      </w:pPr>
      <w:r w:rsidRPr="00774355">
        <w:rPr>
          <w:b/>
        </w:rPr>
        <w:t>УСТАНОВИЛА:</w:t>
      </w:r>
    </w:p>
    <w:p w14:paraId="094AAA74" w14:textId="77777777" w:rsidR="00312243" w:rsidRDefault="00B65FED" w:rsidP="00E92095">
      <w:pPr>
        <w:jc w:val="both"/>
      </w:pPr>
    </w:p>
    <w:p w14:paraId="1079CB55" w14:textId="77777777" w:rsidR="0053143A" w:rsidRDefault="00B65FED" w:rsidP="00E92095">
      <w:pPr>
        <w:ind w:firstLine="720"/>
        <w:jc w:val="both"/>
        <w:rPr>
          <w:lang w:bidi="ru-RU"/>
        </w:rPr>
      </w:pPr>
      <w:r w:rsidRPr="00312243">
        <w:rPr>
          <w:lang w:bidi="ru-RU"/>
        </w:rPr>
        <w:t xml:space="preserve">Истец Курдюмов А.А. обратился в суд с </w:t>
      </w:r>
      <w:r>
        <w:rPr>
          <w:lang w:bidi="ru-RU"/>
        </w:rPr>
        <w:t xml:space="preserve">иском к ПАО «Сбербанк России» о взыскании </w:t>
      </w:r>
      <w:r w:rsidRPr="00312243">
        <w:rPr>
          <w:lang w:bidi="ru-RU"/>
        </w:rPr>
        <w:t>денежны</w:t>
      </w:r>
      <w:r>
        <w:rPr>
          <w:lang w:bidi="ru-RU"/>
        </w:rPr>
        <w:t>х средств</w:t>
      </w:r>
      <w:r w:rsidRPr="00312243">
        <w:rPr>
          <w:lang w:bidi="ru-RU"/>
        </w:rPr>
        <w:t xml:space="preserve"> в </w:t>
      </w:r>
      <w:r>
        <w:rPr>
          <w:lang w:bidi="ru-RU"/>
        </w:rPr>
        <w:t>сумм</w:t>
      </w:r>
      <w:r w:rsidRPr="00312243">
        <w:rPr>
          <w:lang w:bidi="ru-RU"/>
        </w:rPr>
        <w:t xml:space="preserve">е </w:t>
      </w:r>
      <w:r>
        <w:rPr>
          <w:lang w:bidi="ru-RU"/>
        </w:rPr>
        <w:t>*</w:t>
      </w:r>
      <w:r>
        <w:rPr>
          <w:lang w:bidi="ru-RU"/>
        </w:rPr>
        <w:t xml:space="preserve"> </w:t>
      </w:r>
      <w:r w:rsidRPr="00312243">
        <w:rPr>
          <w:lang w:bidi="ru-RU"/>
        </w:rPr>
        <w:t>руб., расход</w:t>
      </w:r>
      <w:r>
        <w:rPr>
          <w:lang w:bidi="ru-RU"/>
        </w:rPr>
        <w:t>ов</w:t>
      </w:r>
      <w:r w:rsidRPr="00312243">
        <w:rPr>
          <w:lang w:bidi="ru-RU"/>
        </w:rPr>
        <w:t xml:space="preserve"> по оплате госпошлины в </w:t>
      </w:r>
      <w:r>
        <w:rPr>
          <w:lang w:bidi="ru-RU"/>
        </w:rPr>
        <w:t>сумм</w:t>
      </w:r>
      <w:r w:rsidRPr="00312243">
        <w:rPr>
          <w:lang w:bidi="ru-RU"/>
        </w:rPr>
        <w:t>е 7</w:t>
      </w:r>
      <w:r>
        <w:rPr>
          <w:lang w:bidi="ru-RU"/>
        </w:rPr>
        <w:t> </w:t>
      </w:r>
      <w:r w:rsidRPr="00312243">
        <w:rPr>
          <w:lang w:bidi="ru-RU"/>
        </w:rPr>
        <w:t>100</w:t>
      </w:r>
      <w:r>
        <w:rPr>
          <w:lang w:bidi="ru-RU"/>
        </w:rPr>
        <w:t xml:space="preserve"> </w:t>
      </w:r>
      <w:r w:rsidRPr="00312243">
        <w:rPr>
          <w:lang w:bidi="ru-RU"/>
        </w:rPr>
        <w:t xml:space="preserve">руб., </w:t>
      </w:r>
      <w:r>
        <w:rPr>
          <w:lang w:bidi="ru-RU"/>
        </w:rPr>
        <w:t xml:space="preserve">указав, что </w:t>
      </w:r>
      <w:r>
        <w:rPr>
          <w:lang w:bidi="ru-RU"/>
        </w:rPr>
        <w:t>28 декабря 2015 года между ним и</w:t>
      </w:r>
      <w:r>
        <w:rPr>
          <w:lang w:bidi="ru-RU"/>
        </w:rPr>
        <w:t xml:space="preserve"> ПАО «Сбербанк России» заключен договор банковского обслуживания № </w:t>
      </w:r>
      <w:r>
        <w:rPr>
          <w:lang w:bidi="ru-RU"/>
        </w:rPr>
        <w:t>**</w:t>
      </w:r>
    </w:p>
    <w:p w14:paraId="2B7A2F48" w14:textId="77777777" w:rsidR="00312243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>Истец Курдюмов А.А. является держателем банковской карты Сбербанк - Mastercard Standart № 427******5154.</w:t>
      </w:r>
    </w:p>
    <w:p w14:paraId="0974A7DD" w14:textId="77777777" w:rsidR="003C3C69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>Как указыва</w:t>
      </w:r>
      <w:r>
        <w:rPr>
          <w:lang w:bidi="ru-RU"/>
        </w:rPr>
        <w:t>л</w:t>
      </w:r>
      <w:r>
        <w:rPr>
          <w:lang w:bidi="ru-RU"/>
        </w:rPr>
        <w:t xml:space="preserve"> истец</w:t>
      </w:r>
      <w:r>
        <w:rPr>
          <w:lang w:bidi="ru-RU"/>
        </w:rPr>
        <w:t>,</w:t>
      </w:r>
      <w:r>
        <w:rPr>
          <w:lang w:bidi="ru-RU"/>
        </w:rPr>
        <w:t xml:space="preserve"> </w:t>
      </w:r>
      <w:r w:rsidRPr="00312243">
        <w:rPr>
          <w:lang w:bidi="ru-RU"/>
        </w:rPr>
        <w:t xml:space="preserve">20 апреля 2016 года в 15 час. 35 мин. с </w:t>
      </w:r>
      <w:r>
        <w:rPr>
          <w:lang w:bidi="ru-RU"/>
        </w:rPr>
        <w:t xml:space="preserve">его </w:t>
      </w:r>
      <w:r w:rsidRPr="00312243">
        <w:rPr>
          <w:lang w:bidi="ru-RU"/>
        </w:rPr>
        <w:t>банковского счета</w:t>
      </w:r>
      <w:r w:rsidRPr="00312243">
        <w:rPr>
          <w:lang w:bidi="ru-RU"/>
        </w:rPr>
        <w:t xml:space="preserve"> истца было произведено списание денежных средств в </w:t>
      </w:r>
      <w:r>
        <w:rPr>
          <w:lang w:bidi="ru-RU"/>
        </w:rPr>
        <w:t>сумм</w:t>
      </w:r>
      <w:r>
        <w:rPr>
          <w:lang w:bidi="ru-RU"/>
        </w:rPr>
        <w:t>е</w:t>
      </w:r>
      <w:r w:rsidRPr="00312243">
        <w:rPr>
          <w:lang w:bidi="ru-RU"/>
        </w:rPr>
        <w:t xml:space="preserve"> </w:t>
      </w:r>
      <w:r>
        <w:rPr>
          <w:lang w:bidi="ru-RU"/>
        </w:rPr>
        <w:t>**</w:t>
      </w:r>
      <w:r>
        <w:rPr>
          <w:lang w:bidi="ru-RU"/>
        </w:rPr>
        <w:t xml:space="preserve"> </w:t>
      </w:r>
      <w:r w:rsidRPr="00312243">
        <w:rPr>
          <w:lang w:bidi="ru-RU"/>
        </w:rPr>
        <w:t xml:space="preserve">руб., </w:t>
      </w:r>
      <w:r>
        <w:rPr>
          <w:lang w:bidi="ru-RU"/>
        </w:rPr>
        <w:t>при этом</w:t>
      </w:r>
      <w:r w:rsidRPr="00312243">
        <w:rPr>
          <w:lang w:bidi="ru-RU"/>
        </w:rPr>
        <w:t xml:space="preserve"> истец банку таких распоряжений не давал, во время проведения банковской операции совершал перелет на самолете. </w:t>
      </w:r>
    </w:p>
    <w:p w14:paraId="5B58806E" w14:textId="77777777" w:rsidR="003C3C69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>Истец обратился к ответчику с требованием о возврате денежных средст</w:t>
      </w:r>
      <w:r>
        <w:rPr>
          <w:lang w:bidi="ru-RU"/>
        </w:rPr>
        <w:t xml:space="preserve">в, однако 10 мая 2016 года в удовлетворении требований истца было отказано, поскольку операция по списанию денежных средств была произведена с использованием персональных </w:t>
      </w:r>
      <w:r>
        <w:rPr>
          <w:lang w:bidi="ru-RU"/>
        </w:rPr>
        <w:t>средств доступа в мобильном приложении системы Сбербанк Онлайн.</w:t>
      </w:r>
    </w:p>
    <w:p w14:paraId="6D43F02C" w14:textId="77777777" w:rsidR="00582648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>Истец Курдюмов А.А. и</w:t>
      </w:r>
      <w:r>
        <w:rPr>
          <w:lang w:bidi="ru-RU"/>
        </w:rPr>
        <w:t xml:space="preserve"> его представитель по доверенности Балкин В.С. исковые требования поддержали в полном объеме.</w:t>
      </w:r>
    </w:p>
    <w:p w14:paraId="6261BD9F" w14:textId="77777777" w:rsidR="00582648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 xml:space="preserve">Представитель ответчика ПАО «Сбербанк России» по доверенности Петрова А.А. в судебном заседании против удовлетворения исковых требований возражала </w:t>
      </w:r>
      <w:r>
        <w:rPr>
          <w:lang w:bidi="ru-RU"/>
        </w:rPr>
        <w:t>п</w:t>
      </w:r>
      <w:r>
        <w:rPr>
          <w:lang w:bidi="ru-RU"/>
        </w:rPr>
        <w:t>о доводам, изл</w:t>
      </w:r>
      <w:r>
        <w:rPr>
          <w:lang w:bidi="ru-RU"/>
        </w:rPr>
        <w:t>оженным в возражения на исковое заявление.</w:t>
      </w:r>
    </w:p>
    <w:p w14:paraId="5AB45D7E" w14:textId="77777777" w:rsidR="00582648" w:rsidRPr="00312243" w:rsidRDefault="00B65FED" w:rsidP="00E92095">
      <w:pPr>
        <w:ind w:firstLine="720"/>
        <w:jc w:val="both"/>
        <w:rPr>
          <w:lang w:bidi="ru-RU"/>
        </w:rPr>
      </w:pPr>
      <w:r>
        <w:rPr>
          <w:lang w:bidi="ru-RU"/>
        </w:rPr>
        <w:t>Треть</w:t>
      </w:r>
      <w:r>
        <w:rPr>
          <w:lang w:bidi="ru-RU"/>
        </w:rPr>
        <w:t>е лицо Чванов С.В. в судебное заседание не явился, о времени и месте рассмотрения дела извещался надлежащим образом.</w:t>
      </w:r>
    </w:p>
    <w:p w14:paraId="547397B8" w14:textId="77777777" w:rsidR="00C3500A" w:rsidRPr="003B648B" w:rsidRDefault="00B65FED" w:rsidP="00E92095">
      <w:pPr>
        <w:ind w:firstLine="720"/>
        <w:jc w:val="both"/>
      </w:pPr>
      <w:r w:rsidRPr="003B648B">
        <w:t>Суд постановил вышеуказанное решение, об отмене которого прос</w:t>
      </w:r>
      <w:r>
        <w:t>и</w:t>
      </w:r>
      <w:r w:rsidRPr="003B648B">
        <w:t xml:space="preserve">т </w:t>
      </w:r>
      <w:r w:rsidRPr="00301DD3">
        <w:t>представител</w:t>
      </w:r>
      <w:r>
        <w:t>ю</w:t>
      </w:r>
      <w:r w:rsidRPr="00301DD3">
        <w:t xml:space="preserve"> истца Курдюмо</w:t>
      </w:r>
      <w:r w:rsidRPr="00301DD3">
        <w:t xml:space="preserve">ва В.С. по доверенности Балкина В.С. </w:t>
      </w:r>
      <w:r w:rsidRPr="003B648B">
        <w:t xml:space="preserve">по доводам </w:t>
      </w:r>
      <w:r>
        <w:t>апелляционн</w:t>
      </w:r>
      <w:r>
        <w:t>ой</w:t>
      </w:r>
      <w:r w:rsidRPr="003B648B">
        <w:t xml:space="preserve"> ж</w:t>
      </w:r>
      <w:r w:rsidRPr="003B648B">
        <w:t>а</w:t>
      </w:r>
      <w:r w:rsidRPr="003B648B">
        <w:t>лоб</w:t>
      </w:r>
      <w:r>
        <w:t>ы</w:t>
      </w:r>
      <w:r w:rsidRPr="003B648B">
        <w:t>.</w:t>
      </w:r>
    </w:p>
    <w:p w14:paraId="71904BBA" w14:textId="77777777" w:rsidR="0055789F" w:rsidRPr="003B648B" w:rsidRDefault="00B65FED" w:rsidP="00E92095">
      <w:pPr>
        <w:ind w:firstLine="720"/>
        <w:jc w:val="both"/>
      </w:pPr>
      <w:r w:rsidRPr="003B648B">
        <w:t xml:space="preserve">Изучив материалы дела, </w:t>
      </w:r>
      <w:r>
        <w:t xml:space="preserve">обсудив вопрос о возможности рассмотрения дела в отсутствие </w:t>
      </w:r>
      <w:r>
        <w:t>истца Курдюмова А.А., третьего лица Чванова С.В.</w:t>
      </w:r>
      <w:r>
        <w:t xml:space="preserve"> </w:t>
      </w:r>
      <w:r>
        <w:t>извещенных о времени и месте рассмотрения дела надлежа</w:t>
      </w:r>
      <w:r>
        <w:t>щим образом</w:t>
      </w:r>
      <w:r>
        <w:t>,</w:t>
      </w:r>
      <w:r>
        <w:t xml:space="preserve"> </w:t>
      </w:r>
      <w:r w:rsidRPr="003B648B">
        <w:t>выслушав</w:t>
      </w:r>
      <w:r>
        <w:t xml:space="preserve"> </w:t>
      </w:r>
      <w:r w:rsidRPr="00301DD3">
        <w:t xml:space="preserve">представителя истца Курдюмова В.С. по доверенности </w:t>
      </w:r>
      <w:r>
        <w:t>и ордеру адвоката Балкина В.С., представителя ответчика ПАО «Сбербанк России» по доверенности Галеева Г.В.</w:t>
      </w:r>
      <w:r>
        <w:t>,</w:t>
      </w:r>
      <w:r>
        <w:t xml:space="preserve"> </w:t>
      </w:r>
      <w:r w:rsidRPr="003B648B">
        <w:t xml:space="preserve">обсудив доводы </w:t>
      </w:r>
      <w:r>
        <w:t>апелляционной</w:t>
      </w:r>
      <w:r w:rsidRPr="003B648B">
        <w:t xml:space="preserve"> жалобы, с</w:t>
      </w:r>
      <w:r w:rsidRPr="003B648B">
        <w:t>у</w:t>
      </w:r>
      <w:r w:rsidRPr="003B648B">
        <w:t>дебная коллегия не находит оснований</w:t>
      </w:r>
      <w:r w:rsidRPr="003B648B">
        <w:t xml:space="preserve"> для отмены решения, постановленного в соответствии с нормами действующего законод</w:t>
      </w:r>
      <w:r w:rsidRPr="003B648B">
        <w:t>а</w:t>
      </w:r>
      <w:r w:rsidRPr="003B648B">
        <w:t>тельства.</w:t>
      </w:r>
    </w:p>
    <w:p w14:paraId="47B60F43" w14:textId="77777777" w:rsidR="00582648" w:rsidRPr="00582648" w:rsidRDefault="00B65FED" w:rsidP="00E92095">
      <w:pPr>
        <w:ind w:firstLine="720"/>
        <w:jc w:val="both"/>
        <w:rPr>
          <w:lang w:bidi="ru-RU"/>
        </w:rPr>
      </w:pPr>
      <w:r>
        <w:lastRenderedPageBreak/>
        <w:t>Разрешая дело</w:t>
      </w:r>
      <w:r>
        <w:t>,</w:t>
      </w:r>
      <w:r>
        <w:t xml:space="preserve"> суд первой инстанции руководствовался положениями ст.ст</w:t>
      </w:r>
      <w:r>
        <w:t xml:space="preserve">. 845, 847, 854, 845 ГК РФ, </w:t>
      </w:r>
      <w:r w:rsidRPr="00582648">
        <w:rPr>
          <w:lang w:bidi="ru-RU"/>
        </w:rPr>
        <w:t>ст. 30 Закона РФ от 02</w:t>
      </w:r>
      <w:r>
        <w:rPr>
          <w:lang w:bidi="ru-RU"/>
        </w:rPr>
        <w:t xml:space="preserve"> декабря </w:t>
      </w:r>
      <w:r w:rsidRPr="00582648">
        <w:rPr>
          <w:lang w:bidi="ru-RU"/>
        </w:rPr>
        <w:t>1990</w:t>
      </w:r>
      <w:r>
        <w:rPr>
          <w:lang w:bidi="ru-RU"/>
        </w:rPr>
        <w:t xml:space="preserve"> г.</w:t>
      </w:r>
      <w:r w:rsidRPr="00582648">
        <w:rPr>
          <w:lang w:bidi="ru-RU"/>
        </w:rPr>
        <w:t xml:space="preserve"> № 3</w:t>
      </w:r>
      <w:r>
        <w:rPr>
          <w:lang w:bidi="ru-RU"/>
        </w:rPr>
        <w:t>95-1 «О банках и банков</w:t>
      </w:r>
      <w:r>
        <w:rPr>
          <w:lang w:bidi="ru-RU"/>
        </w:rPr>
        <w:t>ской дея</w:t>
      </w:r>
      <w:r w:rsidRPr="00582648">
        <w:rPr>
          <w:lang w:bidi="ru-RU"/>
        </w:rPr>
        <w:t>тельности», ст. 9 Федерального закона от 27</w:t>
      </w:r>
      <w:r>
        <w:rPr>
          <w:lang w:bidi="ru-RU"/>
        </w:rPr>
        <w:t xml:space="preserve"> июня </w:t>
      </w:r>
      <w:r w:rsidRPr="00582648">
        <w:rPr>
          <w:lang w:bidi="ru-RU"/>
        </w:rPr>
        <w:t xml:space="preserve">2011 </w:t>
      </w:r>
      <w:r>
        <w:rPr>
          <w:lang w:bidi="ru-RU"/>
        </w:rPr>
        <w:t xml:space="preserve">г. </w:t>
      </w:r>
      <w:r w:rsidRPr="00582648">
        <w:rPr>
          <w:lang w:bidi="ru-RU"/>
        </w:rPr>
        <w:t>№ 161-ФЗ «О</w:t>
      </w:r>
      <w:r>
        <w:rPr>
          <w:lang w:bidi="ru-RU"/>
        </w:rPr>
        <w:t xml:space="preserve"> национальной платежной системе»</w:t>
      </w:r>
      <w:r w:rsidRPr="00582648">
        <w:rPr>
          <w:lang w:bidi="ru-RU"/>
        </w:rPr>
        <w:t>.</w:t>
      </w:r>
    </w:p>
    <w:p w14:paraId="2E745E60" w14:textId="77777777" w:rsidR="000D3743" w:rsidRDefault="00B65FED" w:rsidP="00E92095">
      <w:pPr>
        <w:ind w:firstLine="708"/>
        <w:jc w:val="both"/>
      </w:pPr>
      <w:r w:rsidRPr="00BF2C5A">
        <w:t>Как установлено судом, а также подтверждается материалами дела</w:t>
      </w:r>
      <w:r>
        <w:t>,</w:t>
      </w:r>
      <w:r>
        <w:t xml:space="preserve"> 28 декабря 2015 года между истцом и ПАО «Сбербанк России» заключен договор банковс</w:t>
      </w:r>
      <w:r>
        <w:t xml:space="preserve">кого обслуживания № </w:t>
      </w:r>
      <w:r>
        <w:t>**</w:t>
      </w:r>
    </w:p>
    <w:p w14:paraId="415544F8" w14:textId="77777777" w:rsidR="00BF2C5A" w:rsidRDefault="00B65FED" w:rsidP="00E92095">
      <w:pPr>
        <w:ind w:firstLine="708"/>
        <w:jc w:val="both"/>
      </w:pPr>
      <w:r>
        <w:t>Истец Курдюмов А.А. является держателем банковской карты Сбербанк - Mastercard Standart № 427******5154.</w:t>
      </w:r>
    </w:p>
    <w:p w14:paraId="7F43AB7E" w14:textId="77777777" w:rsidR="000D3743" w:rsidRPr="000D3743" w:rsidRDefault="00B65FED" w:rsidP="00E92095">
      <w:pPr>
        <w:ind w:firstLine="708"/>
        <w:jc w:val="both"/>
      </w:pPr>
      <w:r w:rsidRPr="000D3743">
        <w:t xml:space="preserve">Согласно заявлению от </w:t>
      </w:r>
      <w:r>
        <w:t>28 декабря 2015</w:t>
      </w:r>
      <w:r w:rsidRPr="000D3743">
        <w:t xml:space="preserve"> года </w:t>
      </w:r>
      <w:r w:rsidRPr="000D3743">
        <w:rPr>
          <w:lang w:bidi="ru-RU"/>
        </w:rPr>
        <w:t xml:space="preserve">Курдюмов А.А. </w:t>
      </w:r>
      <w:r w:rsidRPr="000D3743">
        <w:t>был ознакомлен с Условиями использования банковских карт, памяткой держ</w:t>
      </w:r>
      <w:r w:rsidRPr="000D3743">
        <w:t>ателя и тарифами ОАО «Сбербанк России», согласился и обязался их выполнять, что подтверждается его подписью.</w:t>
      </w:r>
    </w:p>
    <w:p w14:paraId="6216F2F6" w14:textId="77777777" w:rsidR="000D3743" w:rsidRDefault="00B65FED" w:rsidP="00E92095">
      <w:pPr>
        <w:ind w:firstLine="708"/>
        <w:jc w:val="both"/>
      </w:pPr>
      <w:r>
        <w:t>Согласно п. 1.2 Порядка предоставления ОАО «Сбербанк России» услуг через удаленные каналы обслуживания, клиент</w:t>
      </w:r>
      <w:r>
        <w:t>у</w:t>
      </w:r>
      <w:r>
        <w:t xml:space="preserve"> предоставляется возможность проведе</w:t>
      </w:r>
      <w:r>
        <w:t>ния операций и/или получения информации по счетам/вкладам и другим продуктам через следующие УКО: систему «Сбербанк ОнЛ@йн», систему «Мобильный банк», устройства самообслуживания банка, Контактный центр банка.</w:t>
      </w:r>
    </w:p>
    <w:p w14:paraId="2573C0AE" w14:textId="77777777" w:rsidR="00582648" w:rsidRDefault="00B65FED" w:rsidP="00E92095">
      <w:pPr>
        <w:ind w:firstLine="708"/>
        <w:jc w:val="both"/>
      </w:pPr>
      <w:r>
        <w:t xml:space="preserve">В соответствии с п. 13.1, 13.2 Порядка услуги </w:t>
      </w:r>
      <w:r>
        <w:t>в системе «Сбербанк ОнЛ@йн, «Мобильный банк» предоставляются при условии положительной идентификации и аутентификации клиента.</w:t>
      </w:r>
    </w:p>
    <w:p w14:paraId="64B3899B" w14:textId="77777777" w:rsidR="000D3743" w:rsidRDefault="00B65FED" w:rsidP="00E92095">
      <w:pPr>
        <w:ind w:firstLine="708"/>
        <w:jc w:val="both"/>
      </w:pPr>
      <w:r>
        <w:t>Согласно п. 3.6 подключение клиента к услуги «Сбербанк ОнЛ@йн» осуществляется при условии наличия у клиента действующей карты, по</w:t>
      </w:r>
      <w:r>
        <w:t>дключенной к услуге «Мобильный банк».</w:t>
      </w:r>
    </w:p>
    <w:p w14:paraId="56B2FA91" w14:textId="77777777" w:rsidR="00582648" w:rsidRDefault="00B65FED" w:rsidP="00E92095">
      <w:pPr>
        <w:ind w:firstLine="708"/>
        <w:jc w:val="both"/>
      </w:pPr>
      <w:r>
        <w:t xml:space="preserve">В соответствии с п. 3.7 данного порядка,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</w:t>
      </w:r>
      <w:r>
        <w:t>пароля, которые клиент может получить: через устройство самообслуживания с использованием своей основной карты; самостоятельно определить через удаленную регистрацию на сайте Банка на странице входа в «Сбербанк ОнЛ@йн» с использованием своей основной карты</w:t>
      </w:r>
      <w:r>
        <w:t>, операция создания идентификатора пользователя и постоянного пароля подтверждается одноразовым паролем, который направляется на номер телефона клиента, подключенного к услуге «Мобильный банк»; получить идентификатор пользователя через контактный центр бан</w:t>
      </w:r>
      <w:r>
        <w:t>ка.</w:t>
      </w:r>
    </w:p>
    <w:p w14:paraId="2B435ECC" w14:textId="77777777" w:rsidR="000D3743" w:rsidRDefault="00B65FED" w:rsidP="00E92095">
      <w:pPr>
        <w:ind w:firstLine="708"/>
        <w:jc w:val="both"/>
      </w:pPr>
      <w:r>
        <w:t>Согласно п. 3.8 указанного Порядка, операции в системе «Сбербанк ОнЛ@йн» клиент подтверждает одноразовыми паролями, которые вводятся при совершении операции в системе «Сбербанк ОнЛ@йн».</w:t>
      </w:r>
    </w:p>
    <w:p w14:paraId="529894F2" w14:textId="77777777" w:rsidR="00582648" w:rsidRDefault="00B65FED" w:rsidP="00E92095">
      <w:pPr>
        <w:ind w:firstLine="708"/>
        <w:jc w:val="both"/>
      </w:pPr>
      <w:r>
        <w:t>В соответствии с п. 3.9 данного Порядка, клиент соглашается с тем,</w:t>
      </w:r>
      <w:r>
        <w:t xml:space="preserve">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документами на бумажном носителе и могут служить доказат</w:t>
      </w:r>
      <w:r>
        <w:t>ельствами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Клиент соглашается с тем, что документальным подтверждение</w:t>
      </w:r>
      <w:r>
        <w:t>м факта совершения им операции является протокол проведения операций в автоматизированной системе банка, подтверждающий конкретную идентификацию и аутентификацию клиента в совершении операции в такой системе.</w:t>
      </w:r>
    </w:p>
    <w:p w14:paraId="4296E3C7" w14:textId="77777777" w:rsidR="009A08E2" w:rsidRDefault="00B65FED" w:rsidP="00E92095">
      <w:pPr>
        <w:ind w:firstLine="708"/>
        <w:jc w:val="both"/>
      </w:pPr>
      <w:r>
        <w:t>В соответствии с п. 3.10 Порядка клиент соглаша</w:t>
      </w:r>
      <w:r>
        <w:t>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</w:t>
      </w:r>
      <w:r>
        <w:t>ацией информации при ее передаче через сеть Интернет.</w:t>
      </w:r>
    </w:p>
    <w:p w14:paraId="31AD174B" w14:textId="77777777" w:rsidR="009A08E2" w:rsidRDefault="00B65FED" w:rsidP="00E92095">
      <w:pPr>
        <w:ind w:firstLine="708"/>
        <w:jc w:val="both"/>
      </w:pPr>
      <w:r>
        <w:lastRenderedPageBreak/>
        <w:t>Согласно п. 3.15 Порядка для отправки клиенту одноразовых паролей и подтверждений об операциях в системе «Сбербанк ОнЛ@йн» используется номер мобильного телефона клиента, зарегистрированного в «Мобильно</w:t>
      </w:r>
      <w:r>
        <w:t>м банке».</w:t>
      </w:r>
    </w:p>
    <w:p w14:paraId="58637575" w14:textId="77777777" w:rsidR="00582648" w:rsidRDefault="00B65FED" w:rsidP="00E92095">
      <w:pPr>
        <w:ind w:firstLine="708"/>
        <w:jc w:val="both"/>
      </w:pPr>
      <w:r>
        <w:t xml:space="preserve">В соответствии с п. 3.19.2 Порядка,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</w:t>
      </w:r>
      <w:r>
        <w:t>третьих лиц.</w:t>
      </w:r>
    </w:p>
    <w:p w14:paraId="7A9DE1D7" w14:textId="77777777" w:rsidR="009A08E2" w:rsidRPr="009A08E2" w:rsidRDefault="00B65FED" w:rsidP="00E92095">
      <w:pPr>
        <w:ind w:firstLine="708"/>
        <w:jc w:val="both"/>
        <w:rPr>
          <w:lang w:bidi="ru-RU"/>
        </w:rPr>
      </w:pPr>
      <w:r w:rsidRPr="009A08E2">
        <w:rPr>
          <w:lang w:bidi="ru-RU"/>
        </w:rPr>
        <w:t>20 апреля 2016 года в 15 час 30 мин. 49 сек. с использованием идентификатора и постоянного пароля был осуществлен вход в систему «Сбербанк Онлайн», после ч</w:t>
      </w:r>
      <w:r>
        <w:rPr>
          <w:lang w:bidi="ru-RU"/>
        </w:rPr>
        <w:t>ег</w:t>
      </w:r>
      <w:r w:rsidRPr="009A08E2">
        <w:rPr>
          <w:lang w:bidi="ru-RU"/>
        </w:rPr>
        <w:t>о была совершена операция по переводу денежных средств со счета кар</w:t>
      </w:r>
      <w:r>
        <w:rPr>
          <w:lang w:bidi="ru-RU"/>
        </w:rPr>
        <w:t>т</w:t>
      </w:r>
      <w:r w:rsidRPr="009A08E2">
        <w:rPr>
          <w:lang w:bidi="ru-RU"/>
        </w:rPr>
        <w:t>ы № 427</w:t>
      </w:r>
      <w:r>
        <w:rPr>
          <w:vertAlign w:val="superscript"/>
          <w:lang w:bidi="ru-RU"/>
        </w:rPr>
        <w:t>*****</w:t>
      </w:r>
      <w:r w:rsidRPr="009A08E2">
        <w:rPr>
          <w:lang w:bidi="ru-RU"/>
        </w:rPr>
        <w:t xml:space="preserve">5154, </w:t>
      </w:r>
      <w:r w:rsidRPr="009A08E2">
        <w:rPr>
          <w:lang w:bidi="ru-RU"/>
        </w:rPr>
        <w:t>принадлежащей истцу, на счет карты № 5484</w:t>
      </w:r>
      <w:r>
        <w:rPr>
          <w:vertAlign w:val="superscript"/>
          <w:lang w:bidi="ru-RU"/>
        </w:rPr>
        <w:t>*******</w:t>
      </w:r>
      <w:r w:rsidRPr="009A08E2">
        <w:rPr>
          <w:lang w:bidi="ru-RU"/>
        </w:rPr>
        <w:t>4672.</w:t>
      </w:r>
    </w:p>
    <w:p w14:paraId="15EDFB3B" w14:textId="77777777" w:rsidR="009A08E2" w:rsidRPr="009A08E2" w:rsidRDefault="00B65FED" w:rsidP="00E92095">
      <w:pPr>
        <w:ind w:firstLine="708"/>
        <w:jc w:val="both"/>
        <w:rPr>
          <w:lang w:bidi="ru-RU"/>
        </w:rPr>
      </w:pPr>
      <w:r>
        <w:rPr>
          <w:lang w:bidi="ru-RU"/>
        </w:rPr>
        <w:t>На основании</w:t>
      </w:r>
      <w:r w:rsidRPr="009A08E2">
        <w:rPr>
          <w:lang w:bidi="ru-RU"/>
        </w:rPr>
        <w:t xml:space="preserve"> п. 38 Условий и руководств</w:t>
      </w:r>
      <w:r>
        <w:rPr>
          <w:lang w:bidi="ru-RU"/>
        </w:rPr>
        <w:t>а</w:t>
      </w:r>
      <w:r w:rsidRPr="009A08E2">
        <w:rPr>
          <w:lang w:bidi="ru-RU"/>
        </w:rPr>
        <w:t xml:space="preserve"> пользователя системы «Сбербанк Онлайн» произведенная операция по переводу денежных средств в </w:t>
      </w:r>
      <w:r>
        <w:rPr>
          <w:lang w:bidi="ru-RU"/>
        </w:rPr>
        <w:t>сумм</w:t>
      </w:r>
      <w:r w:rsidRPr="009A08E2">
        <w:rPr>
          <w:lang w:bidi="ru-RU"/>
        </w:rPr>
        <w:t>е 38</w:t>
      </w:r>
      <w:r>
        <w:rPr>
          <w:lang w:bidi="ru-RU"/>
        </w:rPr>
        <w:t>1</w:t>
      </w:r>
      <w:r>
        <w:rPr>
          <w:lang w:bidi="ru-RU"/>
        </w:rPr>
        <w:t> </w:t>
      </w:r>
      <w:r w:rsidRPr="009A08E2">
        <w:rPr>
          <w:lang w:bidi="ru-RU"/>
        </w:rPr>
        <w:t>000</w:t>
      </w:r>
      <w:r>
        <w:rPr>
          <w:lang w:bidi="ru-RU"/>
        </w:rPr>
        <w:t xml:space="preserve"> </w:t>
      </w:r>
      <w:r w:rsidRPr="009A08E2">
        <w:rPr>
          <w:lang w:bidi="ru-RU"/>
        </w:rPr>
        <w:t>руб. как сверхлимитная операция был подтверждена через</w:t>
      </w:r>
      <w:r w:rsidRPr="009A08E2">
        <w:rPr>
          <w:lang w:bidi="ru-RU"/>
        </w:rPr>
        <w:t xml:space="preserve"> оператора Контактного центра </w:t>
      </w:r>
      <w:r>
        <w:rPr>
          <w:lang w:bidi="ru-RU"/>
        </w:rPr>
        <w:t>Банка</w:t>
      </w:r>
      <w:r w:rsidRPr="009A08E2">
        <w:rPr>
          <w:lang w:bidi="ru-RU"/>
        </w:rPr>
        <w:t>, при этом клиент был надлежащим образом идентифицирован и ау</w:t>
      </w:r>
      <w:r>
        <w:rPr>
          <w:lang w:bidi="ru-RU"/>
        </w:rPr>
        <w:t>т</w:t>
      </w:r>
      <w:r w:rsidRPr="009A08E2">
        <w:rPr>
          <w:lang w:bidi="ru-RU"/>
        </w:rPr>
        <w:t>ентифицирован, что подтверждается стенограммой телефонного разговора от 20 апреля 2016 года.</w:t>
      </w:r>
    </w:p>
    <w:p w14:paraId="65CBBF4D" w14:textId="77777777" w:rsidR="00582648" w:rsidRDefault="00B65FED" w:rsidP="00E92095">
      <w:pPr>
        <w:ind w:firstLine="708"/>
        <w:jc w:val="both"/>
      </w:pPr>
      <w:r>
        <w:t xml:space="preserve">20 апреля </w:t>
      </w:r>
      <w:r>
        <w:t xml:space="preserve">2016 г. </w:t>
      </w:r>
      <w:r w:rsidRPr="009A08E2">
        <w:t>истец обратился с заявлением к ответчику о возвр</w:t>
      </w:r>
      <w:r w:rsidRPr="009A08E2">
        <w:t xml:space="preserve">ате денежных средств в </w:t>
      </w:r>
      <w:r>
        <w:t>сумм</w:t>
      </w:r>
      <w:r w:rsidRPr="009A08E2">
        <w:t xml:space="preserve">е </w:t>
      </w:r>
      <w:r>
        <w:t>**</w:t>
      </w:r>
      <w:r>
        <w:t xml:space="preserve"> </w:t>
      </w:r>
      <w:r w:rsidRPr="009A08E2">
        <w:t>руб., поскольку операции по списанию денежных средств им не проводились.</w:t>
      </w:r>
    </w:p>
    <w:p w14:paraId="5476E801" w14:textId="77777777" w:rsidR="00B5338D" w:rsidRPr="00B5338D" w:rsidRDefault="00B65FED" w:rsidP="00E92095">
      <w:pPr>
        <w:ind w:firstLine="708"/>
        <w:jc w:val="both"/>
      </w:pPr>
      <w:r w:rsidRPr="00B5338D">
        <w:t>Вместе с тем</w:t>
      </w:r>
      <w:r>
        <w:t>,</w:t>
      </w:r>
      <w:r>
        <w:t xml:space="preserve"> проводя указанные операции </w:t>
      </w:r>
      <w:r w:rsidRPr="00B5338D">
        <w:rPr>
          <w:lang w:bidi="ru-RU"/>
        </w:rPr>
        <w:t>ответчик, получи</w:t>
      </w:r>
      <w:r>
        <w:rPr>
          <w:lang w:bidi="ru-RU"/>
        </w:rPr>
        <w:t>л</w:t>
      </w:r>
      <w:r w:rsidRPr="00B5338D">
        <w:rPr>
          <w:lang w:bidi="ru-RU"/>
        </w:rPr>
        <w:t xml:space="preserve"> распоряжение на списание денежных средств</w:t>
      </w:r>
      <w:r>
        <w:rPr>
          <w:lang w:bidi="ru-RU"/>
        </w:rPr>
        <w:t xml:space="preserve"> от истца</w:t>
      </w:r>
      <w:r w:rsidRPr="00B5338D">
        <w:rPr>
          <w:lang w:bidi="ru-RU"/>
        </w:rPr>
        <w:t>, провел аутентификацию и идентификацию кл</w:t>
      </w:r>
      <w:r w:rsidRPr="00B5338D">
        <w:rPr>
          <w:lang w:bidi="ru-RU"/>
        </w:rPr>
        <w:t>иента и произвел перечисление денежных средств, тем самым исполнив поручение клиента в соответствии с установленными и согласованными</w:t>
      </w:r>
      <w:r>
        <w:rPr>
          <w:lang w:bidi="ru-RU"/>
        </w:rPr>
        <w:t xml:space="preserve"> </w:t>
      </w:r>
      <w:r w:rsidRPr="00B5338D">
        <w:rPr>
          <w:lang w:bidi="ru-RU"/>
        </w:rPr>
        <w:t>между сторонами правилами, оснований для отказа в исполнении поступивших распоряжений от клиента у ответчика не имелось.</w:t>
      </w:r>
    </w:p>
    <w:p w14:paraId="70AF51F1" w14:textId="77777777" w:rsidR="00B5338D" w:rsidRPr="00B5338D" w:rsidRDefault="00B65FED" w:rsidP="00E92095">
      <w:pPr>
        <w:ind w:firstLine="708"/>
        <w:jc w:val="both"/>
        <w:rPr>
          <w:lang w:bidi="ru-RU"/>
        </w:rPr>
      </w:pPr>
      <w:r>
        <w:t>К</w:t>
      </w:r>
      <w:r>
        <w:t xml:space="preserve">ак указывает истец, несмотря на то, что </w:t>
      </w:r>
      <w:r w:rsidRPr="00B5338D">
        <w:rPr>
          <w:lang w:bidi="ru-RU"/>
        </w:rPr>
        <w:t xml:space="preserve">при подтверждении сверхлимитной операции сотруднику контактного центра банка был сообщен </w:t>
      </w:r>
      <w:r>
        <w:rPr>
          <w:lang w:bidi="ru-RU"/>
        </w:rPr>
        <w:t>устаревши</w:t>
      </w:r>
      <w:r w:rsidRPr="00B5338D">
        <w:rPr>
          <w:lang w:bidi="ru-RU"/>
        </w:rPr>
        <w:t xml:space="preserve">й адрес </w:t>
      </w:r>
      <w:r>
        <w:rPr>
          <w:lang w:bidi="ru-RU"/>
        </w:rPr>
        <w:t xml:space="preserve">его </w:t>
      </w:r>
      <w:r w:rsidRPr="00B5338D">
        <w:rPr>
          <w:lang w:bidi="ru-RU"/>
        </w:rPr>
        <w:t xml:space="preserve">регистрации, однако операция </w:t>
      </w:r>
      <w:r>
        <w:rPr>
          <w:lang w:bidi="ru-RU"/>
        </w:rPr>
        <w:t xml:space="preserve">все равно </w:t>
      </w:r>
      <w:r w:rsidRPr="00B5338D">
        <w:rPr>
          <w:lang w:bidi="ru-RU"/>
        </w:rPr>
        <w:t xml:space="preserve">была </w:t>
      </w:r>
      <w:r>
        <w:rPr>
          <w:lang w:bidi="ru-RU"/>
        </w:rPr>
        <w:t>пр</w:t>
      </w:r>
      <w:r w:rsidRPr="00B5338D">
        <w:rPr>
          <w:lang w:bidi="ru-RU"/>
        </w:rPr>
        <w:t>оведена</w:t>
      </w:r>
      <w:r>
        <w:rPr>
          <w:lang w:bidi="ru-RU"/>
        </w:rPr>
        <w:t xml:space="preserve">. Суд первой инстанции указанные доводы </w:t>
      </w:r>
      <w:r>
        <w:rPr>
          <w:lang w:bidi="ru-RU"/>
        </w:rPr>
        <w:t>отклонил</w:t>
      </w:r>
      <w:r>
        <w:rPr>
          <w:lang w:bidi="ru-RU"/>
        </w:rPr>
        <w:t>, пос</w:t>
      </w:r>
      <w:r>
        <w:rPr>
          <w:lang w:bidi="ru-RU"/>
        </w:rPr>
        <w:t xml:space="preserve">кольку </w:t>
      </w:r>
      <w:r w:rsidRPr="00B5338D">
        <w:rPr>
          <w:lang w:bidi="ru-RU"/>
        </w:rPr>
        <w:t>в материалах дела имеются сведения о произведенных изменениях адреса истца во вкладах, при этом доказательств обращения истца к ответчику с заявлением об изменении адреса, который может проверяться специалистом контакт-центра при одобрении сверхлими</w:t>
      </w:r>
      <w:r w:rsidRPr="00B5338D">
        <w:rPr>
          <w:lang w:bidi="ru-RU"/>
        </w:rPr>
        <w:t xml:space="preserve">тной операции по банковской карте </w:t>
      </w:r>
      <w:r w:rsidRPr="00B5338D">
        <w:rPr>
          <w:lang w:bidi="en-US"/>
        </w:rPr>
        <w:t>Mastercard</w:t>
      </w:r>
      <w:r w:rsidRPr="00B5338D">
        <w:t xml:space="preserve"> </w:t>
      </w:r>
      <w:r w:rsidRPr="00B5338D">
        <w:rPr>
          <w:lang w:bidi="en-US"/>
        </w:rPr>
        <w:t>Standart</w:t>
      </w:r>
      <w:r w:rsidRPr="00B5338D">
        <w:t xml:space="preserve"> </w:t>
      </w:r>
      <w:r w:rsidRPr="00B5338D">
        <w:rPr>
          <w:lang w:bidi="ru-RU"/>
        </w:rPr>
        <w:t xml:space="preserve">№ 427******5154, </w:t>
      </w:r>
      <w:r>
        <w:rPr>
          <w:lang w:bidi="ru-RU"/>
        </w:rPr>
        <w:t xml:space="preserve">представлено не было. </w:t>
      </w:r>
    </w:p>
    <w:p w14:paraId="10E773C1" w14:textId="77777777" w:rsidR="00B5338D" w:rsidRPr="00B5338D" w:rsidRDefault="00B65FED" w:rsidP="00E92095">
      <w:pPr>
        <w:ind w:firstLine="708"/>
        <w:jc w:val="both"/>
        <w:rPr>
          <w:lang w:bidi="ru-RU"/>
        </w:rPr>
      </w:pPr>
      <w:r w:rsidRPr="00B5338D">
        <w:rPr>
          <w:lang w:bidi="ru-RU"/>
        </w:rPr>
        <w:t xml:space="preserve">Доводы о том, что в момент списания денежных средств истец совершал авиаперелет и был лишен возможности давать распоряжения по переводу денежных средств, </w:t>
      </w:r>
      <w:r>
        <w:rPr>
          <w:lang w:bidi="ru-RU"/>
        </w:rPr>
        <w:t>суд перв</w:t>
      </w:r>
      <w:r>
        <w:rPr>
          <w:lang w:bidi="ru-RU"/>
        </w:rPr>
        <w:t>ой инстанции признал несостоятельными</w:t>
      </w:r>
      <w:r w:rsidRPr="00B5338D">
        <w:rPr>
          <w:lang w:bidi="ru-RU"/>
        </w:rPr>
        <w:t>, поскольку в представленном посадочном талоне указана только дата и время вылета, иных доказательств в обоснование своих доводов истцом суду не представлено.</w:t>
      </w:r>
    </w:p>
    <w:p w14:paraId="1A50677E" w14:textId="77777777" w:rsidR="00B5338D" w:rsidRDefault="00B65FED" w:rsidP="00E92095">
      <w:pPr>
        <w:ind w:firstLine="708"/>
        <w:jc w:val="both"/>
      </w:pPr>
      <w:r w:rsidRPr="00A55203">
        <w:t>Довод</w:t>
      </w:r>
      <w:r>
        <w:t>ы</w:t>
      </w:r>
      <w:r w:rsidRPr="00A55203">
        <w:t xml:space="preserve"> истца о том, что согласно ст. 9 Федерального закона №</w:t>
      </w:r>
      <w:r w:rsidRPr="00A55203">
        <w:t xml:space="preserve"> 161-ФЗ от 27</w:t>
      </w:r>
      <w:r>
        <w:t xml:space="preserve"> июня </w:t>
      </w:r>
      <w:r w:rsidRPr="00A55203">
        <w:t>2011 г. «О национальной платежной системе» ответчик обязан возместить истцу списанные с его счета денежные средства, являются несостоятельными, поскольку положения указанной нормы закона содержат предписание о возврате денежных средств</w:t>
      </w:r>
      <w:r>
        <w:t>,</w:t>
      </w:r>
      <w:r w:rsidRPr="00A55203">
        <w:t xml:space="preserve"> </w:t>
      </w:r>
      <w:r w:rsidRPr="00A55203">
        <w:t>списанных без согласия клиента после получения оператором по переводу денежных средств уведомления клиента. Вместе с тем, данных о том, что после обращения истца в Банк было произведено списание денежных средств с кредитной карты, не имеется.</w:t>
      </w:r>
    </w:p>
    <w:p w14:paraId="199EFEFA" w14:textId="77777777" w:rsidR="00B5338D" w:rsidRDefault="00B65FED" w:rsidP="00E92095">
      <w:pPr>
        <w:ind w:firstLine="708"/>
        <w:jc w:val="both"/>
      </w:pPr>
      <w:r w:rsidRPr="00A55203">
        <w:t>Учитывая изло</w:t>
      </w:r>
      <w:r w:rsidRPr="00A55203">
        <w:t>женное, поскольку доказательств</w:t>
      </w:r>
      <w:r>
        <w:t>,</w:t>
      </w:r>
      <w:r w:rsidRPr="00A55203">
        <w:t xml:space="preserve"> подтверждающих противоправность действий ответчика, повлекших причинение ущерба истцу, суду не представлено, оснований для удовлетворения требования истца о взыскании денежных средств у суда не имелось, в связи с чем в удов</w:t>
      </w:r>
      <w:r w:rsidRPr="00A55203">
        <w:t>летворении требований было отказано.</w:t>
      </w:r>
    </w:p>
    <w:p w14:paraId="03A88B20" w14:textId="77777777" w:rsidR="00F17BD6" w:rsidRDefault="00B65FED" w:rsidP="00E92095">
      <w:pPr>
        <w:ind w:firstLine="708"/>
        <w:jc w:val="both"/>
      </w:pPr>
      <w:r>
        <w:t xml:space="preserve">Доводы </w:t>
      </w:r>
      <w:r>
        <w:t>апелляционной жалобы</w:t>
      </w:r>
      <w:r>
        <w:t xml:space="preserve"> были проверены судом первой инстанции, выводов суда первой инстанции не опровергают,</w:t>
      </w:r>
      <w:r>
        <w:t xml:space="preserve"> направлены на иную оценку доказательств, исследованных судом первой инстанции</w:t>
      </w:r>
      <w:r>
        <w:t>,</w:t>
      </w:r>
      <w:r>
        <w:t xml:space="preserve"> в связи с чем основанием дл</w:t>
      </w:r>
      <w:r>
        <w:t>я отмены решения не являются.</w:t>
      </w:r>
    </w:p>
    <w:p w14:paraId="73EDF6FB" w14:textId="77777777" w:rsidR="00D34C8E" w:rsidRDefault="00B65FED" w:rsidP="00E92095">
      <w:pPr>
        <w:ind w:firstLine="720"/>
        <w:jc w:val="both"/>
      </w:pPr>
      <w:r w:rsidRPr="006715CF">
        <w:t>На основании изложенного</w:t>
      </w:r>
      <w:r>
        <w:t>,</w:t>
      </w:r>
      <w:r w:rsidRPr="006715CF">
        <w:t xml:space="preserve"> руководствуясь ст. ст. 328, 329 ГПК РФ, судебная ко</w:t>
      </w:r>
      <w:r w:rsidRPr="006715CF">
        <w:t>л</w:t>
      </w:r>
      <w:r w:rsidRPr="006715CF">
        <w:t>легия</w:t>
      </w:r>
    </w:p>
    <w:p w14:paraId="0B28E968" w14:textId="77777777" w:rsidR="00C5341B" w:rsidRDefault="00B65FED" w:rsidP="00E92095">
      <w:pPr>
        <w:ind w:firstLine="720"/>
        <w:jc w:val="both"/>
        <w:rPr>
          <w:b/>
        </w:rPr>
      </w:pPr>
    </w:p>
    <w:p w14:paraId="3B8EF5C0" w14:textId="77777777" w:rsidR="00367652" w:rsidRPr="00323D43" w:rsidRDefault="00B65FED" w:rsidP="00E92095">
      <w:pPr>
        <w:jc w:val="center"/>
        <w:rPr>
          <w:b/>
        </w:rPr>
      </w:pPr>
      <w:r w:rsidRPr="00323D43">
        <w:rPr>
          <w:b/>
        </w:rPr>
        <w:t>ОПРЕДЕЛИЛА:</w:t>
      </w:r>
    </w:p>
    <w:p w14:paraId="76769EB6" w14:textId="77777777" w:rsidR="00367652" w:rsidRPr="00323D43" w:rsidRDefault="00B65FED" w:rsidP="00E92095">
      <w:pPr>
        <w:ind w:firstLine="720"/>
        <w:jc w:val="center"/>
      </w:pPr>
    </w:p>
    <w:p w14:paraId="3FB3B5C3" w14:textId="77777777" w:rsidR="00367652" w:rsidRPr="00323D43" w:rsidRDefault="00B65FED" w:rsidP="00E92095">
      <w:pPr>
        <w:ind w:firstLine="720"/>
        <w:jc w:val="both"/>
      </w:pPr>
      <w:r w:rsidRPr="00323D43">
        <w:t>Р</w:t>
      </w:r>
      <w:r w:rsidRPr="00323D43">
        <w:t xml:space="preserve">ешение </w:t>
      </w:r>
      <w:r w:rsidRPr="00AA24F2">
        <w:t xml:space="preserve">Гагаринского районного суда г. Москвы от 06 декабря 2016 года </w:t>
      </w:r>
      <w:r>
        <w:t xml:space="preserve">в редакции определения </w:t>
      </w:r>
      <w:r w:rsidRPr="00AA24F2">
        <w:t>Гагаринского районного суда г. Моск</w:t>
      </w:r>
      <w:r w:rsidRPr="00AA24F2">
        <w:t xml:space="preserve">вы от </w:t>
      </w:r>
      <w:r>
        <w:t>03 февраля 2017</w:t>
      </w:r>
      <w:r w:rsidRPr="00AA24F2">
        <w:t xml:space="preserve"> года </w:t>
      </w:r>
      <w:r>
        <w:t xml:space="preserve">об исправлении описки, </w:t>
      </w:r>
      <w:r w:rsidRPr="00323D43">
        <w:t xml:space="preserve">оставить без изменения, </w:t>
      </w:r>
      <w:r>
        <w:t>апелляционн</w:t>
      </w:r>
      <w:r>
        <w:t>ую</w:t>
      </w:r>
      <w:r w:rsidRPr="00323D43">
        <w:t xml:space="preserve"> жалоб</w:t>
      </w:r>
      <w:r>
        <w:t>у</w:t>
      </w:r>
      <w:r w:rsidRPr="00323D43">
        <w:t xml:space="preserve"> </w:t>
      </w:r>
      <w:r w:rsidRPr="00323D43">
        <w:t>–</w:t>
      </w:r>
      <w:r w:rsidRPr="00323D43">
        <w:t xml:space="preserve"> без удовлетворения.</w:t>
      </w:r>
    </w:p>
    <w:p w14:paraId="6C50C73D" w14:textId="77777777" w:rsidR="008F2B0E" w:rsidRPr="00323D43" w:rsidRDefault="00B65FED" w:rsidP="00E92095">
      <w:pPr>
        <w:ind w:firstLine="720"/>
        <w:jc w:val="both"/>
      </w:pPr>
    </w:p>
    <w:p w14:paraId="71F86159" w14:textId="77777777" w:rsidR="00D522D5" w:rsidRDefault="00B65FED" w:rsidP="00E92095">
      <w:pPr>
        <w:jc w:val="both"/>
        <w:rPr>
          <w:b/>
        </w:rPr>
      </w:pPr>
    </w:p>
    <w:p w14:paraId="60BB8CA4" w14:textId="77777777" w:rsidR="00367652" w:rsidRPr="00323D43" w:rsidRDefault="00B65FED" w:rsidP="00E92095">
      <w:pPr>
        <w:jc w:val="both"/>
        <w:rPr>
          <w:b/>
        </w:rPr>
      </w:pPr>
      <w:r w:rsidRPr="00323D43">
        <w:rPr>
          <w:b/>
        </w:rPr>
        <w:t>Председательствующий</w:t>
      </w:r>
      <w:r w:rsidRPr="00323D43">
        <w:rPr>
          <w:b/>
        </w:rPr>
        <w:t>:</w:t>
      </w:r>
    </w:p>
    <w:p w14:paraId="160F4C6B" w14:textId="77777777" w:rsidR="00D522D5" w:rsidRDefault="00B65FED" w:rsidP="00E92095">
      <w:pPr>
        <w:jc w:val="both"/>
      </w:pPr>
    </w:p>
    <w:p w14:paraId="63F35A5E" w14:textId="77777777" w:rsidR="00D522D5" w:rsidRDefault="00B65FED" w:rsidP="00E92095">
      <w:pPr>
        <w:jc w:val="both"/>
      </w:pPr>
    </w:p>
    <w:p w14:paraId="09DEBC84" w14:textId="77777777" w:rsidR="00B1198C" w:rsidRPr="00D522D5" w:rsidRDefault="00B65FED" w:rsidP="00E92095">
      <w:pPr>
        <w:jc w:val="both"/>
      </w:pPr>
      <w:r w:rsidRPr="00D522D5">
        <w:rPr>
          <w:b/>
        </w:rPr>
        <w:t>Судьи:</w:t>
      </w:r>
    </w:p>
    <w:sectPr w:rsidR="00B1198C" w:rsidRPr="00D522D5" w:rsidSect="00E42BAA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C3D1B" w14:textId="77777777" w:rsidR="000B46C3" w:rsidRDefault="00B65FED">
      <w:r>
        <w:separator/>
      </w:r>
    </w:p>
  </w:endnote>
  <w:endnote w:type="continuationSeparator" w:id="0">
    <w:p w14:paraId="2C5DA904" w14:textId="77777777" w:rsidR="000B46C3" w:rsidRDefault="00B6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AF44" w14:textId="77777777" w:rsidR="00380B95" w:rsidRDefault="00B65FED" w:rsidP="004617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C82B0DF" w14:textId="77777777" w:rsidR="00380B95" w:rsidRDefault="00B65FED" w:rsidP="003230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075BF" w14:textId="77777777" w:rsidR="00380B95" w:rsidRDefault="00B65FED" w:rsidP="003230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CACD" w14:textId="77777777" w:rsidR="000B46C3" w:rsidRDefault="00B65FED">
      <w:r>
        <w:separator/>
      </w:r>
    </w:p>
  </w:footnote>
  <w:footnote w:type="continuationSeparator" w:id="0">
    <w:p w14:paraId="6521F552" w14:textId="77777777" w:rsidR="000B46C3" w:rsidRDefault="00B6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40A8"/>
    <w:multiLevelType w:val="singleLevel"/>
    <w:tmpl w:val="671E551A"/>
    <w:lvl w:ilvl="0">
      <w:start w:val="5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35D7631"/>
    <w:multiLevelType w:val="singleLevel"/>
    <w:tmpl w:val="3E083E84"/>
    <w:lvl w:ilvl="0">
      <w:start w:val="3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019"/>
    <w:rsid w:val="00B6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096D25"/>
  <w15:chartTrackingRefBased/>
  <w15:docId w15:val="{45639538-94A9-47B4-8ACD-18EB2D00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01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32019"/>
    <w:pPr>
      <w:jc w:val="both"/>
    </w:pPr>
  </w:style>
  <w:style w:type="paragraph" w:styleId="3">
    <w:name w:val="Body Text Indent 3"/>
    <w:basedOn w:val="a"/>
    <w:rsid w:val="00DD401E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6E0E5C"/>
    <w:pPr>
      <w:spacing w:after="120"/>
      <w:ind w:left="283"/>
    </w:pPr>
  </w:style>
  <w:style w:type="paragraph" w:styleId="2">
    <w:name w:val="Body Text Indent 2"/>
    <w:basedOn w:val="a"/>
    <w:rsid w:val="006E0E5C"/>
    <w:pPr>
      <w:spacing w:after="120" w:line="480" w:lineRule="auto"/>
      <w:ind w:left="283"/>
    </w:pPr>
  </w:style>
  <w:style w:type="character" w:customStyle="1" w:styleId="FontStyle41">
    <w:name w:val="Font Style41"/>
    <w:rsid w:val="00F24741"/>
    <w:rPr>
      <w:rFonts w:ascii="Times New Roman" w:hAnsi="Times New Roman" w:cs="Times New Roman"/>
      <w:sz w:val="18"/>
      <w:szCs w:val="18"/>
    </w:rPr>
  </w:style>
  <w:style w:type="paragraph" w:styleId="a5">
    <w:name w:val="Balloon Text"/>
    <w:basedOn w:val="a"/>
    <w:semiHidden/>
    <w:rsid w:val="005E51E7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3230C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230C5"/>
  </w:style>
  <w:style w:type="paragraph" w:styleId="20">
    <w:name w:val="Body Text 2"/>
    <w:basedOn w:val="a"/>
    <w:rsid w:val="002E7604"/>
    <w:pPr>
      <w:spacing w:after="120" w:line="480" w:lineRule="auto"/>
    </w:pPr>
  </w:style>
  <w:style w:type="paragraph" w:customStyle="1" w:styleId="Style2">
    <w:name w:val="Style2"/>
    <w:basedOn w:val="a"/>
    <w:rsid w:val="00406BD3"/>
    <w:pPr>
      <w:widowControl w:val="0"/>
      <w:autoSpaceDE w:val="0"/>
      <w:autoSpaceDN w:val="0"/>
      <w:adjustRightInd w:val="0"/>
      <w:spacing w:line="264" w:lineRule="exact"/>
      <w:ind w:firstLine="710"/>
      <w:jc w:val="both"/>
    </w:pPr>
    <w:rPr>
      <w:rFonts w:ascii="Calibri" w:eastAsia="SimSun" w:hAnsi="Calibri"/>
      <w:lang w:eastAsia="zh-CN"/>
    </w:rPr>
  </w:style>
  <w:style w:type="character" w:customStyle="1" w:styleId="FontStyle12">
    <w:name w:val="Font Style12"/>
    <w:rsid w:val="00406BD3"/>
    <w:rPr>
      <w:rFonts w:ascii="Calibri" w:hAnsi="Calibri" w:cs="Calibri"/>
      <w:sz w:val="22"/>
      <w:szCs w:val="22"/>
    </w:rPr>
  </w:style>
  <w:style w:type="paragraph" w:customStyle="1" w:styleId="Style4">
    <w:name w:val="Style4"/>
    <w:basedOn w:val="a"/>
    <w:rsid w:val="00B740E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Calibri" w:eastAsia="SimSun" w:hAnsi="Calibri"/>
      <w:lang w:eastAsia="zh-CN"/>
    </w:rPr>
  </w:style>
  <w:style w:type="paragraph" w:customStyle="1" w:styleId="Style3">
    <w:name w:val="Style3"/>
    <w:basedOn w:val="a"/>
    <w:rsid w:val="00DA284D"/>
    <w:pPr>
      <w:widowControl w:val="0"/>
      <w:autoSpaceDE w:val="0"/>
      <w:autoSpaceDN w:val="0"/>
      <w:adjustRightInd w:val="0"/>
      <w:spacing w:line="271" w:lineRule="exact"/>
      <w:ind w:firstLine="542"/>
      <w:jc w:val="both"/>
    </w:pPr>
    <w:rPr>
      <w:rFonts w:ascii="Calibri" w:eastAsia="SimSun" w:hAnsi="Calibri"/>
      <w:lang w:eastAsia="zh-CN"/>
    </w:rPr>
  </w:style>
  <w:style w:type="paragraph" w:customStyle="1" w:styleId="Style5">
    <w:name w:val="Style5"/>
    <w:basedOn w:val="a"/>
    <w:rsid w:val="00D778CB"/>
    <w:pPr>
      <w:widowControl w:val="0"/>
      <w:autoSpaceDE w:val="0"/>
      <w:autoSpaceDN w:val="0"/>
      <w:adjustRightInd w:val="0"/>
      <w:spacing w:line="267" w:lineRule="exact"/>
      <w:ind w:hanging="230"/>
      <w:jc w:val="both"/>
    </w:pPr>
    <w:rPr>
      <w:rFonts w:ascii="Calibri" w:eastAsia="SimSun" w:hAnsi="Calibri"/>
      <w:lang w:eastAsia="zh-CN"/>
    </w:rPr>
  </w:style>
  <w:style w:type="paragraph" w:customStyle="1" w:styleId="Style7">
    <w:name w:val="Style7"/>
    <w:basedOn w:val="a"/>
    <w:rsid w:val="008A72E5"/>
    <w:pPr>
      <w:widowControl w:val="0"/>
      <w:autoSpaceDE w:val="0"/>
      <w:autoSpaceDN w:val="0"/>
      <w:adjustRightInd w:val="0"/>
      <w:spacing w:line="272" w:lineRule="exact"/>
      <w:jc w:val="right"/>
    </w:pPr>
    <w:rPr>
      <w:rFonts w:ascii="Calibri" w:eastAsia="SimSun" w:hAnsi="Calibri"/>
      <w:lang w:eastAsia="zh-CN"/>
    </w:rPr>
  </w:style>
  <w:style w:type="paragraph" w:customStyle="1" w:styleId="Style9">
    <w:name w:val="Style9"/>
    <w:basedOn w:val="a"/>
    <w:rsid w:val="00E0079A"/>
    <w:pPr>
      <w:widowControl w:val="0"/>
      <w:autoSpaceDE w:val="0"/>
      <w:autoSpaceDN w:val="0"/>
      <w:adjustRightInd w:val="0"/>
      <w:spacing w:line="250" w:lineRule="exact"/>
      <w:ind w:firstLine="691"/>
      <w:jc w:val="both"/>
    </w:pPr>
    <w:rPr>
      <w:rFonts w:eastAsia="SimSun"/>
      <w:lang w:eastAsia="zh-CN"/>
    </w:rPr>
  </w:style>
  <w:style w:type="character" w:customStyle="1" w:styleId="FontStyle27">
    <w:name w:val="Font Style27"/>
    <w:rsid w:val="00E0079A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rsid w:val="001C3FB9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paragraph" w:customStyle="1" w:styleId="Style8">
    <w:name w:val="Style8"/>
    <w:basedOn w:val="a"/>
    <w:rsid w:val="001C3FB9"/>
    <w:pPr>
      <w:widowControl w:val="0"/>
      <w:autoSpaceDE w:val="0"/>
      <w:autoSpaceDN w:val="0"/>
      <w:adjustRightInd w:val="0"/>
      <w:spacing w:line="253" w:lineRule="exact"/>
      <w:jc w:val="both"/>
    </w:pPr>
    <w:rPr>
      <w:rFonts w:eastAsia="SimSun"/>
      <w:lang w:eastAsia="zh-CN"/>
    </w:rPr>
  </w:style>
  <w:style w:type="paragraph" w:customStyle="1" w:styleId="Style16">
    <w:name w:val="Style16"/>
    <w:basedOn w:val="a"/>
    <w:rsid w:val="009055B7"/>
    <w:pPr>
      <w:widowControl w:val="0"/>
      <w:autoSpaceDE w:val="0"/>
      <w:autoSpaceDN w:val="0"/>
      <w:adjustRightInd w:val="0"/>
      <w:spacing w:line="252" w:lineRule="exact"/>
      <w:ind w:firstLine="845"/>
      <w:jc w:val="both"/>
    </w:pPr>
    <w:rPr>
      <w:rFonts w:eastAsia="SimSun"/>
      <w:lang w:eastAsia="zh-CN"/>
    </w:rPr>
  </w:style>
  <w:style w:type="paragraph" w:customStyle="1" w:styleId="Style17">
    <w:name w:val="Style17"/>
    <w:basedOn w:val="a"/>
    <w:rsid w:val="00436B19"/>
    <w:pPr>
      <w:widowControl w:val="0"/>
      <w:autoSpaceDE w:val="0"/>
      <w:autoSpaceDN w:val="0"/>
      <w:adjustRightInd w:val="0"/>
      <w:spacing w:line="251" w:lineRule="exact"/>
      <w:ind w:firstLine="557"/>
      <w:jc w:val="both"/>
    </w:pPr>
    <w:rPr>
      <w:rFonts w:eastAsia="SimSun"/>
      <w:lang w:eastAsia="zh-CN"/>
    </w:rPr>
  </w:style>
  <w:style w:type="paragraph" w:customStyle="1" w:styleId="Style18">
    <w:name w:val="Style18"/>
    <w:basedOn w:val="a"/>
    <w:rsid w:val="00370AAD"/>
    <w:pPr>
      <w:widowControl w:val="0"/>
      <w:autoSpaceDE w:val="0"/>
      <w:autoSpaceDN w:val="0"/>
      <w:adjustRightInd w:val="0"/>
      <w:spacing w:line="253" w:lineRule="exact"/>
      <w:ind w:firstLine="715"/>
      <w:jc w:val="both"/>
    </w:pPr>
    <w:rPr>
      <w:rFonts w:eastAsia="SimSun"/>
      <w:lang w:eastAsia="zh-CN"/>
    </w:rPr>
  </w:style>
  <w:style w:type="paragraph" w:styleId="a8">
    <w:name w:val="caption"/>
    <w:basedOn w:val="a"/>
    <w:next w:val="a"/>
    <w:qFormat/>
    <w:rsid w:val="004617A4"/>
    <w:pPr>
      <w:ind w:firstLine="709"/>
      <w:jc w:val="center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a9">
    <w:name w:val="header"/>
    <w:basedOn w:val="a"/>
    <w:rsid w:val="004617A4"/>
    <w:pPr>
      <w:tabs>
        <w:tab w:val="center" w:pos="4677"/>
        <w:tab w:val="right" w:pos="9355"/>
      </w:tabs>
    </w:pPr>
  </w:style>
  <w:style w:type="character" w:styleId="aa">
    <w:name w:val="Emphasis"/>
    <w:qFormat/>
    <w:rsid w:val="004617A4"/>
    <w:rPr>
      <w:i/>
      <w:iCs/>
    </w:rPr>
  </w:style>
  <w:style w:type="paragraph" w:customStyle="1" w:styleId="Style6">
    <w:name w:val="Style6"/>
    <w:basedOn w:val="a"/>
    <w:rsid w:val="00845AA4"/>
    <w:pPr>
      <w:widowControl w:val="0"/>
      <w:autoSpaceDE w:val="0"/>
      <w:autoSpaceDN w:val="0"/>
      <w:adjustRightInd w:val="0"/>
      <w:spacing w:line="274" w:lineRule="exact"/>
      <w:ind w:firstLine="552"/>
      <w:jc w:val="both"/>
    </w:pPr>
    <w:rPr>
      <w:rFonts w:ascii="Arial Narrow" w:eastAsia="SimSun" w:hAnsi="Arial Narrow"/>
      <w:lang w:eastAsia="zh-CN"/>
    </w:rPr>
  </w:style>
  <w:style w:type="paragraph" w:customStyle="1" w:styleId="Style13">
    <w:name w:val="Style13"/>
    <w:basedOn w:val="a"/>
    <w:rsid w:val="00845AA4"/>
    <w:pPr>
      <w:widowControl w:val="0"/>
      <w:autoSpaceDE w:val="0"/>
      <w:autoSpaceDN w:val="0"/>
      <w:adjustRightInd w:val="0"/>
      <w:spacing w:line="277" w:lineRule="exact"/>
      <w:ind w:firstLine="643"/>
      <w:jc w:val="both"/>
    </w:pPr>
    <w:rPr>
      <w:rFonts w:ascii="Arial Narrow" w:eastAsia="SimSun" w:hAnsi="Arial Narrow"/>
      <w:lang w:eastAsia="zh-CN"/>
    </w:rPr>
  </w:style>
  <w:style w:type="paragraph" w:customStyle="1" w:styleId="Style15">
    <w:name w:val="Style15"/>
    <w:basedOn w:val="a"/>
    <w:rsid w:val="00112B45"/>
    <w:pPr>
      <w:widowControl w:val="0"/>
      <w:autoSpaceDE w:val="0"/>
      <w:autoSpaceDN w:val="0"/>
      <w:adjustRightInd w:val="0"/>
      <w:spacing w:line="277" w:lineRule="exact"/>
      <w:jc w:val="both"/>
    </w:pPr>
    <w:rPr>
      <w:rFonts w:ascii="Arial Narrow" w:eastAsia="SimSun" w:hAnsi="Arial Narrow"/>
      <w:lang w:eastAsia="zh-CN"/>
    </w:rPr>
  </w:style>
  <w:style w:type="paragraph" w:customStyle="1" w:styleId="Style10">
    <w:name w:val="Style10"/>
    <w:basedOn w:val="a"/>
    <w:rsid w:val="006C4F8C"/>
    <w:pPr>
      <w:widowControl w:val="0"/>
      <w:autoSpaceDE w:val="0"/>
      <w:autoSpaceDN w:val="0"/>
      <w:adjustRightInd w:val="0"/>
      <w:spacing w:line="276" w:lineRule="exact"/>
      <w:ind w:firstLine="446"/>
      <w:jc w:val="both"/>
    </w:pPr>
    <w:rPr>
      <w:rFonts w:ascii="Arial Narrow" w:eastAsia="SimSun" w:hAnsi="Arial Narrow"/>
      <w:lang w:eastAsia="zh-CN"/>
    </w:rPr>
  </w:style>
  <w:style w:type="character" w:customStyle="1" w:styleId="FontStyle36">
    <w:name w:val="Font Style36"/>
    <w:rsid w:val="009A16CD"/>
    <w:rPr>
      <w:rFonts w:ascii="Sylfaen" w:hAnsi="Sylfaen" w:cs="Sylfaen"/>
      <w:b/>
      <w:bCs/>
      <w:sz w:val="22"/>
      <w:szCs w:val="22"/>
    </w:rPr>
  </w:style>
  <w:style w:type="paragraph" w:customStyle="1" w:styleId="Style12">
    <w:name w:val="Style12"/>
    <w:basedOn w:val="a"/>
    <w:rsid w:val="00973DF0"/>
    <w:pPr>
      <w:widowControl w:val="0"/>
      <w:autoSpaceDE w:val="0"/>
      <w:autoSpaceDN w:val="0"/>
      <w:adjustRightInd w:val="0"/>
      <w:spacing w:line="286" w:lineRule="exact"/>
      <w:jc w:val="both"/>
    </w:pPr>
    <w:rPr>
      <w:rFonts w:ascii="Courier New" w:eastAsia="SimSun" w:hAnsi="Courier New"/>
      <w:lang w:eastAsia="zh-CN"/>
    </w:rPr>
  </w:style>
  <w:style w:type="character" w:customStyle="1" w:styleId="FontStyle37">
    <w:name w:val="Font Style37"/>
    <w:rsid w:val="00A0416D"/>
    <w:rPr>
      <w:rFonts w:ascii="Courier New" w:hAnsi="Courier New" w:cs="Courier New"/>
      <w:b/>
      <w:bCs/>
      <w:spacing w:val="-20"/>
      <w:sz w:val="34"/>
      <w:szCs w:val="34"/>
    </w:rPr>
  </w:style>
  <w:style w:type="character" w:customStyle="1" w:styleId="FontStyle42">
    <w:name w:val="Font Style42"/>
    <w:rsid w:val="008A4AB4"/>
    <w:rPr>
      <w:rFonts w:ascii="Franklin Gothic Medium" w:hAnsi="Franklin Gothic Medium" w:cs="Franklin Gothic Medium"/>
      <w:sz w:val="12"/>
      <w:szCs w:val="12"/>
    </w:rPr>
  </w:style>
  <w:style w:type="character" w:customStyle="1" w:styleId="FontStyle38">
    <w:name w:val="Font Style38"/>
    <w:rsid w:val="0099431E"/>
    <w:rPr>
      <w:rFonts w:ascii="Arial Narrow" w:hAnsi="Arial Narrow" w:cs="Arial Narrow"/>
      <w:b/>
      <w:bCs/>
      <w:i/>
      <w:iCs/>
      <w:sz w:val="22"/>
      <w:szCs w:val="22"/>
    </w:rPr>
  </w:style>
  <w:style w:type="character" w:customStyle="1" w:styleId="FontStyle39">
    <w:name w:val="Font Style39"/>
    <w:rsid w:val="0099431E"/>
    <w:rPr>
      <w:rFonts w:ascii="Sylfaen" w:hAnsi="Sylfaen" w:cs="Sylfaen"/>
      <w:b/>
      <w:bCs/>
      <w:sz w:val="22"/>
      <w:szCs w:val="22"/>
    </w:rPr>
  </w:style>
  <w:style w:type="character" w:customStyle="1" w:styleId="FontStyle40">
    <w:name w:val="Font Style40"/>
    <w:rsid w:val="00E94310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b">
    <w:name w:val="Hyperlink"/>
    <w:rsid w:val="005E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B7EF-516B-48E8-9983-F6059C02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