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236F8" w14:textId="77777777" w:rsidR="00EA70EB" w:rsidRDefault="00B67CCF" w:rsidP="00EA70EB">
      <w:pPr>
        <w:spacing w:after="0" w:line="240" w:lineRule="auto"/>
        <w:ind w:right="-1" w:firstLine="709"/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</w:pPr>
      <w:bookmarkStart w:id="0" w:name="_GoBack"/>
      <w:bookmarkEnd w:id="0"/>
      <w:r w:rsidRPr="002306CB"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  <w:t xml:space="preserve">Судья: </w:t>
      </w:r>
      <w:r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  <w:t>Телегина Е.К.</w:t>
      </w:r>
    </w:p>
    <w:p w14:paraId="6803A4A1" w14:textId="77777777" w:rsidR="00EA70EB" w:rsidRDefault="00B67CCF" w:rsidP="00EA70EB">
      <w:pPr>
        <w:spacing w:after="0" w:line="240" w:lineRule="auto"/>
        <w:ind w:right="-1" w:firstLine="709"/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</w:pPr>
      <w:r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  <w:t>1 инст. дело № 2-1753/2022</w:t>
      </w:r>
    </w:p>
    <w:p w14:paraId="6ECF9AD6" w14:textId="77777777" w:rsidR="00E1523A" w:rsidRDefault="00B67CCF" w:rsidP="00E1523A">
      <w:pPr>
        <w:spacing w:after="0" w:line="240" w:lineRule="auto"/>
        <w:ind w:right="-1" w:firstLine="709"/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</w:pPr>
      <w:r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  <w:t>2 инст. дело № 33-15611/2023</w:t>
      </w:r>
    </w:p>
    <w:p w14:paraId="2D740897" w14:textId="77777777" w:rsidR="00EA70EB" w:rsidRPr="00E1523A" w:rsidRDefault="00B67CCF" w:rsidP="00E1523A">
      <w:pPr>
        <w:spacing w:after="0" w:line="240" w:lineRule="auto"/>
        <w:ind w:right="-1" w:firstLine="709"/>
        <w:rPr>
          <w:rFonts w:ascii="Times New Roman" w:hAnsi="Times New Roman"/>
          <w:sz w:val="24"/>
          <w:szCs w:val="24"/>
        </w:rPr>
      </w:pPr>
      <w:r w:rsidRPr="00EA70EB">
        <w:rPr>
          <w:rFonts w:ascii="Times New Roman" w:eastAsia="Times New Roman" w:hAnsi="Times New Roman"/>
          <w:sz w:val="24"/>
          <w:szCs w:val="24"/>
          <w:lang w:eastAsia="ru-RU"/>
        </w:rPr>
        <w:t>УИД 77RS0019-02-2022-002413-62</w:t>
      </w:r>
    </w:p>
    <w:p w14:paraId="577A64A4" w14:textId="77777777" w:rsidR="00790433" w:rsidRPr="002306CB" w:rsidRDefault="00B67CCF" w:rsidP="00AB28C2">
      <w:pPr>
        <w:spacing w:after="0" w:line="240" w:lineRule="auto"/>
        <w:ind w:right="-1" w:firstLine="709"/>
        <w:jc w:val="center"/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</w:pPr>
    </w:p>
    <w:p w14:paraId="0D73D4FA" w14:textId="77777777" w:rsidR="005833FC" w:rsidRPr="002306CB" w:rsidRDefault="00B67CCF" w:rsidP="005833FC">
      <w:pPr>
        <w:spacing w:after="0" w:line="240" w:lineRule="auto"/>
        <w:ind w:firstLine="709"/>
        <w:contextualSpacing/>
        <w:jc w:val="center"/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</w:pPr>
      <w:r w:rsidRPr="002306CB"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  <w:t>АПЕЛЛЯЦИОННОЕ</w:t>
      </w:r>
      <w:r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  <w:t xml:space="preserve"> </w:t>
      </w:r>
      <w:r w:rsidRPr="002306CB"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  <w:t>ОПРЕДЕЛЕНИЕ</w:t>
      </w:r>
    </w:p>
    <w:p w14:paraId="2FBE35CA" w14:textId="77777777" w:rsidR="00790433" w:rsidRPr="002306CB" w:rsidRDefault="00B67CCF" w:rsidP="005833FC">
      <w:pPr>
        <w:spacing w:after="0" w:line="240" w:lineRule="auto"/>
        <w:ind w:firstLine="709"/>
        <w:contextualSpacing/>
        <w:jc w:val="center"/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</w:pPr>
    </w:p>
    <w:p w14:paraId="2F225E5A" w14:textId="77777777" w:rsidR="005833FC" w:rsidRPr="00610A92" w:rsidRDefault="00B67CCF" w:rsidP="00610A92">
      <w:pPr>
        <w:spacing w:after="0" w:line="240" w:lineRule="auto"/>
        <w:ind w:firstLine="709"/>
        <w:jc w:val="both"/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</w:pPr>
      <w:r w:rsidRPr="00610A92"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  <w:t>18 июля</w:t>
      </w:r>
      <w:r w:rsidRPr="00610A92"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  <w:t xml:space="preserve"> 20</w:t>
      </w:r>
      <w:r w:rsidRPr="00610A92"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  <w:t>23</w:t>
      </w:r>
      <w:r w:rsidRPr="00610A92"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  <w:t xml:space="preserve"> года</w:t>
      </w:r>
    </w:p>
    <w:p w14:paraId="548A5F9C" w14:textId="77777777" w:rsidR="005833FC" w:rsidRPr="00610A92" w:rsidRDefault="00B67CCF" w:rsidP="00610A92">
      <w:pPr>
        <w:spacing w:after="0" w:line="240" w:lineRule="auto"/>
        <w:ind w:firstLine="709"/>
        <w:jc w:val="both"/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</w:pPr>
      <w:r w:rsidRPr="00610A92"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  <w:t xml:space="preserve">Судебная коллегия по гражданским делам Московского городского суда в составе председательствующего </w:t>
      </w:r>
      <w:r w:rsidRPr="00610A92"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  <w:t>Гер</w:t>
      </w:r>
      <w:r w:rsidRPr="00610A92"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  <w:t xml:space="preserve">бекова Б.И., </w:t>
      </w:r>
    </w:p>
    <w:p w14:paraId="5B82D75C" w14:textId="77777777" w:rsidR="005833FC" w:rsidRPr="00610A92" w:rsidRDefault="00B67CCF" w:rsidP="00610A92">
      <w:pPr>
        <w:spacing w:after="0" w:line="240" w:lineRule="auto"/>
        <w:ind w:firstLine="709"/>
        <w:jc w:val="both"/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</w:pPr>
      <w:r w:rsidRPr="00610A92"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  <w:t xml:space="preserve">судей </w:t>
      </w:r>
      <w:r w:rsidRPr="00610A92"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  <w:t>Максимовой Е.В., Бреховой С.И.,</w:t>
      </w:r>
    </w:p>
    <w:p w14:paraId="458CCFA5" w14:textId="77777777" w:rsidR="005833FC" w:rsidRPr="00610A92" w:rsidRDefault="00B67CCF" w:rsidP="00610A92">
      <w:pPr>
        <w:spacing w:after="0" w:line="240" w:lineRule="auto"/>
        <w:ind w:firstLine="709"/>
        <w:jc w:val="both"/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</w:pPr>
      <w:r w:rsidRPr="00610A92"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  <w:t xml:space="preserve">при секретаре </w:t>
      </w:r>
      <w:r w:rsidRPr="00610A92"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  <w:t>Атаманюк А.Г.,</w:t>
      </w:r>
    </w:p>
    <w:p w14:paraId="4606C402" w14:textId="77777777" w:rsidR="005833FC" w:rsidRPr="00610A92" w:rsidRDefault="00B67CCF" w:rsidP="00610A92">
      <w:pPr>
        <w:spacing w:after="0" w:line="240" w:lineRule="auto"/>
        <w:ind w:firstLine="709"/>
        <w:jc w:val="both"/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</w:pPr>
      <w:r w:rsidRPr="00610A92"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  <w:t>заслушав в открытом судебном заседании по докладу судьи Максимовой Е.В.,</w:t>
      </w:r>
    </w:p>
    <w:p w14:paraId="0C9A5D1E" w14:textId="77777777" w:rsidR="005833FC" w:rsidRPr="00610A92" w:rsidRDefault="00B67CCF" w:rsidP="00610A92">
      <w:pPr>
        <w:spacing w:after="0" w:line="240" w:lineRule="auto"/>
        <w:ind w:firstLine="709"/>
        <w:jc w:val="both"/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</w:pPr>
      <w:r w:rsidRPr="00610A92"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  <w:t>дело по апелляционн</w:t>
      </w:r>
      <w:r w:rsidRPr="00610A92"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  <w:t>ой</w:t>
      </w:r>
      <w:r w:rsidRPr="00610A92"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  <w:t xml:space="preserve"> жалоб</w:t>
      </w:r>
      <w:r w:rsidRPr="00610A92"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  <w:t xml:space="preserve">е </w:t>
      </w:r>
      <w:r w:rsidRPr="00610A92"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  <w:t xml:space="preserve">представителя ответчика </w:t>
      </w:r>
      <w:r w:rsidRPr="00610A92"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  <w:t>Коробенкова А.С.</w:t>
      </w:r>
      <w:r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  <w:t xml:space="preserve"> </w:t>
      </w:r>
      <w:r w:rsidRPr="00610A92"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  <w:t>по доверенности Сафронова А.С.</w:t>
      </w:r>
      <w:r w:rsidRPr="00610A92"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  <w:t xml:space="preserve"> </w:t>
      </w:r>
      <w:r w:rsidRPr="00610A92"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  <w:t>н</w:t>
      </w:r>
      <w:r w:rsidRPr="00610A92"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  <w:t xml:space="preserve">а решение </w:t>
      </w:r>
      <w:r w:rsidRPr="00610A92"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  <w:t>Останкинского</w:t>
      </w:r>
      <w:r w:rsidRPr="00610A92"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  <w:t xml:space="preserve"> районного суда г. Москвы от </w:t>
      </w:r>
      <w:r w:rsidRPr="005433AE">
        <w:rPr>
          <w:rFonts w:ascii="Times New Roman" w:hAnsi="Times New Roman"/>
          <w:sz w:val="24"/>
          <w:szCs w:val="24"/>
        </w:rPr>
        <w:t>ДД.ММ.ГГГГ</w:t>
      </w:r>
      <w:r w:rsidRPr="00610A92"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  <w:t xml:space="preserve">, которым постановлено: </w:t>
      </w:r>
    </w:p>
    <w:p w14:paraId="18F2F9F4" w14:textId="77777777" w:rsidR="00EA70EB" w:rsidRPr="00610A92" w:rsidRDefault="00B67CCF" w:rsidP="00610A9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Исковые требования ПАО Сбербанк в лице филиала - ПАО Сбербанк к Коробенкову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А.С.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 о расторжении кредитного договора, взыскании задолженности по кредитному договору – удов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летворить.</w:t>
      </w:r>
    </w:p>
    <w:p w14:paraId="3C6BC601" w14:textId="77777777" w:rsidR="00EA70EB" w:rsidRPr="00610A92" w:rsidRDefault="00B67CCF" w:rsidP="00610A9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Расторгнуть кредитный договор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НОМЕР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 от </w:t>
      </w:r>
      <w:r w:rsidRPr="00797382">
        <w:rPr>
          <w:rFonts w:ascii="Times New Roman" w:eastAsia="Times New Roman" w:hAnsi="Times New Roman"/>
          <w:sz w:val="24"/>
          <w:szCs w:val="24"/>
          <w:lang w:eastAsia="ru-RU"/>
        </w:rPr>
        <w:t>ДД.ММ.ГГГГ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, заключенный ПАО «Сбербанк России» с Коробенковой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Л.И.</w:t>
      </w:r>
    </w:p>
    <w:p w14:paraId="0D97EF54" w14:textId="77777777" w:rsidR="00CB3BC8" w:rsidRPr="00610A92" w:rsidRDefault="00B67CCF" w:rsidP="00610A92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Взыскать с Коробенкова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А.С.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797382">
        <w:rPr>
          <w:rFonts w:ascii="Times New Roman" w:eastAsia="Times New Roman" w:hAnsi="Times New Roman"/>
          <w:sz w:val="24"/>
          <w:szCs w:val="24"/>
          <w:lang w:eastAsia="ru-RU"/>
        </w:rPr>
        <w:t>ДД.ММ.ГГГГ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 рождения, уроженца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 в пользу ПАО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 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Сбербанк задолженность по состоянию на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ДД.ММ.ГГГГ 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по кредитном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у договору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№ 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НОМЕР 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от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ДД.ММ.ГГГГ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, заключенному с Коробенковой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Л.И.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, в размере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75.453 руб. 68 коп., расходы по уплате государственной пошлины в размере 2.463 руб. 61 коп.</w:t>
      </w:r>
      <w:r w:rsidRPr="00610A92">
        <w:rPr>
          <w:rFonts w:ascii="Times New Roman" w:hAnsi="Times New Roman"/>
          <w:sz w:val="24"/>
          <w:szCs w:val="24"/>
        </w:rPr>
        <w:t>,</w:t>
      </w:r>
    </w:p>
    <w:p w14:paraId="18C530A0" w14:textId="77777777" w:rsidR="00797382" w:rsidRDefault="00B67CCF" w:rsidP="00610A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5FE72C0F" w14:textId="77777777" w:rsidR="00075237" w:rsidRPr="00610A92" w:rsidRDefault="00B67CCF" w:rsidP="00610A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10A92">
        <w:rPr>
          <w:rFonts w:ascii="Times New Roman" w:hAnsi="Times New Roman"/>
          <w:sz w:val="24"/>
          <w:szCs w:val="24"/>
        </w:rPr>
        <w:t>установила:</w:t>
      </w:r>
    </w:p>
    <w:p w14:paraId="429235A8" w14:textId="77777777" w:rsidR="002306CB" w:rsidRPr="00610A92" w:rsidRDefault="00B67CCF" w:rsidP="00610A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7E2151AF" w14:textId="77777777" w:rsidR="00EA70EB" w:rsidRPr="00610A92" w:rsidRDefault="00B67CCF" w:rsidP="00610A9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ПАО Сбербанк в лице филиала – Московского Банка ПАО Сбербанк, с учетом 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уточнений в порядке ст. 39 ГПК РФ, обратилось в суд с исковыми требованиями к Коробенкову А.С. о расторжении кредитного договора, взыскании задолженности по кредитному договору, ссылаясь на то, что истец на основании заключенного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ДД.ММ.ГГГГ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 кредитного дого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вора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НОМЕР 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выдал кредит Коробенковой Л.И. в сумме 272.806 руб. 00 коп. на срок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*** 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месяцев под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*** % 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годовых. Банк свои обязательства по кредитному договору выполнил полностью, перечислив Коробенковой Л.И. денежные средства.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ДД.ММ.ГГГГ 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Коробенкова Л.И. у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мерла. По состоянию на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ДД.ММ.ГГГГ 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задолженность по кредитному договору составляет 75.453 руб. 68 коп., включающая: просроченный основной долг – 73.745 руб. 65 коп., просроченные проценты – 1.708 руб. 03 коп. Поскольку ответчик Коробенков А.С. является насл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едником после смерти Коробенковой Л.И., несет ответственность по долгам наследодателя, истец просит расторгнуть кредитный договор, взыскать с ответчика задолженность по кредитному договору, а также расходы по оплате государственной пошлины в размере 10.261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 руб. 64 коп. (т. 2 л.д. 107-108).</w:t>
      </w:r>
    </w:p>
    <w:p w14:paraId="5F4796BE" w14:textId="77777777" w:rsidR="00EA70EB" w:rsidRPr="00610A92" w:rsidRDefault="00B67CCF" w:rsidP="00610A9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Представитель истца по доверенности – Ташухаджиева З.С. в судебном заседании исковые требования поддержала по основаниям, изложенным в исковом и уточненном исковом заявлении.</w:t>
      </w:r>
    </w:p>
    <w:p w14:paraId="586ECDB7" w14:textId="77777777" w:rsidR="00EA70EB" w:rsidRPr="00610A92" w:rsidRDefault="00B67CCF" w:rsidP="00610A92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Представитель Коробенкова А.С. по доверенности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 – Сагандыков Ю.А. в суде исковые требования истца не признал, указав, что при жизни Коробенкова Л.И. была присоединена к Программе страхования жизни, ответчик своевременно представил в Сбербанк документы для выплаты страхового возмещения, однако банк свое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временно не обратился в страховую компанию для перечисления страховой выплаты, чем злоупотребил своим правом. Задолженность по кредитному договору на день смерти 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Коробенковой Л.И. произведена страховой компанией банку, поэтому оснований для удовлетворения 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исковых требований не имеется.</w:t>
      </w:r>
    </w:p>
    <w:p w14:paraId="2DD6C564" w14:textId="77777777" w:rsidR="00EA70EB" w:rsidRPr="00610A92" w:rsidRDefault="00B67CCF" w:rsidP="00610A92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Представитель ООО СК «Сбербанк страхование жизни» в судебное заседание не явился, о дне слушания дела извещен надлежащим образом.</w:t>
      </w:r>
    </w:p>
    <w:p w14:paraId="235F53FD" w14:textId="77777777" w:rsidR="000D4A5F" w:rsidRPr="00610A92" w:rsidRDefault="00B67CCF" w:rsidP="00610A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</w:pPr>
      <w:r w:rsidRPr="00610A92">
        <w:rPr>
          <w:rFonts w:ascii="Times New Roman" w:hAnsi="Times New Roman"/>
          <w:sz w:val="24"/>
          <w:szCs w:val="24"/>
        </w:rPr>
        <w:t xml:space="preserve">Судом постановлено </w:t>
      </w:r>
      <w:r w:rsidRPr="00610A92">
        <w:rPr>
          <w:rFonts w:ascii="Times New Roman" w:hAnsi="Times New Roman"/>
          <w:sz w:val="24"/>
          <w:szCs w:val="24"/>
        </w:rPr>
        <w:t>вышеуказанное решение</w:t>
      </w:r>
      <w:r w:rsidRPr="00610A92">
        <w:rPr>
          <w:rFonts w:ascii="Times New Roman" w:hAnsi="Times New Roman"/>
          <w:sz w:val="24"/>
          <w:szCs w:val="24"/>
        </w:rPr>
        <w:t>, об отмене которого</w:t>
      </w:r>
      <w:r w:rsidRPr="00610A92">
        <w:rPr>
          <w:rFonts w:ascii="Times New Roman" w:hAnsi="Times New Roman"/>
          <w:sz w:val="24"/>
          <w:szCs w:val="24"/>
        </w:rPr>
        <w:t xml:space="preserve"> </w:t>
      </w:r>
      <w:r w:rsidRPr="00610A92">
        <w:rPr>
          <w:rFonts w:ascii="Times New Roman" w:hAnsi="Times New Roman"/>
          <w:sz w:val="24"/>
          <w:szCs w:val="24"/>
        </w:rPr>
        <w:t>по доводам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610A92">
        <w:rPr>
          <w:rFonts w:ascii="Times New Roman" w:hAnsi="Times New Roman"/>
          <w:sz w:val="24"/>
          <w:szCs w:val="24"/>
        </w:rPr>
        <w:t>апелляционн</w:t>
      </w:r>
      <w:r w:rsidRPr="00610A92">
        <w:rPr>
          <w:rFonts w:ascii="Times New Roman" w:hAnsi="Times New Roman"/>
          <w:sz w:val="24"/>
          <w:szCs w:val="24"/>
        </w:rPr>
        <w:t>ой</w:t>
      </w:r>
      <w:r w:rsidRPr="00610A92">
        <w:rPr>
          <w:rFonts w:ascii="Times New Roman" w:hAnsi="Times New Roman"/>
          <w:sz w:val="24"/>
          <w:szCs w:val="24"/>
        </w:rPr>
        <w:t xml:space="preserve"> жалоб</w:t>
      </w:r>
      <w:r w:rsidRPr="00610A92">
        <w:rPr>
          <w:rFonts w:ascii="Times New Roman" w:hAnsi="Times New Roman"/>
          <w:sz w:val="24"/>
          <w:szCs w:val="24"/>
        </w:rPr>
        <w:t>ы пр</w:t>
      </w:r>
      <w:r w:rsidRPr="00610A92">
        <w:rPr>
          <w:rFonts w:ascii="Times New Roman" w:hAnsi="Times New Roman"/>
          <w:sz w:val="24"/>
          <w:szCs w:val="24"/>
        </w:rPr>
        <w:t xml:space="preserve">осит </w:t>
      </w:r>
      <w:r w:rsidRPr="00610A92"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  <w:t>представител</w:t>
      </w:r>
      <w:r w:rsidRPr="00610A92"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  <w:t>ь</w:t>
      </w:r>
      <w:r w:rsidRPr="00610A92"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  <w:t xml:space="preserve"> ответчик</w:t>
      </w:r>
      <w:r w:rsidRPr="00610A92"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  <w:t xml:space="preserve">а по доверенности </w:t>
      </w:r>
      <w:r w:rsidRPr="00610A92"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  <w:t>Сафронов А.С.</w:t>
      </w:r>
    </w:p>
    <w:p w14:paraId="1B25CF67" w14:textId="77777777" w:rsidR="009F7137" w:rsidRPr="00610A92" w:rsidRDefault="00B67CCF" w:rsidP="00610A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10A92">
        <w:rPr>
          <w:rStyle w:val="Oaaoiaiaauaaeaiea"/>
          <w:rFonts w:ascii="Times New Roman" w:hAnsi="Times New Roman"/>
          <w:b w:val="0"/>
          <w:color w:val="auto"/>
          <w:sz w:val="24"/>
          <w:szCs w:val="24"/>
        </w:rPr>
        <w:t xml:space="preserve"> </w:t>
      </w:r>
      <w:r w:rsidRPr="00610A92">
        <w:rPr>
          <w:rFonts w:ascii="Times New Roman" w:hAnsi="Times New Roman"/>
          <w:sz w:val="24"/>
          <w:szCs w:val="24"/>
        </w:rPr>
        <w:t xml:space="preserve">В заседании судебной коллегии </w:t>
      </w:r>
      <w:r w:rsidRPr="00610A92">
        <w:rPr>
          <w:rFonts w:ascii="Times New Roman" w:hAnsi="Times New Roman"/>
          <w:sz w:val="24"/>
          <w:szCs w:val="24"/>
        </w:rPr>
        <w:t>ответчик Коробенков А.С., его представитель по доверенности Сафонов А.С.</w:t>
      </w:r>
      <w:r>
        <w:rPr>
          <w:rFonts w:ascii="Times New Roman" w:hAnsi="Times New Roman"/>
          <w:sz w:val="24"/>
          <w:szCs w:val="24"/>
        </w:rPr>
        <w:t xml:space="preserve"> </w:t>
      </w:r>
      <w:r w:rsidRPr="00610A92">
        <w:rPr>
          <w:rFonts w:ascii="Times New Roman" w:hAnsi="Times New Roman"/>
          <w:sz w:val="24"/>
          <w:szCs w:val="24"/>
        </w:rPr>
        <w:t>явил</w:t>
      </w:r>
      <w:r w:rsidRPr="00610A92">
        <w:rPr>
          <w:rFonts w:ascii="Times New Roman" w:hAnsi="Times New Roman"/>
          <w:sz w:val="24"/>
          <w:szCs w:val="24"/>
        </w:rPr>
        <w:t>и</w:t>
      </w:r>
      <w:r w:rsidRPr="00610A92">
        <w:rPr>
          <w:rFonts w:ascii="Times New Roman" w:hAnsi="Times New Roman"/>
          <w:sz w:val="24"/>
          <w:szCs w:val="24"/>
        </w:rPr>
        <w:t>сь</w:t>
      </w:r>
      <w:r w:rsidRPr="00610A92">
        <w:rPr>
          <w:rFonts w:ascii="Times New Roman" w:hAnsi="Times New Roman"/>
          <w:sz w:val="24"/>
          <w:szCs w:val="24"/>
        </w:rPr>
        <w:t xml:space="preserve">, </w:t>
      </w:r>
      <w:r w:rsidRPr="00610A92">
        <w:rPr>
          <w:rFonts w:ascii="Times New Roman" w:hAnsi="Times New Roman"/>
          <w:sz w:val="24"/>
          <w:szCs w:val="24"/>
        </w:rPr>
        <w:t>доводы жалобы поддержал</w:t>
      </w:r>
      <w:r w:rsidRPr="00610A92">
        <w:rPr>
          <w:rFonts w:ascii="Times New Roman" w:hAnsi="Times New Roman"/>
          <w:sz w:val="24"/>
          <w:szCs w:val="24"/>
        </w:rPr>
        <w:t>и</w:t>
      </w:r>
      <w:r w:rsidRPr="00610A92">
        <w:rPr>
          <w:rFonts w:ascii="Times New Roman" w:hAnsi="Times New Roman"/>
          <w:sz w:val="24"/>
          <w:szCs w:val="24"/>
        </w:rPr>
        <w:t>.</w:t>
      </w:r>
    </w:p>
    <w:p w14:paraId="149268A1" w14:textId="77777777" w:rsidR="0025687A" w:rsidRPr="00610A92" w:rsidRDefault="00B67CCF" w:rsidP="00610A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10A92">
        <w:rPr>
          <w:rFonts w:ascii="Times New Roman" w:hAnsi="Times New Roman"/>
          <w:sz w:val="24"/>
          <w:szCs w:val="24"/>
        </w:rPr>
        <w:t>Представитель истца по доверенности Ташухаджиева З.С.</w:t>
      </w:r>
      <w:r w:rsidRPr="00610A92">
        <w:rPr>
          <w:rFonts w:ascii="Times New Roman" w:hAnsi="Times New Roman"/>
          <w:sz w:val="24"/>
          <w:szCs w:val="24"/>
        </w:rPr>
        <w:t xml:space="preserve"> 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610A92">
        <w:rPr>
          <w:rFonts w:ascii="Times New Roman" w:hAnsi="Times New Roman"/>
          <w:sz w:val="24"/>
          <w:szCs w:val="24"/>
        </w:rPr>
        <w:t>за</w:t>
      </w:r>
      <w:r w:rsidRPr="00610A92">
        <w:rPr>
          <w:rFonts w:ascii="Times New Roman" w:hAnsi="Times New Roman"/>
          <w:sz w:val="24"/>
          <w:szCs w:val="24"/>
        </w:rPr>
        <w:t>седание судебной коллегии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610A92">
        <w:rPr>
          <w:rFonts w:ascii="Times New Roman" w:hAnsi="Times New Roman"/>
          <w:sz w:val="24"/>
          <w:szCs w:val="24"/>
        </w:rPr>
        <w:t>явилась,</w:t>
      </w:r>
      <w:r w:rsidRPr="00610A92">
        <w:rPr>
          <w:rFonts w:ascii="Times New Roman" w:hAnsi="Times New Roman"/>
          <w:sz w:val="24"/>
          <w:szCs w:val="24"/>
        </w:rPr>
        <w:t xml:space="preserve"> в удовлетворении жалобы просила отказать, полагая решение суда законным и обоснованным.</w:t>
      </w:r>
    </w:p>
    <w:p w14:paraId="4FC4A388" w14:textId="77777777" w:rsidR="0025687A" w:rsidRPr="00610A92" w:rsidRDefault="00B67CCF" w:rsidP="00610A92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Представитель ООО СК «Сбербанк страхование жизни» в судебное заседание не явился, о дне слушания дела извещен надлежащим образом.</w:t>
      </w:r>
    </w:p>
    <w:p w14:paraId="45C27757" w14:textId="77777777" w:rsidR="0086530E" w:rsidRPr="00610A92" w:rsidRDefault="00B67CCF" w:rsidP="00610A92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10A92">
        <w:rPr>
          <w:rFonts w:ascii="Times New Roman" w:hAnsi="Times New Roman"/>
          <w:sz w:val="24"/>
          <w:szCs w:val="24"/>
        </w:rPr>
        <w:t>В с</w:t>
      </w:r>
      <w:r w:rsidRPr="00610A92">
        <w:rPr>
          <w:rFonts w:ascii="Times New Roman" w:hAnsi="Times New Roman"/>
          <w:sz w:val="24"/>
          <w:szCs w:val="24"/>
        </w:rPr>
        <w:t>илу ч.</w:t>
      </w:r>
      <w:r>
        <w:rPr>
          <w:rFonts w:ascii="Times New Roman" w:hAnsi="Times New Roman"/>
          <w:sz w:val="24"/>
          <w:szCs w:val="24"/>
        </w:rPr>
        <w:t xml:space="preserve"> </w:t>
      </w:r>
      <w:r w:rsidRPr="00610A92">
        <w:rPr>
          <w:rFonts w:ascii="Times New Roman" w:hAnsi="Times New Roman"/>
          <w:sz w:val="24"/>
          <w:szCs w:val="24"/>
        </w:rPr>
        <w:t>3 ст.</w:t>
      </w:r>
      <w:r>
        <w:rPr>
          <w:rFonts w:ascii="Times New Roman" w:hAnsi="Times New Roman"/>
          <w:sz w:val="24"/>
          <w:szCs w:val="24"/>
        </w:rPr>
        <w:t xml:space="preserve"> </w:t>
      </w:r>
      <w:r w:rsidRPr="00610A92">
        <w:rPr>
          <w:rFonts w:ascii="Times New Roman" w:hAnsi="Times New Roman"/>
          <w:sz w:val="24"/>
          <w:szCs w:val="24"/>
        </w:rPr>
        <w:t xml:space="preserve">167 ГПК РФ судебная коллегия полагает возможным рассмотреть дело </w:t>
      </w:r>
      <w:r w:rsidRPr="00610A92">
        <w:rPr>
          <w:rFonts w:ascii="Times New Roman" w:hAnsi="Times New Roman"/>
          <w:sz w:val="24"/>
          <w:szCs w:val="24"/>
        </w:rPr>
        <w:t>при данной явке</w:t>
      </w:r>
      <w:r w:rsidRPr="00610A92">
        <w:rPr>
          <w:rFonts w:ascii="Times New Roman" w:hAnsi="Times New Roman"/>
          <w:sz w:val="24"/>
          <w:szCs w:val="24"/>
        </w:rPr>
        <w:t>.</w:t>
      </w:r>
    </w:p>
    <w:p w14:paraId="506923C4" w14:textId="77777777" w:rsidR="00075237" w:rsidRPr="00610A92" w:rsidRDefault="00B67CCF" w:rsidP="00610A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10A92">
        <w:rPr>
          <w:rFonts w:ascii="Times New Roman" w:hAnsi="Times New Roman"/>
          <w:sz w:val="24"/>
          <w:szCs w:val="24"/>
        </w:rPr>
        <w:t xml:space="preserve">Судебная коллегия, изучив материалы дела, выслушав объяснения </w:t>
      </w:r>
      <w:r w:rsidRPr="00610A92">
        <w:rPr>
          <w:rFonts w:ascii="Times New Roman" w:hAnsi="Times New Roman"/>
          <w:sz w:val="24"/>
          <w:szCs w:val="24"/>
        </w:rPr>
        <w:t>явившихся лиц</w:t>
      </w:r>
      <w:r w:rsidRPr="00610A92">
        <w:rPr>
          <w:rFonts w:ascii="Times New Roman" w:hAnsi="Times New Roman"/>
          <w:sz w:val="24"/>
          <w:szCs w:val="24"/>
        </w:rPr>
        <w:t>, обсудив доводы апелляционной жалобы, нашла решение суда первой инстанции по настояще</w:t>
      </w:r>
      <w:r w:rsidRPr="00610A92">
        <w:rPr>
          <w:rFonts w:ascii="Times New Roman" w:hAnsi="Times New Roman"/>
          <w:sz w:val="24"/>
          <w:szCs w:val="24"/>
        </w:rPr>
        <w:t>му делу подлежащим отмене, а исковые требования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610A92">
        <w:rPr>
          <w:rFonts w:ascii="Times New Roman" w:hAnsi="Times New Roman"/>
          <w:sz w:val="24"/>
          <w:szCs w:val="24"/>
        </w:rPr>
        <w:t>не подлежащими удовлетворению по следующим основаниям</w:t>
      </w:r>
      <w:r w:rsidRPr="00610A92">
        <w:rPr>
          <w:rFonts w:ascii="Times New Roman" w:hAnsi="Times New Roman"/>
          <w:sz w:val="24"/>
          <w:szCs w:val="24"/>
        </w:rPr>
        <w:t>.</w:t>
      </w:r>
    </w:p>
    <w:p w14:paraId="6C8DE3E7" w14:textId="77777777" w:rsidR="00D12405" w:rsidRPr="00610A92" w:rsidRDefault="00B67CCF" w:rsidP="00610A92">
      <w:pPr>
        <w:pStyle w:val="ConsPlusNormal"/>
        <w:ind w:firstLine="709"/>
        <w:jc w:val="both"/>
      </w:pPr>
      <w:r w:rsidRPr="00610A92">
        <w:t>В силу ст. ст. 309, 310 ГК РФ обязательства должны исполняться надлежащим образом в соответствии с условиями обязательства и требованиями закона, иных пр</w:t>
      </w:r>
      <w:r w:rsidRPr="00610A92">
        <w:t>авовых актов, а при отсутствии таких условий и требований - в соответствии с обычаями делового оборота или иными обычно предъявляемыми требованиями; односторонний отказ от исполнения обязательства и одностороннее изменение его условий не допускаются, за ис</w:t>
      </w:r>
      <w:r w:rsidRPr="00610A92">
        <w:t>ключением случаев, предусмотренных законом.</w:t>
      </w:r>
    </w:p>
    <w:p w14:paraId="1A6CFC9F" w14:textId="77777777" w:rsidR="00D12405" w:rsidRPr="00610A92" w:rsidRDefault="00B67CCF" w:rsidP="00610A92">
      <w:pPr>
        <w:pStyle w:val="ConsPlusNormal"/>
        <w:ind w:firstLine="709"/>
        <w:jc w:val="both"/>
      </w:pPr>
      <w:r w:rsidRPr="00610A92">
        <w:t>В соответствии со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</w:t>
      </w:r>
      <w:r w:rsidRPr="00610A92">
        <w:t xml:space="preserve"> а заемщик обязуется возвратить полученную денежную сумму и уплатить проценты на нее.</w:t>
      </w:r>
    </w:p>
    <w:p w14:paraId="62242239" w14:textId="77777777" w:rsidR="00D12405" w:rsidRPr="00610A92" w:rsidRDefault="00B67CCF" w:rsidP="00610A92">
      <w:pPr>
        <w:pStyle w:val="ConsPlusNormal"/>
        <w:ind w:firstLine="709"/>
        <w:jc w:val="both"/>
      </w:pPr>
      <w:r w:rsidRPr="00610A92">
        <w:t>Статья 810 ГК РФ предусматривает обязанность заемщика возвратить заимодавцу полученную сумму займа в срок и в порядке, предусмотренном договором займа.</w:t>
      </w:r>
    </w:p>
    <w:p w14:paraId="1F41C2F8" w14:textId="77777777" w:rsidR="00D12405" w:rsidRPr="00610A92" w:rsidRDefault="00B67CCF" w:rsidP="00610A92">
      <w:pPr>
        <w:pStyle w:val="ConsPlusNormal"/>
        <w:ind w:firstLine="709"/>
        <w:jc w:val="both"/>
      </w:pPr>
      <w:r w:rsidRPr="00610A92">
        <w:t>В силу п. 2 ст. 81</w:t>
      </w:r>
      <w:r w:rsidRPr="00610A92">
        <w:t>1 ГК РФ займодавцу (кредитору) предоставлено право требовать досрочного возврата займа в случае нарушения заемщиком срока, установленного для возврата очередной части займа.</w:t>
      </w:r>
    </w:p>
    <w:p w14:paraId="38E16AE7" w14:textId="77777777" w:rsidR="0054535F" w:rsidRPr="00610A92" w:rsidRDefault="00B67CCF" w:rsidP="00610A9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п. 1 ст. 1175 ГК РФ, наследники, принявшие наследство, отвечают п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о долгам наследодателя солидарно (ст. 323).</w:t>
      </w:r>
    </w:p>
    <w:p w14:paraId="3ACEEC58" w14:textId="77777777" w:rsidR="0054535F" w:rsidRPr="00610A92" w:rsidRDefault="00B67CCF" w:rsidP="00610A9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Каждый из наследников отвечает по долгам наследодателя в </w:t>
      </w:r>
      <w:hyperlink r:id="rId7">
        <w:r w:rsidRPr="00610A92">
          <w:rPr>
            <w:rFonts w:ascii="Times New Roman" w:eastAsia="Times New Roman" w:hAnsi="Times New Roman"/>
            <w:sz w:val="24"/>
            <w:szCs w:val="24"/>
            <w:lang w:eastAsia="ru-RU"/>
          </w:rPr>
          <w:t>пределах</w:t>
        </w:r>
      </w:hyperlink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 стоимости перешедшего к нему наследственного имущества.</w:t>
      </w:r>
    </w:p>
    <w:p w14:paraId="2F4DD04D" w14:textId="77777777" w:rsidR="00E43B51" w:rsidRPr="00610A92" w:rsidRDefault="00B67CCF" w:rsidP="00610A9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610A92">
        <w:rPr>
          <w:rFonts w:ascii="Times New Roman" w:hAnsi="Times New Roman"/>
          <w:sz w:val="24"/>
          <w:szCs w:val="24"/>
          <w:lang w:eastAsia="ru-RU"/>
        </w:rPr>
        <w:t xml:space="preserve">Согласно </w:t>
      </w:r>
      <w:hyperlink r:id="rId8" w:history="1">
        <w:r w:rsidRPr="00610A92">
          <w:rPr>
            <w:rFonts w:ascii="Times New Roman" w:hAnsi="Times New Roman"/>
            <w:sz w:val="24"/>
            <w:szCs w:val="24"/>
            <w:lang w:eastAsia="ru-RU"/>
          </w:rPr>
          <w:t>ч. 3 ст. 1175</w:t>
        </w:r>
      </w:hyperlink>
      <w:r w:rsidRPr="00610A92">
        <w:rPr>
          <w:rFonts w:ascii="Times New Roman" w:hAnsi="Times New Roman"/>
          <w:sz w:val="24"/>
          <w:szCs w:val="24"/>
          <w:lang w:eastAsia="ru-RU"/>
        </w:rPr>
        <w:t xml:space="preserve"> ГК РФ кредиторы наследодателя вправе </w:t>
      </w:r>
      <w:r w:rsidRPr="00610A92">
        <w:rPr>
          <w:rFonts w:ascii="Times New Roman" w:hAnsi="Times New Roman"/>
          <w:sz w:val="24"/>
          <w:szCs w:val="24"/>
          <w:lang w:eastAsia="ru-RU"/>
        </w:rPr>
        <w:t>предъявить свои требования к принявшим наследство наследникам в пределах сроков исковой давности, установленных для соответствующих требований.</w:t>
      </w:r>
    </w:p>
    <w:p w14:paraId="573CD5C4" w14:textId="77777777" w:rsidR="00D12405" w:rsidRPr="00610A92" w:rsidRDefault="00B67CCF" w:rsidP="00610A92">
      <w:pPr>
        <w:pStyle w:val="a7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 w:rsidRPr="00610A92">
        <w:rPr>
          <w:rFonts w:ascii="Times New Roman" w:hAnsi="Times New Roman"/>
          <w:sz w:val="24"/>
          <w:szCs w:val="24"/>
          <w:lang w:eastAsia="ru-RU"/>
        </w:rPr>
        <w:t>Как установлено судом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610A92">
        <w:rPr>
          <w:rFonts w:ascii="Times New Roman" w:hAnsi="Times New Roman"/>
          <w:sz w:val="24"/>
          <w:szCs w:val="24"/>
          <w:lang w:eastAsia="ru-RU"/>
        </w:rPr>
        <w:t xml:space="preserve">и следует из материалов дела, </w:t>
      </w:r>
      <w:r>
        <w:rPr>
          <w:rFonts w:ascii="Times New Roman" w:hAnsi="Times New Roman"/>
          <w:sz w:val="24"/>
          <w:szCs w:val="24"/>
          <w:lang w:eastAsia="ru-RU"/>
        </w:rPr>
        <w:t>ДД.ММ.ГГГГ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Pr="00610A92">
        <w:rPr>
          <w:rFonts w:ascii="Times New Roman" w:hAnsi="Times New Roman"/>
          <w:sz w:val="24"/>
          <w:szCs w:val="24"/>
        </w:rPr>
        <w:t>между истцом и Коробенковой Л.И. был заключен кре</w:t>
      </w:r>
      <w:r w:rsidRPr="00610A92">
        <w:rPr>
          <w:rFonts w:ascii="Times New Roman" w:hAnsi="Times New Roman"/>
          <w:sz w:val="24"/>
          <w:szCs w:val="24"/>
        </w:rPr>
        <w:t xml:space="preserve">дитный договор № </w:t>
      </w:r>
      <w:r>
        <w:rPr>
          <w:rFonts w:ascii="Times New Roman" w:hAnsi="Times New Roman"/>
          <w:sz w:val="24"/>
          <w:szCs w:val="24"/>
          <w:lang w:eastAsia="ru-RU"/>
        </w:rPr>
        <w:t xml:space="preserve">НОМЕР </w:t>
      </w:r>
      <w:r w:rsidRPr="00610A92">
        <w:rPr>
          <w:rFonts w:ascii="Times New Roman" w:hAnsi="Times New Roman"/>
          <w:sz w:val="24"/>
          <w:szCs w:val="24"/>
        </w:rPr>
        <w:t xml:space="preserve">по которому Коробенкова Л.И. получила денежную сумму в размере 272.806 руб. 00 коп. на срок </w:t>
      </w:r>
      <w:r>
        <w:rPr>
          <w:rFonts w:ascii="Times New Roman" w:hAnsi="Times New Roman"/>
          <w:sz w:val="24"/>
          <w:szCs w:val="24"/>
          <w:lang w:eastAsia="ru-RU"/>
        </w:rPr>
        <w:t xml:space="preserve">*** </w:t>
      </w:r>
      <w:r w:rsidRPr="00610A92">
        <w:rPr>
          <w:rFonts w:ascii="Times New Roman" w:hAnsi="Times New Roman"/>
          <w:sz w:val="24"/>
          <w:szCs w:val="24"/>
        </w:rPr>
        <w:t xml:space="preserve">месяцев под </w:t>
      </w:r>
      <w:r>
        <w:rPr>
          <w:rFonts w:ascii="Times New Roman" w:hAnsi="Times New Roman"/>
          <w:sz w:val="24"/>
          <w:szCs w:val="24"/>
          <w:lang w:eastAsia="ru-RU"/>
        </w:rPr>
        <w:t xml:space="preserve">*** </w:t>
      </w:r>
      <w:r w:rsidRPr="00610A92">
        <w:rPr>
          <w:rFonts w:ascii="Times New Roman" w:hAnsi="Times New Roman"/>
          <w:sz w:val="24"/>
          <w:szCs w:val="24"/>
        </w:rPr>
        <w:t>% годовых.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3E19818" w14:textId="77777777" w:rsidR="00D12405" w:rsidRPr="00610A92" w:rsidRDefault="00B67CCF" w:rsidP="00610A9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val="x-none" w:eastAsia="x-none"/>
        </w:rPr>
      </w:pPr>
      <w:r w:rsidRPr="00610A92">
        <w:rPr>
          <w:rFonts w:ascii="Times New Roman" w:eastAsia="Times New Roman" w:hAnsi="Times New Roman"/>
          <w:sz w:val="24"/>
          <w:szCs w:val="24"/>
          <w:lang w:val="x-none" w:eastAsia="x-none"/>
        </w:rPr>
        <w:t>Банк, взятые перед заемщиком обязательства выполнил в полном объеме, в соответствии с заключенным кредитным д</w:t>
      </w:r>
      <w:r w:rsidRPr="00610A92">
        <w:rPr>
          <w:rFonts w:ascii="Times New Roman" w:eastAsia="Times New Roman" w:hAnsi="Times New Roman"/>
          <w:sz w:val="24"/>
          <w:szCs w:val="24"/>
          <w:lang w:val="x-none" w:eastAsia="x-none"/>
        </w:rPr>
        <w:t>оговором.</w:t>
      </w:r>
    </w:p>
    <w:p w14:paraId="1094AD09" w14:textId="77777777" w:rsidR="00D12405" w:rsidRPr="00610A92" w:rsidRDefault="00B67CCF" w:rsidP="00610A9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x-none"/>
        </w:rPr>
      </w:pPr>
      <w:r w:rsidRPr="00610A92">
        <w:rPr>
          <w:rFonts w:ascii="Times New Roman" w:eastAsia="Times New Roman" w:hAnsi="Times New Roman"/>
          <w:sz w:val="24"/>
          <w:szCs w:val="24"/>
          <w:lang w:val="x-none" w:eastAsia="x-none"/>
        </w:rPr>
        <w:t xml:space="preserve">В соответствии с п. </w:t>
      </w:r>
      <w:r w:rsidRPr="00610A92">
        <w:rPr>
          <w:rFonts w:ascii="Times New Roman" w:eastAsia="Times New Roman" w:hAnsi="Times New Roman"/>
          <w:sz w:val="24"/>
          <w:szCs w:val="24"/>
          <w:lang w:eastAsia="x-none"/>
        </w:rPr>
        <w:t>6 кредитного договора погашение кредита должно производиться ежемесячно аннуитетными платежами.</w:t>
      </w:r>
    </w:p>
    <w:p w14:paraId="32BEDD5B" w14:textId="77777777" w:rsidR="00D12405" w:rsidRPr="00610A92" w:rsidRDefault="00B67CCF" w:rsidP="00610A9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Коробенкова Л.И. при заключении кредитного договора была присоединена к Программе коллективного добровольного страх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ования жизни, з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доровья в ООО СК 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«Сбербанк страхование жизни».</w:t>
      </w:r>
    </w:p>
    <w:p w14:paraId="5F3EB08B" w14:textId="77777777" w:rsidR="0054535F" w:rsidRPr="00610A92" w:rsidRDefault="00B67CCF" w:rsidP="00610A92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10A92">
        <w:rPr>
          <w:rFonts w:ascii="Times New Roman" w:hAnsi="Times New Roman"/>
          <w:sz w:val="24"/>
          <w:szCs w:val="24"/>
        </w:rPr>
        <w:lastRenderedPageBreak/>
        <w:t xml:space="preserve">Коробенкова Л.И. умерла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ДД.ММ.ГГГГ</w:t>
      </w:r>
      <w:r w:rsidRPr="00610A92">
        <w:rPr>
          <w:rFonts w:ascii="Times New Roman" w:hAnsi="Times New Roman"/>
          <w:sz w:val="24"/>
          <w:szCs w:val="24"/>
        </w:rPr>
        <w:t>.</w:t>
      </w:r>
    </w:p>
    <w:p w14:paraId="03079F17" w14:textId="77777777" w:rsidR="00D12405" w:rsidRPr="00610A92" w:rsidRDefault="00B67CCF" w:rsidP="00610A9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x-none"/>
        </w:rPr>
      </w:pPr>
      <w:r w:rsidRPr="00610A92">
        <w:rPr>
          <w:rFonts w:ascii="Times New Roman" w:eastAsia="Times New Roman" w:hAnsi="Times New Roman"/>
          <w:sz w:val="24"/>
          <w:szCs w:val="24"/>
          <w:lang w:eastAsia="x-none"/>
        </w:rPr>
        <w:t xml:space="preserve">Смерть Коробенковой Л.И. была признана страховым случаем, в период рассмотрения дела в суде ООО СК «Сбербанк страхование жизни» по заявлению Коробенкова А.С. </w:t>
      </w:r>
      <w:r w:rsidRPr="00610A92">
        <w:rPr>
          <w:rFonts w:ascii="Times New Roman" w:eastAsia="Times New Roman" w:hAnsi="Times New Roman"/>
          <w:sz w:val="24"/>
          <w:szCs w:val="24"/>
          <w:lang w:eastAsia="x-none"/>
        </w:rPr>
        <w:t>-</w:t>
      </w:r>
      <w:r w:rsidRPr="00610A92">
        <w:rPr>
          <w:rFonts w:ascii="Times New Roman" w:eastAsia="Times New Roman" w:hAnsi="Times New Roman"/>
          <w:sz w:val="24"/>
          <w:szCs w:val="24"/>
          <w:lang w:eastAsia="x-none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ДД.ММ.ГГГГ </w:t>
      </w:r>
      <w:r w:rsidRPr="00610A92">
        <w:rPr>
          <w:rFonts w:ascii="Times New Roman" w:eastAsia="Times New Roman" w:hAnsi="Times New Roman"/>
          <w:sz w:val="24"/>
          <w:szCs w:val="24"/>
          <w:lang w:eastAsia="x-none"/>
        </w:rPr>
        <w:t>на</w:t>
      </w:r>
      <w:r w:rsidRPr="00610A92">
        <w:rPr>
          <w:rFonts w:ascii="Times New Roman" w:eastAsia="Times New Roman" w:hAnsi="Times New Roman"/>
          <w:sz w:val="24"/>
          <w:szCs w:val="24"/>
          <w:lang w:eastAsia="x-none"/>
        </w:rPr>
        <w:t xml:space="preserve"> ссудный сче</w:t>
      </w:r>
      <w:r>
        <w:rPr>
          <w:rFonts w:ascii="Times New Roman" w:eastAsia="Times New Roman" w:hAnsi="Times New Roman"/>
          <w:sz w:val="24"/>
          <w:szCs w:val="24"/>
          <w:lang w:eastAsia="x-none"/>
        </w:rPr>
        <w:t>т, открытый на имя Коробенковой </w:t>
      </w:r>
      <w:r w:rsidRPr="00610A92">
        <w:rPr>
          <w:rFonts w:ascii="Times New Roman" w:eastAsia="Times New Roman" w:hAnsi="Times New Roman"/>
          <w:sz w:val="24"/>
          <w:szCs w:val="24"/>
          <w:lang w:eastAsia="x-none"/>
        </w:rPr>
        <w:t>Л.И. в ПАО Сбербанк,</w:t>
      </w:r>
      <w:r>
        <w:rPr>
          <w:rFonts w:ascii="Times New Roman" w:eastAsia="Times New Roman" w:hAnsi="Times New Roman"/>
          <w:sz w:val="24"/>
          <w:szCs w:val="24"/>
          <w:lang w:eastAsia="x-none"/>
        </w:rPr>
        <w:t xml:space="preserve"> </w:t>
      </w:r>
      <w:r w:rsidRPr="00610A92">
        <w:rPr>
          <w:rFonts w:ascii="Times New Roman" w:eastAsia="Times New Roman" w:hAnsi="Times New Roman"/>
          <w:sz w:val="24"/>
          <w:szCs w:val="24"/>
          <w:lang w:eastAsia="x-none"/>
        </w:rPr>
        <w:t>перечислила дене</w:t>
      </w:r>
      <w:r>
        <w:rPr>
          <w:rFonts w:ascii="Times New Roman" w:eastAsia="Times New Roman" w:hAnsi="Times New Roman"/>
          <w:sz w:val="24"/>
          <w:szCs w:val="24"/>
          <w:lang w:eastAsia="x-none"/>
        </w:rPr>
        <w:t>жные средства в размере 242.170 </w:t>
      </w:r>
      <w:r w:rsidRPr="00610A92">
        <w:rPr>
          <w:rFonts w:ascii="Times New Roman" w:eastAsia="Times New Roman" w:hAnsi="Times New Roman"/>
          <w:sz w:val="24"/>
          <w:szCs w:val="24"/>
          <w:lang w:eastAsia="x-none"/>
        </w:rPr>
        <w:t xml:space="preserve">руб. 80 коп. </w:t>
      </w:r>
    </w:p>
    <w:p w14:paraId="566ED99F" w14:textId="77777777" w:rsidR="00D12405" w:rsidRPr="00610A92" w:rsidRDefault="00B67CCF" w:rsidP="00610A9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Судом установлено, что задолженность по кредитному договору, заключенному с Коробенковой Л.И., по состоянию на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ДД.ММ.ГГГГ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составля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ла 75.453 руб. 68 коп., включающая просроченный основной долг – 73.745 руб. 65 коп., просроченные проценты – 1.708 руб. 03 коп.</w:t>
      </w:r>
    </w:p>
    <w:p w14:paraId="759F7F4E" w14:textId="77777777" w:rsidR="0054535F" w:rsidRPr="00610A92" w:rsidRDefault="00B67CCF" w:rsidP="00610A9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Наследником по закону первой очереди после смерти Коробенковой Л.И., принявшим наследство в установленный законом срок, является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 муж умершей – Коробенков А.С., которому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ДД.ММ.ГГГГ 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нотариусом г. Москвы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Ч.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Е.А. выданы свидетельства о праве на наследство по закону на доли в квартирах по адресам: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АДРЕС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 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АДРЕС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, денежные средства, находящиеся на вкладах на имя умершей, а также на наследс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твенное имущество, находящееся за пределами Российской Федерации.</w:t>
      </w:r>
    </w:p>
    <w:p w14:paraId="02E3BC51" w14:textId="77777777" w:rsidR="0054535F" w:rsidRPr="00610A92" w:rsidRDefault="00B67CCF" w:rsidP="00610A9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Тем самым судом установлено, что стоимость перешедшего к Коробенкову А.С. наследственного имущества превышает сумму задолженности по кредитному договору, заключенному с Коробенковой Л.И.</w:t>
      </w:r>
    </w:p>
    <w:p w14:paraId="75BC0EF8" w14:textId="77777777" w:rsidR="0054535F" w:rsidRPr="00610A92" w:rsidRDefault="00B67CCF" w:rsidP="00610A9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Раз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решая спор, суд пришел к выводу, что ответчик Коробенков А.С. как наследник, принявший наследство после смерти супруги – Коробенковой Л.И., должен нести ответственность по заключенному с последней кредитному договору, задолженность по кредитному договору о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тветчиком не погашена, в связи с чем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с ответчика в пользу истца надлежит взыскать задолженность по кредитному договору по состоянию на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ДД.ММ.ГГГГ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в размере 75.453 руб. 68 коп., включающую: прос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роченный основной долг – 73.745 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руб. 65 коп., просроченные проц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енты – 1.708 руб. 03 коп.</w:t>
      </w:r>
    </w:p>
    <w:p w14:paraId="4A972BFE" w14:textId="77777777" w:rsidR="0054535F" w:rsidRPr="00610A92" w:rsidRDefault="00B67CCF" w:rsidP="00610A9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При этом суд отклонил доводы ответчика о том, что 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Коробенков А.С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 после смерти супруги обратился в банк и представил все документы для получения страхового возмещения, которые банк, злоупотребляя своим правом, своевременно не предо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ставил в страховую компанию, на момент смерти Коробенковой Л.И. задолженности по кредитному договору не было, сумма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 перечисленная страховой компанией банку, погашала долг по кредитному договору, заключенному с Коробенковой Л.И., поэтому ответчик не должен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 нести ответственности по возврату долга по кредитному договору, призна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в их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 несостоятельными.</w:t>
      </w:r>
    </w:p>
    <w:p w14:paraId="247F8F69" w14:textId="77777777" w:rsidR="0054535F" w:rsidRPr="00610A92" w:rsidRDefault="00B67CCF" w:rsidP="00610A9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Отклоняя указанные доводы, суд указал, что с заявлением о выплате страхового возмещения в ООО СК «Сбербанк страхование жизни»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обратился Коробенков А.С. в ПАО 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Сбер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банк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ДД.ММ.ГГГГ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, предоставив имеющиеся у него документы в копиях для решения вопроса о страховой выплате, которые б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ыли направлены банком в ООО СК 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«Сбербанк страхование жизни (т. 1 л.д. 178-184). В связи с тем, что Коробенковым А.С. не был представлен полны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й пакет документов, необходимый для принятия решения о признании заявленного события страховым случаем и о страховой выплате, ООО СК «Сбербанк страхование жизни» заявителю (наследнику) направлялись письма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ДД.ММ.ГГГГ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ДД.ММ.ГГГГ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ДД.ММ.ГГГГ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с просьбой предо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ставления всех подлинников необходимых документов или заверенных у нотариуса (свидетельства о смерти, справки о смерти, заявления), а также с разъяснением, что до предоставления выше указанных в письме документов принять решение о признании заявленного стр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ахового события страховым случае и о страховой выплате не представляется возможным, после предоставления указанных документов будет разрешен данный вопрос о страховом случае. Однако указанные документы были предоставлены ответчиком лишь в период рассмотрен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ия дела в суде, после предоставления ответчиков в страховую компанию подлинников необходимых документов, ООО СК «Сбербанк страхование жизни» и был разрешен вопрос о признании события страховым случаем и перечислении страховой выплаты банку (т. 1 л.д. 39, 1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63, 224, 226, т. 2 л.д. 49).</w:t>
      </w:r>
    </w:p>
    <w:p w14:paraId="4CAD6458" w14:textId="77777777" w:rsidR="00D84A77" w:rsidRPr="00610A92" w:rsidRDefault="00B67CCF" w:rsidP="00610A9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610A92">
        <w:rPr>
          <w:rFonts w:ascii="Times New Roman" w:hAnsi="Times New Roman"/>
          <w:sz w:val="24"/>
          <w:szCs w:val="24"/>
          <w:lang w:eastAsia="ru-RU"/>
        </w:rPr>
        <w:t>Таким образом суд первой инстанции при вынесении решения об удовлетворении иска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610A92">
        <w:rPr>
          <w:rFonts w:ascii="Times New Roman" w:hAnsi="Times New Roman"/>
          <w:sz w:val="24"/>
          <w:szCs w:val="24"/>
          <w:lang w:eastAsia="ru-RU"/>
        </w:rPr>
        <w:t>исходил из того обстоятельства, что непринятие страховщиком своевременного решения о производстве страховой выплаты в пользу банка обусловлено непр</w:t>
      </w:r>
      <w:r w:rsidRPr="00610A92">
        <w:rPr>
          <w:rFonts w:ascii="Times New Roman" w:hAnsi="Times New Roman"/>
          <w:sz w:val="24"/>
          <w:szCs w:val="24"/>
          <w:lang w:eastAsia="ru-RU"/>
        </w:rPr>
        <w:t>едставлением наследником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610A92">
        <w:rPr>
          <w:rFonts w:ascii="Times New Roman" w:hAnsi="Times New Roman"/>
          <w:sz w:val="24"/>
          <w:szCs w:val="24"/>
          <w:lang w:eastAsia="ru-RU"/>
        </w:rPr>
        <w:t>необходимых для принятия такого решения пакета документов.</w:t>
      </w:r>
    </w:p>
    <w:p w14:paraId="32EF5C76" w14:textId="77777777" w:rsidR="00D84A77" w:rsidRPr="00610A92" w:rsidRDefault="00B67CCF" w:rsidP="00610A9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610A92">
        <w:rPr>
          <w:rFonts w:ascii="Times New Roman" w:hAnsi="Times New Roman"/>
          <w:sz w:val="24"/>
          <w:szCs w:val="24"/>
          <w:lang w:eastAsia="ru-RU"/>
        </w:rPr>
        <w:t>Судебная коллегия с указанными выводами согласиться не может по следующим основаниям.</w:t>
      </w:r>
    </w:p>
    <w:p w14:paraId="23BAE233" w14:textId="77777777" w:rsidR="00D84A77" w:rsidRPr="00610A92" w:rsidRDefault="00B67CCF" w:rsidP="00610A9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610A92">
        <w:rPr>
          <w:rFonts w:ascii="Times New Roman" w:hAnsi="Times New Roman"/>
          <w:sz w:val="24"/>
          <w:szCs w:val="24"/>
          <w:lang w:eastAsia="ru-RU"/>
        </w:rPr>
        <w:t xml:space="preserve">В силу </w:t>
      </w:r>
      <w:hyperlink r:id="rId9" w:history="1">
        <w:r>
          <w:rPr>
            <w:rFonts w:ascii="Times New Roman" w:hAnsi="Times New Roman"/>
            <w:sz w:val="24"/>
            <w:szCs w:val="24"/>
            <w:lang w:eastAsia="ru-RU"/>
          </w:rPr>
          <w:t>п.</w:t>
        </w:r>
        <w:r w:rsidRPr="00610A92">
          <w:rPr>
            <w:rFonts w:ascii="Times New Roman" w:hAnsi="Times New Roman"/>
            <w:sz w:val="24"/>
            <w:szCs w:val="24"/>
            <w:lang w:eastAsia="ru-RU"/>
          </w:rPr>
          <w:t xml:space="preserve"> 1 </w:t>
        </w:r>
        <w:r>
          <w:rPr>
            <w:rFonts w:ascii="Times New Roman" w:hAnsi="Times New Roman"/>
            <w:sz w:val="24"/>
            <w:szCs w:val="24"/>
            <w:lang w:eastAsia="ru-RU"/>
          </w:rPr>
          <w:t>ст.</w:t>
        </w:r>
        <w:r w:rsidRPr="00610A92">
          <w:rPr>
            <w:rFonts w:ascii="Times New Roman" w:hAnsi="Times New Roman"/>
            <w:sz w:val="24"/>
            <w:szCs w:val="24"/>
            <w:lang w:eastAsia="ru-RU"/>
          </w:rPr>
          <w:t xml:space="preserve"> 961</w:t>
        </w:r>
      </w:hyperlink>
      <w:r w:rsidRPr="00610A92">
        <w:rPr>
          <w:rFonts w:ascii="Times New Roman" w:hAnsi="Times New Roman"/>
          <w:sz w:val="24"/>
          <w:szCs w:val="24"/>
          <w:lang w:eastAsia="ru-RU"/>
        </w:rPr>
        <w:t xml:space="preserve"> ГК РФ страхователь по договору имущественного страхования после того, как ему стало известно о наступлении страхового случая, обязан незамедлительно уведомить о </w:t>
      </w:r>
      <w:r w:rsidRPr="00610A92">
        <w:rPr>
          <w:rFonts w:ascii="Times New Roman" w:hAnsi="Times New Roman"/>
          <w:sz w:val="24"/>
          <w:szCs w:val="24"/>
          <w:lang w:eastAsia="ru-RU"/>
        </w:rPr>
        <w:t>его наступлении страховщика или его представителя. Если договором предусмотрен срок и (или) способ уведомления, оно должно быть сделано в условленный срок и указанным в договоре способом.</w:t>
      </w:r>
    </w:p>
    <w:p w14:paraId="5384955E" w14:textId="77777777" w:rsidR="00D84A77" w:rsidRPr="00610A92" w:rsidRDefault="00B67CCF" w:rsidP="00610A9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610A92">
        <w:rPr>
          <w:rFonts w:ascii="Times New Roman" w:hAnsi="Times New Roman"/>
          <w:sz w:val="24"/>
          <w:szCs w:val="24"/>
          <w:lang w:eastAsia="ru-RU"/>
        </w:rPr>
        <w:t>Такая же обязанность лежит на выгодоприобретателе, которому известно</w:t>
      </w:r>
      <w:r w:rsidRPr="00610A92">
        <w:rPr>
          <w:rFonts w:ascii="Times New Roman" w:hAnsi="Times New Roman"/>
          <w:sz w:val="24"/>
          <w:szCs w:val="24"/>
          <w:lang w:eastAsia="ru-RU"/>
        </w:rPr>
        <w:t xml:space="preserve"> о заключении договора страхования в его пользу, если он намерен воспользоваться правом на страховое возмещение.</w:t>
      </w:r>
    </w:p>
    <w:p w14:paraId="206324FF" w14:textId="77777777" w:rsidR="00D84A77" w:rsidRPr="00610A92" w:rsidRDefault="00B67CCF" w:rsidP="00610A9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610A92">
        <w:rPr>
          <w:rFonts w:ascii="Times New Roman" w:hAnsi="Times New Roman"/>
          <w:sz w:val="24"/>
          <w:szCs w:val="24"/>
          <w:lang w:eastAsia="ru-RU"/>
        </w:rPr>
        <w:t>Правила, предусмотренные</w:t>
      </w:r>
      <w:r>
        <w:rPr>
          <w:rFonts w:ascii="Times New Roman" w:hAnsi="Times New Roman"/>
          <w:sz w:val="24"/>
          <w:szCs w:val="24"/>
          <w:lang w:eastAsia="ru-RU"/>
        </w:rPr>
        <w:t>,</w:t>
      </w:r>
      <w:r w:rsidRPr="00610A92">
        <w:rPr>
          <w:rFonts w:ascii="Times New Roman" w:hAnsi="Times New Roman"/>
          <w:sz w:val="24"/>
          <w:szCs w:val="24"/>
          <w:lang w:eastAsia="ru-RU"/>
        </w:rPr>
        <w:t xml:space="preserve"> в том числе указанным выше </w:t>
      </w:r>
      <w:hyperlink r:id="rId10" w:history="1">
        <w:r w:rsidRPr="00610A92">
          <w:rPr>
            <w:rFonts w:ascii="Times New Roman" w:hAnsi="Times New Roman"/>
            <w:sz w:val="24"/>
            <w:szCs w:val="24"/>
            <w:lang w:eastAsia="ru-RU"/>
          </w:rPr>
          <w:t xml:space="preserve">пунктом </w:t>
        </w:r>
        <w:r>
          <w:rPr>
            <w:rFonts w:ascii="Times New Roman" w:hAnsi="Times New Roman"/>
            <w:sz w:val="24"/>
            <w:szCs w:val="24"/>
            <w:lang w:eastAsia="ru-RU"/>
          </w:rPr>
          <w:t>ст.</w:t>
        </w:r>
        <w:r w:rsidRPr="00610A92">
          <w:rPr>
            <w:rFonts w:ascii="Times New Roman" w:hAnsi="Times New Roman"/>
            <w:sz w:val="24"/>
            <w:szCs w:val="24"/>
            <w:lang w:eastAsia="ru-RU"/>
          </w:rPr>
          <w:t xml:space="preserve"> 961</w:t>
        </w:r>
      </w:hyperlink>
      <w:r w:rsidRPr="00610A92">
        <w:rPr>
          <w:rFonts w:ascii="Times New Roman" w:hAnsi="Times New Roman"/>
          <w:sz w:val="24"/>
          <w:szCs w:val="24"/>
          <w:lang w:eastAsia="ru-RU"/>
        </w:rPr>
        <w:t xml:space="preserve"> ГК РФ, соответственно применяются к договору личного страхования, если страховым случаем является смерть застрахованного лица или причинение вреда его здоровью (пункт 3)</w:t>
      </w:r>
      <w:r w:rsidRPr="00610A92">
        <w:rPr>
          <w:rFonts w:ascii="Times New Roman" w:hAnsi="Times New Roman"/>
          <w:sz w:val="24"/>
          <w:szCs w:val="24"/>
          <w:lang w:eastAsia="ru-RU"/>
        </w:rPr>
        <w:t>.</w:t>
      </w:r>
    </w:p>
    <w:p w14:paraId="168F090E" w14:textId="77777777" w:rsidR="00D84A77" w:rsidRPr="00610A92" w:rsidRDefault="00B67CCF" w:rsidP="00610A9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610A92">
        <w:rPr>
          <w:rFonts w:ascii="Times New Roman" w:hAnsi="Times New Roman"/>
          <w:sz w:val="24"/>
          <w:szCs w:val="24"/>
          <w:lang w:eastAsia="ru-RU"/>
        </w:rPr>
        <w:t>Приведенные нормы права, регулирующие страховые правоотношения, должны применяться с учетом общих положений Гражданского кодекса Российской Федерации о добросовестности участников гражданских правоотношений.</w:t>
      </w:r>
    </w:p>
    <w:p w14:paraId="085B1D54" w14:textId="77777777" w:rsidR="00D84A77" w:rsidRPr="00610A92" w:rsidRDefault="00B67CCF" w:rsidP="00610A9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610A92">
        <w:rPr>
          <w:rFonts w:ascii="Times New Roman" w:hAnsi="Times New Roman"/>
          <w:sz w:val="24"/>
          <w:szCs w:val="24"/>
          <w:lang w:eastAsia="ru-RU"/>
        </w:rPr>
        <w:t xml:space="preserve">В соответствии со </w:t>
      </w:r>
      <w:hyperlink r:id="rId11" w:history="1">
        <w:r>
          <w:rPr>
            <w:rFonts w:ascii="Times New Roman" w:hAnsi="Times New Roman"/>
            <w:sz w:val="24"/>
            <w:szCs w:val="24"/>
            <w:lang w:eastAsia="ru-RU"/>
          </w:rPr>
          <w:t>ст.</w:t>
        </w:r>
        <w:r w:rsidRPr="00610A92">
          <w:rPr>
            <w:rFonts w:ascii="Times New Roman" w:hAnsi="Times New Roman"/>
            <w:sz w:val="24"/>
            <w:szCs w:val="24"/>
            <w:lang w:eastAsia="ru-RU"/>
          </w:rPr>
          <w:t xml:space="preserve"> 1</w:t>
        </w:r>
      </w:hyperlink>
      <w:r w:rsidRPr="00610A92">
        <w:rPr>
          <w:rFonts w:ascii="Times New Roman" w:hAnsi="Times New Roman"/>
          <w:sz w:val="24"/>
          <w:szCs w:val="24"/>
          <w:lang w:eastAsia="ru-RU"/>
        </w:rPr>
        <w:t xml:space="preserve"> указанного кодекса при установлении, осуществлении и защите гражданских прав и при исполнении гражданских обязанностей учас</w:t>
      </w:r>
      <w:r w:rsidRPr="00610A92">
        <w:rPr>
          <w:rFonts w:ascii="Times New Roman" w:hAnsi="Times New Roman"/>
          <w:sz w:val="24"/>
          <w:szCs w:val="24"/>
          <w:lang w:eastAsia="ru-RU"/>
        </w:rPr>
        <w:t xml:space="preserve">тники гражданских правоотношений должны действовать добросовестно </w:t>
      </w:r>
      <w:hyperlink r:id="rId12" w:history="1">
        <w:r w:rsidRPr="00610A92">
          <w:rPr>
            <w:rFonts w:ascii="Times New Roman" w:hAnsi="Times New Roman"/>
            <w:sz w:val="24"/>
            <w:szCs w:val="24"/>
            <w:lang w:eastAsia="ru-RU"/>
          </w:rPr>
          <w:t>(пункт 3)</w:t>
        </w:r>
      </w:hyperlink>
      <w:r w:rsidRPr="00610A92">
        <w:rPr>
          <w:rFonts w:ascii="Times New Roman" w:hAnsi="Times New Roman"/>
          <w:sz w:val="24"/>
          <w:szCs w:val="24"/>
          <w:lang w:eastAsia="ru-RU"/>
        </w:rPr>
        <w:t>.</w:t>
      </w:r>
    </w:p>
    <w:p w14:paraId="2A80DEAF" w14:textId="77777777" w:rsidR="00D84A77" w:rsidRPr="00610A92" w:rsidRDefault="00B67CCF" w:rsidP="00610A9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610A92">
        <w:rPr>
          <w:rFonts w:ascii="Times New Roman" w:hAnsi="Times New Roman"/>
          <w:sz w:val="24"/>
          <w:szCs w:val="24"/>
          <w:lang w:eastAsia="ru-RU"/>
        </w:rPr>
        <w:t>Никто не вправе извлекат</w:t>
      </w:r>
      <w:r w:rsidRPr="00610A92">
        <w:rPr>
          <w:rFonts w:ascii="Times New Roman" w:hAnsi="Times New Roman"/>
          <w:sz w:val="24"/>
          <w:szCs w:val="24"/>
          <w:lang w:eastAsia="ru-RU"/>
        </w:rPr>
        <w:t xml:space="preserve">ь преимущество из своего незаконного или недобросовестного поведения </w:t>
      </w:r>
      <w:hyperlink r:id="rId13" w:history="1">
        <w:r w:rsidRPr="00610A92">
          <w:rPr>
            <w:rFonts w:ascii="Times New Roman" w:hAnsi="Times New Roman"/>
            <w:sz w:val="24"/>
            <w:szCs w:val="24"/>
            <w:lang w:eastAsia="ru-RU"/>
          </w:rPr>
          <w:t>(пункт 4)</w:t>
        </w:r>
      </w:hyperlink>
      <w:r w:rsidRPr="00610A92">
        <w:rPr>
          <w:rFonts w:ascii="Times New Roman" w:hAnsi="Times New Roman"/>
          <w:sz w:val="24"/>
          <w:szCs w:val="24"/>
          <w:lang w:eastAsia="ru-RU"/>
        </w:rPr>
        <w:t>.</w:t>
      </w:r>
    </w:p>
    <w:p w14:paraId="2CEB97C6" w14:textId="77777777" w:rsidR="00D84A77" w:rsidRPr="00610A92" w:rsidRDefault="00B67CCF" w:rsidP="00610A9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610A92">
        <w:rPr>
          <w:rFonts w:ascii="Times New Roman" w:hAnsi="Times New Roman"/>
          <w:sz w:val="24"/>
          <w:szCs w:val="24"/>
          <w:lang w:eastAsia="ru-RU"/>
        </w:rPr>
        <w:t xml:space="preserve">В </w:t>
      </w:r>
      <w:hyperlink r:id="rId14" w:history="1">
        <w:r>
          <w:rPr>
            <w:rFonts w:ascii="Times New Roman" w:hAnsi="Times New Roman"/>
            <w:sz w:val="24"/>
            <w:szCs w:val="24"/>
            <w:lang w:eastAsia="ru-RU"/>
          </w:rPr>
          <w:t>п.</w:t>
        </w:r>
        <w:r w:rsidRPr="00610A92">
          <w:rPr>
            <w:rFonts w:ascii="Times New Roman" w:hAnsi="Times New Roman"/>
            <w:sz w:val="24"/>
            <w:szCs w:val="24"/>
            <w:lang w:eastAsia="ru-RU"/>
          </w:rPr>
          <w:t xml:space="preserve"> 1 </w:t>
        </w:r>
        <w:r>
          <w:rPr>
            <w:rFonts w:ascii="Times New Roman" w:hAnsi="Times New Roman"/>
            <w:sz w:val="24"/>
            <w:szCs w:val="24"/>
            <w:lang w:eastAsia="ru-RU"/>
          </w:rPr>
          <w:t>ст.</w:t>
        </w:r>
        <w:r w:rsidRPr="00610A92">
          <w:rPr>
            <w:rFonts w:ascii="Times New Roman" w:hAnsi="Times New Roman"/>
            <w:sz w:val="24"/>
            <w:szCs w:val="24"/>
            <w:lang w:eastAsia="ru-RU"/>
          </w:rPr>
          <w:t xml:space="preserve"> 10</w:t>
        </w:r>
      </w:hyperlink>
      <w:r w:rsidRPr="00610A92">
        <w:rPr>
          <w:rFonts w:ascii="Times New Roman" w:hAnsi="Times New Roman"/>
          <w:sz w:val="24"/>
          <w:szCs w:val="24"/>
          <w:lang w:eastAsia="ru-RU"/>
        </w:rPr>
        <w:t xml:space="preserve"> названного кодекса закреплена недопустимость действий граждан и юридических лиц, осуществляемых исключительн</w:t>
      </w:r>
      <w:r w:rsidRPr="00610A92">
        <w:rPr>
          <w:rFonts w:ascii="Times New Roman" w:hAnsi="Times New Roman"/>
          <w:sz w:val="24"/>
          <w:szCs w:val="24"/>
          <w:lang w:eastAsia="ru-RU"/>
        </w:rPr>
        <w:t>о с намерением причинить вред другому лицу, а также злоупотребление правом в иных формах.</w:t>
      </w:r>
    </w:p>
    <w:p w14:paraId="652A433F" w14:textId="77777777" w:rsidR="00D84A77" w:rsidRPr="00610A92" w:rsidRDefault="00B67CCF" w:rsidP="00610A9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610A92">
        <w:rPr>
          <w:rFonts w:ascii="Times New Roman" w:hAnsi="Times New Roman"/>
          <w:sz w:val="24"/>
          <w:szCs w:val="24"/>
          <w:lang w:eastAsia="ru-RU"/>
        </w:rPr>
        <w:t>Если будет установлено недобросовестное поведение одной из сторон, суд в зависимости от обстоятельств дела и с учетом характера и последствий такого поведения отказыв</w:t>
      </w:r>
      <w:r w:rsidRPr="00610A92">
        <w:rPr>
          <w:rFonts w:ascii="Times New Roman" w:hAnsi="Times New Roman"/>
          <w:sz w:val="24"/>
          <w:szCs w:val="24"/>
          <w:lang w:eastAsia="ru-RU"/>
        </w:rPr>
        <w:t xml:space="preserve">ает в защите принадлежащего ей права полностью или частично, а также применяет иные меры, обеспечивающие защиту интересов добросовестной стороны или третьих лиц от недобросовестного поведения другой стороны </w:t>
      </w:r>
      <w:hyperlink r:id="rId15" w:history="1">
        <w:r w:rsidRPr="00610A92">
          <w:rPr>
            <w:rFonts w:ascii="Times New Roman" w:hAnsi="Times New Roman"/>
            <w:sz w:val="24"/>
            <w:szCs w:val="24"/>
            <w:lang w:eastAsia="ru-RU"/>
          </w:rPr>
          <w:t>(пункт 2)</w:t>
        </w:r>
      </w:hyperlink>
      <w:r w:rsidRPr="00610A92">
        <w:rPr>
          <w:rFonts w:ascii="Times New Roman" w:hAnsi="Times New Roman"/>
          <w:sz w:val="24"/>
          <w:szCs w:val="24"/>
          <w:lang w:eastAsia="ru-RU"/>
        </w:rPr>
        <w:t>.</w:t>
      </w:r>
    </w:p>
    <w:p w14:paraId="2162AA32" w14:textId="77777777" w:rsidR="00D84A77" w:rsidRPr="00610A92" w:rsidRDefault="00B67CCF" w:rsidP="00610A9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610A92">
        <w:rPr>
          <w:rFonts w:ascii="Times New Roman" w:hAnsi="Times New Roman"/>
          <w:sz w:val="24"/>
          <w:szCs w:val="24"/>
          <w:lang w:eastAsia="ru-RU"/>
        </w:rPr>
        <w:t xml:space="preserve">Согласно разъяснению, содержащемуся в </w:t>
      </w:r>
      <w:hyperlink r:id="rId16" w:history="1">
        <w:r w:rsidRPr="00610A92">
          <w:rPr>
            <w:rFonts w:ascii="Times New Roman" w:hAnsi="Times New Roman"/>
            <w:sz w:val="24"/>
            <w:szCs w:val="24"/>
            <w:lang w:eastAsia="ru-RU"/>
          </w:rPr>
          <w:t>пункте 1</w:t>
        </w:r>
      </w:hyperlink>
      <w:r w:rsidRPr="00610A92">
        <w:rPr>
          <w:rFonts w:ascii="Times New Roman" w:hAnsi="Times New Roman"/>
          <w:sz w:val="24"/>
          <w:szCs w:val="24"/>
          <w:lang w:eastAsia="ru-RU"/>
        </w:rPr>
        <w:t xml:space="preserve"> постановления Пленума Верховного Суда Российской Федерации от 23 июня 2015 г. </w:t>
      </w:r>
      <w:r>
        <w:rPr>
          <w:rFonts w:ascii="Times New Roman" w:hAnsi="Times New Roman"/>
          <w:sz w:val="24"/>
          <w:szCs w:val="24"/>
          <w:lang w:eastAsia="ru-RU"/>
        </w:rPr>
        <w:t>№ 25 «</w:t>
      </w:r>
      <w:r w:rsidRPr="00610A92">
        <w:rPr>
          <w:rFonts w:ascii="Times New Roman" w:hAnsi="Times New Roman"/>
          <w:sz w:val="24"/>
          <w:szCs w:val="24"/>
          <w:lang w:eastAsia="ru-RU"/>
        </w:rPr>
        <w:t>О применении судами некоторых положений раздела I части первой Гражданско</w:t>
      </w:r>
      <w:r>
        <w:rPr>
          <w:rFonts w:ascii="Times New Roman" w:hAnsi="Times New Roman"/>
          <w:sz w:val="24"/>
          <w:szCs w:val="24"/>
          <w:lang w:eastAsia="ru-RU"/>
        </w:rPr>
        <w:t>го кодекса Российской Федераци</w:t>
      </w:r>
      <w:r>
        <w:rPr>
          <w:rFonts w:ascii="Times New Roman" w:hAnsi="Times New Roman"/>
          <w:sz w:val="24"/>
          <w:szCs w:val="24"/>
          <w:lang w:eastAsia="ru-RU"/>
        </w:rPr>
        <w:t>и»</w:t>
      </w:r>
      <w:r w:rsidRPr="00610A92">
        <w:rPr>
          <w:rFonts w:ascii="Times New Roman" w:hAnsi="Times New Roman"/>
          <w:sz w:val="24"/>
          <w:szCs w:val="24"/>
          <w:lang w:eastAsia="ru-RU"/>
        </w:rPr>
        <w:t>, оценивая действия сторон как добросовестные или недобросовестные, следует исходить из поведения, ожидаемого от любого участника гражданского оборота, учитывающего права и законные интересы другой стороны, содействующего ей, в том числе в получении необ</w:t>
      </w:r>
      <w:r w:rsidRPr="00610A92">
        <w:rPr>
          <w:rFonts w:ascii="Times New Roman" w:hAnsi="Times New Roman"/>
          <w:sz w:val="24"/>
          <w:szCs w:val="24"/>
          <w:lang w:eastAsia="ru-RU"/>
        </w:rPr>
        <w:t>ходимой информации.</w:t>
      </w:r>
    </w:p>
    <w:p w14:paraId="6127FFA0" w14:textId="77777777" w:rsidR="00D84A77" w:rsidRPr="00610A92" w:rsidRDefault="00B67CCF" w:rsidP="00610A9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610A92">
        <w:rPr>
          <w:rFonts w:ascii="Times New Roman" w:hAnsi="Times New Roman"/>
          <w:sz w:val="24"/>
          <w:szCs w:val="24"/>
          <w:lang w:eastAsia="ru-RU"/>
        </w:rPr>
        <w:t>Уклонение кредитной организации, являющейся, в отличие от гражданина-заемщика, профессиональным участником данных правоотношений, от реализации своих прав на получение страхового возмещения по случаю смерти застрахованного заемщика и об</w:t>
      </w:r>
      <w:r w:rsidRPr="00610A92">
        <w:rPr>
          <w:rFonts w:ascii="Times New Roman" w:hAnsi="Times New Roman"/>
          <w:sz w:val="24"/>
          <w:szCs w:val="24"/>
          <w:lang w:eastAsia="ru-RU"/>
        </w:rPr>
        <w:t>ращение с иском к наследникам заемщика о взыскании задолженности без учета страхового возмещения должно быть оценено судом в том числе и на предмет соответствия требованиям закона о добросовестном осуществлении участником этих правоотношений своих прав и о</w:t>
      </w:r>
      <w:r w:rsidRPr="00610A92">
        <w:rPr>
          <w:rFonts w:ascii="Times New Roman" w:hAnsi="Times New Roman"/>
          <w:sz w:val="24"/>
          <w:szCs w:val="24"/>
          <w:lang w:eastAsia="ru-RU"/>
        </w:rPr>
        <w:t>бязанностей.</w:t>
      </w:r>
    </w:p>
    <w:p w14:paraId="5686978F" w14:textId="77777777" w:rsidR="00D84A77" w:rsidRPr="00610A92" w:rsidRDefault="00B67CCF" w:rsidP="00610A9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610A92">
        <w:rPr>
          <w:rFonts w:ascii="Times New Roman" w:hAnsi="Times New Roman"/>
          <w:sz w:val="24"/>
          <w:szCs w:val="24"/>
          <w:lang w:eastAsia="ru-RU"/>
        </w:rPr>
        <w:t>В противном случае предъявление кредитором, являющимся выгодоприобретателем по договору личного страхования заемщика и принявшим на себя обязательство при наступлении страхового случая направить средства страхового возмещения на погашение задо</w:t>
      </w:r>
      <w:r w:rsidRPr="00610A92">
        <w:rPr>
          <w:rFonts w:ascii="Times New Roman" w:hAnsi="Times New Roman"/>
          <w:sz w:val="24"/>
          <w:szCs w:val="24"/>
          <w:lang w:eastAsia="ru-RU"/>
        </w:rPr>
        <w:t xml:space="preserve">лженности заемщика, требования к наследникам о погашении всей задолженности наследодателя лишает смысла страхование жизни и здоровья заемщиков в качестве способа обеспечения обязательств по кредитному договору с определением в качестве выгодоприобретателя </w:t>
      </w:r>
      <w:r w:rsidRPr="00610A92">
        <w:rPr>
          <w:rFonts w:ascii="Times New Roman" w:hAnsi="Times New Roman"/>
          <w:sz w:val="24"/>
          <w:szCs w:val="24"/>
          <w:lang w:eastAsia="ru-RU"/>
        </w:rPr>
        <w:t>кредитора.</w:t>
      </w:r>
    </w:p>
    <w:p w14:paraId="04711B26" w14:textId="77777777" w:rsidR="00F84447" w:rsidRPr="00610A92" w:rsidRDefault="00B67CCF" w:rsidP="00610A9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610A92">
        <w:rPr>
          <w:rFonts w:ascii="Times New Roman" w:hAnsi="Times New Roman"/>
          <w:sz w:val="24"/>
          <w:szCs w:val="24"/>
          <w:lang w:eastAsia="ru-RU"/>
        </w:rPr>
        <w:t>В силу п. 3.9 Условий участия в программе добровольного страхования жизни и здоровья заемщика (далее - Условия страхования), в случае наступления события, имеющего признаки страхового случая, клиент (родственник/представитель) предоставляет в Ба</w:t>
      </w:r>
      <w:r w:rsidRPr="00610A92">
        <w:rPr>
          <w:rFonts w:ascii="Times New Roman" w:hAnsi="Times New Roman"/>
          <w:sz w:val="24"/>
          <w:szCs w:val="24"/>
          <w:lang w:eastAsia="ru-RU"/>
        </w:rPr>
        <w:t>нк необходимые документы, перечень которых определен в настоящем пункте</w:t>
      </w:r>
      <w:r w:rsidRPr="00610A92">
        <w:rPr>
          <w:rFonts w:ascii="Times New Roman" w:hAnsi="Times New Roman"/>
          <w:sz w:val="24"/>
          <w:szCs w:val="24"/>
          <w:lang w:eastAsia="ru-RU"/>
        </w:rPr>
        <w:t xml:space="preserve"> (л.д.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610A92">
        <w:rPr>
          <w:rFonts w:ascii="Times New Roman" w:hAnsi="Times New Roman"/>
          <w:sz w:val="24"/>
          <w:szCs w:val="24"/>
          <w:lang w:eastAsia="ru-RU"/>
        </w:rPr>
        <w:t>170 т.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610A92">
        <w:rPr>
          <w:rFonts w:ascii="Times New Roman" w:hAnsi="Times New Roman"/>
          <w:sz w:val="24"/>
          <w:szCs w:val="24"/>
          <w:lang w:eastAsia="ru-RU"/>
        </w:rPr>
        <w:t>1)</w:t>
      </w:r>
      <w:r w:rsidRPr="00610A92">
        <w:rPr>
          <w:rFonts w:ascii="Times New Roman" w:hAnsi="Times New Roman"/>
          <w:sz w:val="24"/>
          <w:szCs w:val="24"/>
          <w:lang w:eastAsia="ru-RU"/>
        </w:rPr>
        <w:t>.</w:t>
      </w:r>
    </w:p>
    <w:p w14:paraId="022B3E40" w14:textId="77777777" w:rsidR="002F166D" w:rsidRPr="00610A92" w:rsidRDefault="00B67CCF" w:rsidP="00610A9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610A92">
        <w:rPr>
          <w:rFonts w:ascii="Times New Roman" w:hAnsi="Times New Roman"/>
          <w:sz w:val="24"/>
          <w:szCs w:val="24"/>
          <w:lang w:eastAsia="ru-RU"/>
        </w:rPr>
        <w:t>Таким образом, в обязанности банка входит сообщение о наступлении страхового случая, сбор иных документов относится к обязанности родственников застрахованного лица.</w:t>
      </w:r>
    </w:p>
    <w:p w14:paraId="4FFFCEA1" w14:textId="77777777" w:rsidR="00F02867" w:rsidRPr="00610A92" w:rsidRDefault="00B67CCF" w:rsidP="00610A92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 подтверждение своих доводов ответчиком представлена Памятка при наступлении страхового события полученная его супругой при заключении договора, где поэтапно указано какие действия необходимо произвести в связи с наступлением страхового случая. Так в пошаг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овой инструкции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отражен необходимый перечень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документов, предоставляемый страховщику в случае смерти застрахованного, при этом 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в шаге 3 отражено, что при наличии полного пакета документов, необходимо обратиться в отделение ОАО «Сбербанк», где застрахованны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й оформлял кредит, после обращения сотрудник Банка подготовит пакет банковских документов и передаст в Страховую компанию.</w:t>
      </w:r>
    </w:p>
    <w:p w14:paraId="23A6C4DE" w14:textId="77777777" w:rsidR="002F166D" w:rsidRPr="00610A92" w:rsidRDefault="00B67CCF" w:rsidP="00610A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Ответчик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 воспользовалс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я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таким 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вариант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ом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ДД.ММ.ГГГГ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представил в Банк свидетельство о смерти, справку о смерти,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медицинское свидетель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ство о смерти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 паспорт.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Сотрудник ПАО Сбербанк принял документы, заверил их к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опии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 (л.д.180-184)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, каких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либо нареканий о неполноте представленного пакета документов Коробенкову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А.С. 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не сообщено.</w:t>
      </w:r>
    </w:p>
    <w:p w14:paraId="4FDB42FA" w14:textId="77777777" w:rsidR="002F166D" w:rsidRPr="00610A92" w:rsidRDefault="00B67CCF" w:rsidP="00610A9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610A92">
        <w:rPr>
          <w:rFonts w:ascii="Times New Roman" w:hAnsi="Times New Roman"/>
          <w:sz w:val="24"/>
          <w:szCs w:val="24"/>
          <w:lang w:eastAsia="ru-RU"/>
        </w:rPr>
        <w:t xml:space="preserve">Сведений о том, что ПАО </w:t>
      </w:r>
      <w:r>
        <w:rPr>
          <w:rFonts w:ascii="Times New Roman" w:hAnsi="Times New Roman"/>
          <w:sz w:val="24"/>
          <w:szCs w:val="24"/>
          <w:lang w:eastAsia="ru-RU"/>
        </w:rPr>
        <w:t>«</w:t>
      </w:r>
      <w:r w:rsidRPr="00610A92">
        <w:rPr>
          <w:rFonts w:ascii="Times New Roman" w:hAnsi="Times New Roman"/>
          <w:sz w:val="24"/>
          <w:szCs w:val="24"/>
          <w:lang w:eastAsia="ru-RU"/>
        </w:rPr>
        <w:t>Сбербанк</w:t>
      </w:r>
      <w:r>
        <w:rPr>
          <w:rFonts w:ascii="Times New Roman" w:hAnsi="Times New Roman"/>
          <w:sz w:val="24"/>
          <w:szCs w:val="24"/>
          <w:lang w:eastAsia="ru-RU"/>
        </w:rPr>
        <w:t>»</w:t>
      </w:r>
      <w:r w:rsidRPr="00610A92">
        <w:rPr>
          <w:rFonts w:ascii="Times New Roman" w:hAnsi="Times New Roman"/>
          <w:sz w:val="24"/>
          <w:szCs w:val="24"/>
          <w:lang w:eastAsia="ru-RU"/>
        </w:rPr>
        <w:t xml:space="preserve"> после первоначального обращ</w:t>
      </w:r>
      <w:r w:rsidRPr="00610A92">
        <w:rPr>
          <w:rFonts w:ascii="Times New Roman" w:hAnsi="Times New Roman"/>
          <w:sz w:val="24"/>
          <w:szCs w:val="24"/>
          <w:lang w:eastAsia="ru-RU"/>
        </w:rPr>
        <w:t xml:space="preserve">ения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ДД.ММ.ГГГГ</w:t>
      </w:r>
      <w:r w:rsidRPr="00610A9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610A92">
        <w:rPr>
          <w:rFonts w:ascii="Times New Roman" w:hAnsi="Times New Roman"/>
          <w:sz w:val="24"/>
          <w:szCs w:val="24"/>
          <w:lang w:eastAsia="ru-RU"/>
        </w:rPr>
        <w:t>в страховую компанию получ</w:t>
      </w:r>
      <w:r>
        <w:rPr>
          <w:rFonts w:ascii="Times New Roman" w:hAnsi="Times New Roman"/>
          <w:sz w:val="24"/>
          <w:szCs w:val="24"/>
          <w:lang w:eastAsia="ru-RU"/>
        </w:rPr>
        <w:t>ил ответ с запросом недостающих по мнению страховщика</w:t>
      </w:r>
      <w:r w:rsidRPr="00610A92">
        <w:rPr>
          <w:rFonts w:ascii="Times New Roman" w:hAnsi="Times New Roman"/>
          <w:sz w:val="24"/>
          <w:szCs w:val="24"/>
          <w:lang w:eastAsia="ru-RU"/>
        </w:rPr>
        <w:t xml:space="preserve"> документов, предпринял меры по повторному обращению за выплатой страхового возмещения, известил ответчика о необходимости представления дополнительных документо</w:t>
      </w:r>
      <w:r w:rsidRPr="00610A92">
        <w:rPr>
          <w:rFonts w:ascii="Times New Roman" w:hAnsi="Times New Roman"/>
          <w:sz w:val="24"/>
          <w:szCs w:val="24"/>
          <w:lang w:eastAsia="ru-RU"/>
        </w:rPr>
        <w:t xml:space="preserve">в для принятия решения </w:t>
      </w:r>
      <w:r>
        <w:rPr>
          <w:rFonts w:ascii="Times New Roman" w:hAnsi="Times New Roman"/>
          <w:sz w:val="24"/>
          <w:szCs w:val="24"/>
          <w:lang w:eastAsia="ru-RU"/>
        </w:rPr>
        <w:t xml:space="preserve">о признании смерти Коробенковой Л.И. </w:t>
      </w:r>
      <w:r w:rsidRPr="00610A92">
        <w:rPr>
          <w:rFonts w:ascii="Times New Roman" w:hAnsi="Times New Roman"/>
          <w:sz w:val="24"/>
          <w:szCs w:val="24"/>
          <w:lang w:eastAsia="ru-RU"/>
        </w:rPr>
        <w:t>страховым случаем, материалы дела не содержат.</w:t>
      </w:r>
    </w:p>
    <w:p w14:paraId="29A551DB" w14:textId="77777777" w:rsidR="006C4099" w:rsidRPr="00610A92" w:rsidRDefault="00B67CCF" w:rsidP="00610A9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В своем решении суд сослался на то, что ООО СК «Сбербанк страхование жизни» заявителю (наследнику) направлялись письма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ДД.ММ.ГГГГ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ДД.ММ.ГГГГ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ДД.ММ.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ГГГГ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с просьбой предоставления всех подлинников необходимых документов или заверенных у нотариуса, однако факт направления таких писем не подтвержден. П</w:t>
      </w:r>
      <w:r>
        <w:rPr>
          <w:rFonts w:ascii="Times New Roman" w:hAnsi="Times New Roman"/>
          <w:sz w:val="24"/>
          <w:szCs w:val="24"/>
          <w:lang w:eastAsia="ru-RU"/>
        </w:rPr>
        <w:t>о утверждению самого истца</w:t>
      </w:r>
      <w:r w:rsidRPr="00610A9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610A92">
        <w:rPr>
          <w:rFonts w:ascii="Times New Roman" w:hAnsi="Times New Roman"/>
          <w:sz w:val="24"/>
          <w:szCs w:val="24"/>
          <w:lang w:eastAsia="ru-RU"/>
        </w:rPr>
        <w:t>до даты обращения в суд с иском какие-либо претензии в его адрес не поступали</w:t>
      </w:r>
      <w:r w:rsidRPr="00610A92">
        <w:rPr>
          <w:rFonts w:ascii="Times New Roman" w:hAnsi="Times New Roman"/>
          <w:sz w:val="24"/>
          <w:szCs w:val="24"/>
          <w:lang w:eastAsia="ru-RU"/>
        </w:rPr>
        <w:t>, в связи с чем он добросовестно полагал, что вопрос о задолженности разрешен, страховая выплата поступила в банк.</w:t>
      </w:r>
    </w:p>
    <w:p w14:paraId="4641FAA7" w14:textId="77777777" w:rsidR="002549BC" w:rsidRPr="00610A92" w:rsidRDefault="00B67CCF" w:rsidP="00610A9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10A92">
        <w:rPr>
          <w:rFonts w:ascii="Times New Roman" w:hAnsi="Times New Roman"/>
          <w:sz w:val="24"/>
          <w:szCs w:val="24"/>
          <w:lang w:eastAsia="ru-RU"/>
        </w:rPr>
        <w:t>Кроме того</w:t>
      </w:r>
      <w:r>
        <w:rPr>
          <w:rFonts w:ascii="Times New Roman" w:hAnsi="Times New Roman"/>
          <w:sz w:val="24"/>
          <w:szCs w:val="24"/>
          <w:lang w:eastAsia="ru-RU"/>
        </w:rPr>
        <w:t>,</w:t>
      </w:r>
      <w:r w:rsidRPr="00610A92">
        <w:rPr>
          <w:rFonts w:ascii="Times New Roman" w:hAnsi="Times New Roman"/>
          <w:sz w:val="24"/>
          <w:szCs w:val="24"/>
          <w:lang w:eastAsia="ru-RU"/>
        </w:rPr>
        <w:t xml:space="preserve"> коллегия отмечает, что </w:t>
      </w:r>
      <w:r w:rsidRPr="00610A92">
        <w:rPr>
          <w:rFonts w:ascii="Times New Roman" w:hAnsi="Times New Roman"/>
          <w:sz w:val="24"/>
          <w:szCs w:val="24"/>
        </w:rPr>
        <w:t xml:space="preserve">Коробенков А.С. с </w:t>
      </w:r>
      <w:r>
        <w:rPr>
          <w:rFonts w:ascii="Times New Roman" w:hAnsi="Times New Roman"/>
          <w:sz w:val="24"/>
          <w:szCs w:val="24"/>
        </w:rPr>
        <w:t>ММ.ГГГГ</w:t>
      </w:r>
      <w:r w:rsidRPr="00610A92">
        <w:rPr>
          <w:rFonts w:ascii="Times New Roman" w:hAnsi="Times New Roman"/>
          <w:sz w:val="24"/>
          <w:szCs w:val="24"/>
        </w:rPr>
        <w:t xml:space="preserve"> по </w:t>
      </w:r>
      <w:r>
        <w:rPr>
          <w:rFonts w:ascii="Times New Roman" w:hAnsi="Times New Roman"/>
          <w:sz w:val="24"/>
          <w:szCs w:val="24"/>
        </w:rPr>
        <w:t>ММ.ГГГГ</w:t>
      </w:r>
      <w:r w:rsidRPr="00610A92">
        <w:rPr>
          <w:rFonts w:ascii="Times New Roman" w:hAnsi="Times New Roman"/>
          <w:sz w:val="24"/>
          <w:szCs w:val="24"/>
        </w:rPr>
        <w:t xml:space="preserve"> каких-либо дополнительных документов в страховую компанию не представ</w:t>
      </w:r>
      <w:r w:rsidRPr="00610A92">
        <w:rPr>
          <w:rFonts w:ascii="Times New Roman" w:hAnsi="Times New Roman"/>
          <w:sz w:val="24"/>
          <w:szCs w:val="24"/>
        </w:rPr>
        <w:t xml:space="preserve">лял, между тем,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ДД.ММ.ГГГГ</w:t>
      </w:r>
      <w:r w:rsidRPr="00610A92">
        <w:rPr>
          <w:rFonts w:ascii="Times New Roman" w:hAnsi="Times New Roman"/>
          <w:sz w:val="24"/>
          <w:szCs w:val="24"/>
        </w:rPr>
        <w:t>, после привлечения ООО СК «Сбербанк страхование жизни» в участию в деле в качестве третьего лица,</w:t>
      </w:r>
      <w:r>
        <w:rPr>
          <w:rFonts w:ascii="Times New Roman" w:hAnsi="Times New Roman"/>
          <w:sz w:val="24"/>
          <w:szCs w:val="24"/>
        </w:rPr>
        <w:t xml:space="preserve"> </w:t>
      </w:r>
      <w:r w:rsidRPr="00610A92">
        <w:rPr>
          <w:rFonts w:ascii="Times New Roman" w:hAnsi="Times New Roman"/>
          <w:sz w:val="24"/>
          <w:szCs w:val="24"/>
        </w:rPr>
        <w:t>на ссудный счет, открытый на имя Коробенковой Л.И. в ПАО Сбербанк, страховой компанией были перечислены денежные средства в размере</w:t>
      </w:r>
      <w:r w:rsidRPr="00610A92">
        <w:rPr>
          <w:rFonts w:ascii="Times New Roman" w:hAnsi="Times New Roman"/>
          <w:sz w:val="24"/>
          <w:szCs w:val="24"/>
        </w:rPr>
        <w:t xml:space="preserve"> 242.170 руб. 80 коп.</w:t>
      </w:r>
    </w:p>
    <w:p w14:paraId="6C39A611" w14:textId="77777777" w:rsidR="003C5CC4" w:rsidRPr="00610A92" w:rsidRDefault="00B67CCF" w:rsidP="00610A9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610A92">
        <w:rPr>
          <w:rFonts w:ascii="Times New Roman" w:hAnsi="Times New Roman"/>
          <w:sz w:val="24"/>
          <w:szCs w:val="24"/>
        </w:rPr>
        <w:t>Таким образом</w:t>
      </w:r>
      <w:r>
        <w:rPr>
          <w:rFonts w:ascii="Times New Roman" w:hAnsi="Times New Roman"/>
          <w:sz w:val="24"/>
          <w:szCs w:val="24"/>
        </w:rPr>
        <w:t>,</w:t>
      </w:r>
      <w:r w:rsidRPr="00610A92">
        <w:rPr>
          <w:rFonts w:ascii="Times New Roman" w:hAnsi="Times New Roman"/>
          <w:sz w:val="24"/>
          <w:szCs w:val="24"/>
        </w:rPr>
        <w:t xml:space="preserve"> страховая выплата не зависела от действий/бездействий ответчика</w:t>
      </w:r>
      <w:r w:rsidRPr="00610A92">
        <w:rPr>
          <w:rFonts w:ascii="Times New Roman" w:hAnsi="Times New Roman"/>
          <w:sz w:val="24"/>
          <w:szCs w:val="24"/>
        </w:rPr>
        <w:t>. В</w:t>
      </w:r>
      <w:r w:rsidRPr="00610A92">
        <w:rPr>
          <w:rFonts w:ascii="Times New Roman" w:hAnsi="Times New Roman"/>
          <w:sz w:val="24"/>
          <w:szCs w:val="24"/>
          <w:lang w:eastAsia="ru-RU"/>
        </w:rPr>
        <w:t xml:space="preserve"> свою очередь кредитные организации (банки) являются экономически более сильной стороной по отношению к наследникам - физическим лицам, поэтому они обяза</w:t>
      </w:r>
      <w:r w:rsidRPr="00610A92">
        <w:rPr>
          <w:rFonts w:ascii="Times New Roman" w:hAnsi="Times New Roman"/>
          <w:sz w:val="24"/>
          <w:szCs w:val="24"/>
          <w:lang w:eastAsia="ru-RU"/>
        </w:rPr>
        <w:t xml:space="preserve">ны до предъявления иска к наследникам исчерпать возможность погашения кредитной задолженности за счет страхового возмещения, если это предусмотрено условиями кредитного договора и договора страхования, однако ПАО </w:t>
      </w:r>
      <w:r>
        <w:rPr>
          <w:rFonts w:ascii="Times New Roman" w:hAnsi="Times New Roman"/>
          <w:sz w:val="24"/>
          <w:szCs w:val="24"/>
          <w:lang w:eastAsia="ru-RU"/>
        </w:rPr>
        <w:t>«</w:t>
      </w:r>
      <w:r w:rsidRPr="00610A92">
        <w:rPr>
          <w:rFonts w:ascii="Times New Roman" w:hAnsi="Times New Roman"/>
          <w:sz w:val="24"/>
          <w:szCs w:val="24"/>
          <w:lang w:eastAsia="ru-RU"/>
        </w:rPr>
        <w:t>Сбербанк</w:t>
      </w:r>
      <w:r>
        <w:rPr>
          <w:rFonts w:ascii="Times New Roman" w:hAnsi="Times New Roman"/>
          <w:sz w:val="24"/>
          <w:szCs w:val="24"/>
          <w:lang w:eastAsia="ru-RU"/>
        </w:rPr>
        <w:t>»</w:t>
      </w:r>
      <w:r w:rsidRPr="00610A92">
        <w:rPr>
          <w:rFonts w:ascii="Times New Roman" w:hAnsi="Times New Roman"/>
          <w:sz w:val="24"/>
          <w:szCs w:val="24"/>
          <w:lang w:eastAsia="ru-RU"/>
        </w:rPr>
        <w:t>, представив страховщику необходи</w:t>
      </w:r>
      <w:r w:rsidRPr="00610A92">
        <w:rPr>
          <w:rFonts w:ascii="Times New Roman" w:hAnsi="Times New Roman"/>
          <w:sz w:val="24"/>
          <w:szCs w:val="24"/>
          <w:lang w:eastAsia="ru-RU"/>
        </w:rPr>
        <w:t>мый комплект документов для выплаты страхового возмещения, не оспорил необоснованный отказ страховой организации в выплате страхового возмещения</w:t>
      </w:r>
      <w:r w:rsidRPr="00610A92">
        <w:rPr>
          <w:rFonts w:ascii="Times New Roman" w:hAnsi="Times New Roman"/>
          <w:sz w:val="24"/>
          <w:szCs w:val="24"/>
          <w:lang w:eastAsia="ru-RU"/>
        </w:rPr>
        <w:t>, при этом не сообщило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610A92">
        <w:rPr>
          <w:rFonts w:ascii="Times New Roman" w:hAnsi="Times New Roman"/>
          <w:sz w:val="24"/>
          <w:szCs w:val="24"/>
          <w:lang w:eastAsia="ru-RU"/>
        </w:rPr>
        <w:t xml:space="preserve">самому наследнику о наличии такого отказа и необходимости представления </w:t>
      </w:r>
      <w:r w:rsidRPr="00610A92">
        <w:rPr>
          <w:rFonts w:ascii="Times New Roman" w:hAnsi="Times New Roman"/>
          <w:sz w:val="24"/>
          <w:szCs w:val="24"/>
          <w:lang w:eastAsia="ru-RU"/>
        </w:rPr>
        <w:t>подлинников</w:t>
      </w:r>
      <w:r w:rsidRPr="00610A92">
        <w:rPr>
          <w:rFonts w:ascii="Times New Roman" w:hAnsi="Times New Roman"/>
          <w:sz w:val="24"/>
          <w:szCs w:val="24"/>
          <w:lang w:eastAsia="ru-RU"/>
        </w:rPr>
        <w:t xml:space="preserve"> докум</w:t>
      </w:r>
      <w:r w:rsidRPr="00610A92">
        <w:rPr>
          <w:rFonts w:ascii="Times New Roman" w:hAnsi="Times New Roman"/>
          <w:sz w:val="24"/>
          <w:szCs w:val="24"/>
          <w:lang w:eastAsia="ru-RU"/>
        </w:rPr>
        <w:t>ентов</w:t>
      </w:r>
      <w:r w:rsidRPr="00610A92">
        <w:rPr>
          <w:rFonts w:ascii="Times New Roman" w:hAnsi="Times New Roman"/>
          <w:sz w:val="24"/>
          <w:szCs w:val="24"/>
          <w:lang w:eastAsia="ru-RU"/>
        </w:rPr>
        <w:t>.</w:t>
      </w:r>
    </w:p>
    <w:p w14:paraId="7AA4CC5D" w14:textId="77777777" w:rsidR="005D05E8" w:rsidRPr="00610A92" w:rsidRDefault="00B67CCF" w:rsidP="00610A92">
      <w:pPr>
        <w:pStyle w:val="ConsPlusNormal"/>
        <w:ind w:firstLine="709"/>
        <w:jc w:val="both"/>
      </w:pPr>
      <w:r w:rsidRPr="00610A92">
        <w:t xml:space="preserve">Из материалов дела следует, что ПАО </w:t>
      </w:r>
      <w:r>
        <w:t>«</w:t>
      </w:r>
      <w:r w:rsidRPr="00610A92">
        <w:t>Сбербанк</w:t>
      </w:r>
      <w:r>
        <w:t>»</w:t>
      </w:r>
      <w:r w:rsidRPr="00610A92">
        <w:t xml:space="preserve">, а затем и ООО </w:t>
      </w:r>
      <w:r>
        <w:t>«</w:t>
      </w:r>
      <w:r w:rsidRPr="00610A92">
        <w:t xml:space="preserve">Страховая компания </w:t>
      </w:r>
      <w:r>
        <w:t>«</w:t>
      </w:r>
      <w:r w:rsidRPr="00610A92">
        <w:t>Сбербанк страхование жизни</w:t>
      </w:r>
      <w:r>
        <w:t>»</w:t>
      </w:r>
      <w:r w:rsidRPr="00610A92">
        <w:t xml:space="preserve"> были своевременно уведомлены о наступлении страхового случая по указанному выше договору присоединению к программе добровольного страхован</w:t>
      </w:r>
      <w:r w:rsidRPr="00610A92">
        <w:t xml:space="preserve">ия, просроченная задолженность Коробенковой </w:t>
      </w:r>
      <w:r>
        <w:t xml:space="preserve">Л.И. </w:t>
      </w:r>
      <w:r w:rsidRPr="00610A92">
        <w:t>по договору на дату ее смерти отсутствовала, а</w:t>
      </w:r>
      <w:r>
        <w:t xml:space="preserve"> </w:t>
      </w:r>
      <w:r w:rsidRPr="00610A92">
        <w:t>размер задолженности Коробенковой</w:t>
      </w:r>
      <w:r>
        <w:t xml:space="preserve"> Л.И.</w:t>
      </w:r>
      <w:r>
        <w:t xml:space="preserve"> </w:t>
      </w:r>
      <w:r w:rsidRPr="00610A92">
        <w:t>по кредитному договору на момент наступления страхового случая не превысила размер страхового возмещения.</w:t>
      </w:r>
    </w:p>
    <w:p w14:paraId="1F410519" w14:textId="77777777" w:rsidR="00A649EC" w:rsidRPr="00610A92" w:rsidRDefault="00B67CCF" w:rsidP="00610A92">
      <w:pPr>
        <w:pStyle w:val="ConsPlusNormal"/>
        <w:ind w:firstLine="709"/>
        <w:jc w:val="both"/>
      </w:pPr>
      <w:r w:rsidRPr="00610A92">
        <w:t>Банк, являясь в</w:t>
      </w:r>
      <w:r w:rsidRPr="00610A92">
        <w:t>ыгодоприобретателем по договору страхования, своевременно извещенный о наступлении страхового случая, имел возможность получить страховую выплату в связи с наступлением страхового случая, но не принял надлежащих мер по взысканию страхового возмещения, в св</w:t>
      </w:r>
      <w:r w:rsidRPr="00610A92">
        <w:t xml:space="preserve">язи с чем, неблагоприятные последствия не совершения выгодоприобретателем предусмотренных договором страхования действий, не могут быть </w:t>
      </w:r>
      <w:r>
        <w:t xml:space="preserve">возложены на Коробенкова А.С. </w:t>
      </w:r>
      <w:r w:rsidRPr="00610A92">
        <w:t>как наследника заемщика Коробенковой</w:t>
      </w:r>
      <w:r>
        <w:t> </w:t>
      </w:r>
      <w:r w:rsidRPr="00610A92">
        <w:t>Л.И., а потому надлежащих доказательств того, что пра</w:t>
      </w:r>
      <w:r w:rsidRPr="00610A92">
        <w:t xml:space="preserve">ва истца нарушены ответчиком, в материалах дела не </w:t>
      </w:r>
      <w:r w:rsidRPr="00610A92">
        <w:t>представлено.</w:t>
      </w:r>
    </w:p>
    <w:p w14:paraId="1C6D468F" w14:textId="77777777" w:rsidR="00A649EC" w:rsidRPr="00610A92" w:rsidRDefault="00B67CCF" w:rsidP="00610A92">
      <w:pPr>
        <w:pStyle w:val="ConsPlusNormal"/>
        <w:ind w:firstLine="709"/>
        <w:jc w:val="both"/>
      </w:pPr>
      <w:r w:rsidRPr="00610A92">
        <w:t xml:space="preserve">В силу п. 2 ст. 9 Закона Российской Федерации от 27 ноября 1992 г. </w:t>
      </w:r>
      <w:r>
        <w:t>№</w:t>
      </w:r>
      <w:r w:rsidRPr="00610A92">
        <w:t xml:space="preserve"> 4015-1 </w:t>
      </w:r>
      <w:r>
        <w:t>«</w:t>
      </w:r>
      <w:r w:rsidRPr="00610A92">
        <w:t>Об организации страхового дела в Российской Федерации</w:t>
      </w:r>
      <w:r>
        <w:t>»</w:t>
      </w:r>
      <w:r w:rsidRPr="00610A92">
        <w:t xml:space="preserve"> страховым случаем является совершившееся событие, предусмот</w:t>
      </w:r>
      <w:r w:rsidRPr="00610A92">
        <w:t>ренное договором страхования или законом, с наступлением которого возникает обязанность страховщика произвести страховую выплату страхователю, застрахованному лицу, выгодоприобретателю или иным третьим лицам.</w:t>
      </w:r>
    </w:p>
    <w:p w14:paraId="27389173" w14:textId="77777777" w:rsidR="00A649EC" w:rsidRPr="00610A92" w:rsidRDefault="00B67CCF" w:rsidP="00610A92">
      <w:pPr>
        <w:pStyle w:val="ConsPlusNormal"/>
        <w:ind w:firstLine="709"/>
        <w:jc w:val="both"/>
      </w:pPr>
      <w:r w:rsidRPr="00610A92">
        <w:t xml:space="preserve">В соответствии с п. 1 ст. 934 </w:t>
      </w:r>
      <w:r>
        <w:t>ГК РФ</w:t>
      </w:r>
      <w:r w:rsidRPr="00610A92">
        <w:t xml:space="preserve"> по договору</w:t>
      </w:r>
      <w:r w:rsidRPr="00610A92">
        <w:t xml:space="preserve"> личного страхования одна сторона (страховщик) обязуется за обусловленную договором плату (страховую премию), уплачиваемую другой стороной (страхователем), выплатить единовременно или выплачивать периодически обусловленную договором сумму (страховую сумму)</w:t>
      </w:r>
      <w:r w:rsidRPr="00610A92">
        <w:t xml:space="preserve"> в случае причинения вреда жизни или здоровью самого страхователя или другого названного в договоре гражданина (застрахованного лица), достижения им определенного возраста или наступления в его жизни иного предусмотренного договором события (страхового слу</w:t>
      </w:r>
      <w:r w:rsidRPr="00610A92">
        <w:t>чая).</w:t>
      </w:r>
    </w:p>
    <w:p w14:paraId="4030B6C7" w14:textId="77777777" w:rsidR="00A649EC" w:rsidRPr="00610A92" w:rsidRDefault="00B67CCF" w:rsidP="00610A92">
      <w:pPr>
        <w:pStyle w:val="ConsPlusNormal"/>
        <w:ind w:firstLine="709"/>
        <w:jc w:val="both"/>
      </w:pPr>
      <w:r w:rsidRPr="00610A92">
        <w:t>Право на получение страховой суммы принадлежит лицу, в пользу которого заключен договор.</w:t>
      </w:r>
    </w:p>
    <w:p w14:paraId="27E0CD81" w14:textId="77777777" w:rsidR="00A649EC" w:rsidRPr="00610A92" w:rsidRDefault="00B67CCF" w:rsidP="00610A92">
      <w:pPr>
        <w:pStyle w:val="ConsPlusNormal"/>
        <w:ind w:firstLine="709"/>
        <w:jc w:val="both"/>
      </w:pPr>
      <w:r w:rsidRPr="00610A92">
        <w:t>При наличии действующего договора страхования заемщика (с учетом достаточности страхового возмещения на дату смерти заемщика) его наследники несут ответственност</w:t>
      </w:r>
      <w:r w:rsidRPr="00610A92">
        <w:t>ь по долгам наследодателя лишь в случае законного отказа страховщика в выплате страхового возмещения.</w:t>
      </w:r>
    </w:p>
    <w:p w14:paraId="7638A633" w14:textId="77777777" w:rsidR="00A649EC" w:rsidRPr="00610A92" w:rsidRDefault="00B67CCF" w:rsidP="00610A92">
      <w:pPr>
        <w:pStyle w:val="ConsPlusNormal"/>
        <w:ind w:firstLine="709"/>
        <w:jc w:val="both"/>
      </w:pPr>
      <w:r w:rsidRPr="00610A92">
        <w:t>Таким образом, судебная коллегия приходит к выводу об отказе в удовлетворении исковых требований ПАО Сбербанк, п</w:t>
      </w:r>
      <w:r>
        <w:t>оскольку, являясь единственным в</w:t>
      </w:r>
      <w:r w:rsidRPr="00610A92">
        <w:t>ыгодоприоб</w:t>
      </w:r>
      <w:r w:rsidRPr="00610A92">
        <w:t>ретателем</w:t>
      </w:r>
      <w:r>
        <w:t xml:space="preserve"> по договору страхования, истец,</w:t>
      </w:r>
      <w:r w:rsidRPr="00610A92">
        <w:t xml:space="preserve"> по сути</w:t>
      </w:r>
      <w:r>
        <w:t>,</w:t>
      </w:r>
      <w:r w:rsidRPr="00610A92">
        <w:t xml:space="preserve"> застраховал свой риск невозврата денежных средств заемщиком в случае наступления страхового события, наследник заемщика, к котор</w:t>
      </w:r>
      <w:r w:rsidRPr="00610A92">
        <w:t>ому</w:t>
      </w:r>
      <w:r w:rsidRPr="00610A92">
        <w:t xml:space="preserve"> в порядке универсального правопреемства перешли не только имущественные о</w:t>
      </w:r>
      <w:r w:rsidRPr="00610A92">
        <w:t xml:space="preserve">бязанности, но и имущественные права наследодателя при страховании риска невозврата кредита по причине смерти заемщика, и Коробенков </w:t>
      </w:r>
      <w:r>
        <w:t xml:space="preserve">А.С. </w:t>
      </w:r>
      <w:r w:rsidRPr="00610A92">
        <w:t>вправе был рассчитывать на погашение задолженности по кредитному договору за счет страхового возмещения.</w:t>
      </w:r>
    </w:p>
    <w:p w14:paraId="764CF8A5" w14:textId="77777777" w:rsidR="00075237" w:rsidRPr="00610A92" w:rsidRDefault="00B67CCF" w:rsidP="00610A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10A92">
        <w:rPr>
          <w:rFonts w:ascii="Times New Roman" w:hAnsi="Times New Roman"/>
          <w:sz w:val="24"/>
          <w:szCs w:val="24"/>
        </w:rPr>
        <w:t xml:space="preserve">На основании </w:t>
      </w:r>
      <w:r w:rsidRPr="00610A92">
        <w:rPr>
          <w:rFonts w:ascii="Times New Roman" w:hAnsi="Times New Roman"/>
          <w:sz w:val="24"/>
          <w:szCs w:val="24"/>
        </w:rPr>
        <w:t xml:space="preserve">изложенного, руководствуясь </w:t>
      </w:r>
      <w:hyperlink r:id="rId17" w:history="1">
        <w:r w:rsidRPr="00610A92">
          <w:rPr>
            <w:rFonts w:ascii="Times New Roman" w:hAnsi="Times New Roman"/>
            <w:sz w:val="24"/>
            <w:szCs w:val="24"/>
          </w:rPr>
          <w:t>ст. ст. 328</w:t>
        </w:r>
      </w:hyperlink>
      <w:r w:rsidRPr="00610A92">
        <w:rPr>
          <w:rFonts w:ascii="Times New Roman" w:hAnsi="Times New Roman"/>
          <w:sz w:val="24"/>
          <w:szCs w:val="24"/>
        </w:rPr>
        <w:t xml:space="preserve">, </w:t>
      </w:r>
      <w:hyperlink r:id="rId18" w:history="1">
        <w:r w:rsidRPr="00610A92">
          <w:rPr>
            <w:rFonts w:ascii="Times New Roman" w:hAnsi="Times New Roman"/>
            <w:sz w:val="24"/>
            <w:szCs w:val="24"/>
          </w:rPr>
          <w:t>329</w:t>
        </w:r>
      </w:hyperlink>
      <w:r w:rsidRPr="00610A92">
        <w:rPr>
          <w:rFonts w:ascii="Times New Roman" w:hAnsi="Times New Roman"/>
          <w:sz w:val="24"/>
          <w:szCs w:val="24"/>
        </w:rPr>
        <w:t>,330</w:t>
      </w:r>
      <w:r w:rsidRPr="00610A92">
        <w:rPr>
          <w:rFonts w:ascii="Times New Roman" w:hAnsi="Times New Roman"/>
          <w:sz w:val="24"/>
          <w:szCs w:val="24"/>
        </w:rPr>
        <w:t xml:space="preserve"> ГПК РФ, судебная коллегия,</w:t>
      </w:r>
    </w:p>
    <w:p w14:paraId="01EBD78B" w14:textId="77777777" w:rsidR="00075237" w:rsidRDefault="00B67CCF" w:rsidP="00610A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10A92">
        <w:rPr>
          <w:rFonts w:ascii="Times New Roman" w:hAnsi="Times New Roman"/>
          <w:sz w:val="24"/>
          <w:szCs w:val="24"/>
        </w:rPr>
        <w:t>определила:</w:t>
      </w:r>
    </w:p>
    <w:p w14:paraId="4FB89DE0" w14:textId="77777777" w:rsidR="00610A92" w:rsidRPr="00610A92" w:rsidRDefault="00B67CCF" w:rsidP="00610A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788D84EC" w14:textId="77777777" w:rsidR="008D4B23" w:rsidRPr="00610A92" w:rsidRDefault="00B67CCF" w:rsidP="00610A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10A92">
        <w:rPr>
          <w:rFonts w:ascii="Times New Roman" w:hAnsi="Times New Roman"/>
          <w:sz w:val="24"/>
          <w:szCs w:val="24"/>
        </w:rPr>
        <w:t xml:space="preserve">Решение </w:t>
      </w:r>
      <w:r w:rsidRPr="00610A92">
        <w:rPr>
          <w:rFonts w:ascii="Times New Roman" w:hAnsi="Times New Roman"/>
          <w:sz w:val="24"/>
          <w:szCs w:val="24"/>
        </w:rPr>
        <w:t>Останкинского</w:t>
      </w:r>
      <w:r w:rsidRPr="00610A92">
        <w:rPr>
          <w:rFonts w:ascii="Times New Roman" w:hAnsi="Times New Roman"/>
          <w:sz w:val="24"/>
          <w:szCs w:val="24"/>
        </w:rPr>
        <w:t xml:space="preserve"> </w:t>
      </w:r>
      <w:r w:rsidRPr="00610A92">
        <w:rPr>
          <w:rFonts w:ascii="Times New Roman" w:hAnsi="Times New Roman"/>
          <w:sz w:val="24"/>
          <w:szCs w:val="24"/>
        </w:rPr>
        <w:t xml:space="preserve">районного суда г. Москвы от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ДД.ММ.ГГГГ</w:t>
      </w:r>
      <w:r w:rsidRPr="00610A92">
        <w:rPr>
          <w:rFonts w:ascii="Times New Roman" w:hAnsi="Times New Roman"/>
          <w:sz w:val="24"/>
          <w:szCs w:val="24"/>
        </w:rPr>
        <w:t xml:space="preserve"> </w:t>
      </w:r>
      <w:r w:rsidRPr="00610A92">
        <w:rPr>
          <w:rFonts w:ascii="Times New Roman" w:hAnsi="Times New Roman"/>
          <w:sz w:val="24"/>
          <w:szCs w:val="24"/>
        </w:rPr>
        <w:t>отменить.</w:t>
      </w:r>
    </w:p>
    <w:p w14:paraId="68314DD0" w14:textId="77777777" w:rsidR="002306CB" w:rsidRPr="00610A92" w:rsidRDefault="00B67CCF" w:rsidP="00610A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10A92">
        <w:rPr>
          <w:rFonts w:ascii="Times New Roman" w:hAnsi="Times New Roman"/>
          <w:sz w:val="24"/>
          <w:szCs w:val="24"/>
        </w:rPr>
        <w:t>Принять по делу новое решение</w:t>
      </w:r>
      <w:r w:rsidRPr="00610A92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610A92">
        <w:rPr>
          <w:rFonts w:ascii="Times New Roman" w:hAnsi="Times New Roman"/>
          <w:sz w:val="24"/>
          <w:szCs w:val="24"/>
        </w:rPr>
        <w:t xml:space="preserve">которым в удовлетворении исковых требований 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>ПАО Сбербанк в лице филиала - П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АО Сбербанк к Коробенкову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А.С.</w:t>
      </w:r>
      <w:r w:rsidRPr="00610A92">
        <w:rPr>
          <w:rFonts w:ascii="Times New Roman" w:eastAsia="Times New Roman" w:hAnsi="Times New Roman"/>
          <w:sz w:val="24"/>
          <w:szCs w:val="24"/>
          <w:lang w:eastAsia="ru-RU"/>
        </w:rPr>
        <w:t xml:space="preserve"> о расторжении кредитного договора, взыскании задолженности по кредитному договору </w:t>
      </w:r>
      <w:r w:rsidRPr="00610A92">
        <w:rPr>
          <w:rFonts w:ascii="Times New Roman" w:hAnsi="Times New Roman"/>
          <w:sz w:val="24"/>
          <w:szCs w:val="24"/>
        </w:rPr>
        <w:t>отказать.</w:t>
      </w:r>
    </w:p>
    <w:p w14:paraId="46831CF9" w14:textId="77777777" w:rsidR="002306CB" w:rsidRPr="00610A92" w:rsidRDefault="00B67CCF" w:rsidP="00610A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EFB5254" w14:textId="77777777" w:rsidR="00075237" w:rsidRPr="00610A92" w:rsidRDefault="00B67CCF" w:rsidP="00610A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10A92">
        <w:rPr>
          <w:rFonts w:ascii="Times New Roman" w:hAnsi="Times New Roman"/>
          <w:sz w:val="24"/>
          <w:szCs w:val="24"/>
        </w:rPr>
        <w:t>Председательствующий:</w:t>
      </w:r>
    </w:p>
    <w:p w14:paraId="7A921A22" w14:textId="77777777" w:rsidR="00594930" w:rsidRPr="00610A92" w:rsidRDefault="00B67CCF" w:rsidP="00610A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2017E57" w14:textId="77777777" w:rsidR="00594930" w:rsidRPr="00610A92" w:rsidRDefault="00B67CCF" w:rsidP="00610A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10A92">
        <w:rPr>
          <w:rFonts w:ascii="Times New Roman" w:hAnsi="Times New Roman"/>
          <w:sz w:val="24"/>
          <w:szCs w:val="24"/>
        </w:rPr>
        <w:t>Судьи:</w:t>
      </w:r>
    </w:p>
    <w:sectPr w:rsidR="00594930" w:rsidRPr="00610A92" w:rsidSect="00F52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0E8B8" w14:textId="77777777" w:rsidR="00A64BC0" w:rsidRDefault="00B67CCF" w:rsidP="003A53BB">
      <w:pPr>
        <w:spacing w:after="0" w:line="240" w:lineRule="auto"/>
      </w:pPr>
      <w:r>
        <w:separator/>
      </w:r>
    </w:p>
  </w:endnote>
  <w:endnote w:type="continuationSeparator" w:id="0">
    <w:p w14:paraId="47D74297" w14:textId="77777777" w:rsidR="00A64BC0" w:rsidRDefault="00B67CCF" w:rsidP="003A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8B057" w14:textId="77777777" w:rsidR="00A64BC0" w:rsidRDefault="00B67CCF" w:rsidP="003A53BB">
      <w:pPr>
        <w:spacing w:after="0" w:line="240" w:lineRule="auto"/>
      </w:pPr>
      <w:r>
        <w:separator/>
      </w:r>
    </w:p>
  </w:footnote>
  <w:footnote w:type="continuationSeparator" w:id="0">
    <w:p w14:paraId="65E6CF52" w14:textId="77777777" w:rsidR="00A64BC0" w:rsidRDefault="00B67CCF" w:rsidP="003A5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5237"/>
    <w:rsid w:val="00B6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7FBFD29"/>
  <w15:chartTrackingRefBased/>
  <w15:docId w15:val="{33F1054D-7CDB-4C28-ADB8-3B1B112FC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aaoiaiaauaaeaiea">
    <w:name w:val="Oaaoiaia auaaeaiea"/>
    <w:rsid w:val="005833FC"/>
    <w:rPr>
      <w:b/>
      <w:color w:val="000080"/>
      <w:sz w:val="20"/>
    </w:rPr>
  </w:style>
  <w:style w:type="paragraph" w:styleId="a3">
    <w:name w:val="Body Text Indent"/>
    <w:basedOn w:val="a"/>
    <w:link w:val="a4"/>
    <w:rsid w:val="005833FC"/>
    <w:pPr>
      <w:spacing w:after="0" w:line="240" w:lineRule="auto"/>
      <w:ind w:left="-540" w:firstLine="720"/>
      <w:jc w:val="both"/>
    </w:pPr>
    <w:rPr>
      <w:rFonts w:ascii="Times New Roman" w:eastAsia="Times New Roman" w:hAnsi="Times New Roman"/>
      <w:szCs w:val="24"/>
      <w:lang w:eastAsia="ru-RU"/>
    </w:rPr>
  </w:style>
  <w:style w:type="character" w:customStyle="1" w:styleId="a4">
    <w:name w:val="Основной текст с отступом Знак"/>
    <w:link w:val="a3"/>
    <w:rsid w:val="005833FC"/>
    <w:rPr>
      <w:rFonts w:ascii="Times New Roman" w:eastAsia="Times New Roman" w:hAnsi="Times New Roman"/>
      <w:sz w:val="22"/>
      <w:szCs w:val="24"/>
    </w:rPr>
  </w:style>
  <w:style w:type="paragraph" w:styleId="a5">
    <w:name w:val="Body Text"/>
    <w:basedOn w:val="a"/>
    <w:link w:val="a6"/>
    <w:uiPriority w:val="99"/>
    <w:semiHidden/>
    <w:unhideWhenUsed/>
    <w:rsid w:val="00BB54AC"/>
    <w:pPr>
      <w:spacing w:after="120"/>
    </w:pPr>
  </w:style>
  <w:style w:type="character" w:customStyle="1" w:styleId="a6">
    <w:name w:val="Основной текст Знак"/>
    <w:link w:val="a5"/>
    <w:uiPriority w:val="99"/>
    <w:semiHidden/>
    <w:rsid w:val="00BB54AC"/>
    <w:rPr>
      <w:sz w:val="22"/>
      <w:szCs w:val="22"/>
      <w:lang w:eastAsia="en-US"/>
    </w:rPr>
  </w:style>
  <w:style w:type="character" w:customStyle="1" w:styleId="2">
    <w:name w:val="Основной текст (2)_"/>
    <w:link w:val="20"/>
    <w:rsid w:val="00D12405"/>
    <w:rPr>
      <w:shd w:val="clear" w:color="auto" w:fill="FFFFFF"/>
    </w:rPr>
  </w:style>
  <w:style w:type="paragraph" w:customStyle="1" w:styleId="20">
    <w:name w:val="Основной текст (2)"/>
    <w:basedOn w:val="a"/>
    <w:link w:val="2"/>
    <w:rsid w:val="00D12405"/>
    <w:pPr>
      <w:widowControl w:val="0"/>
      <w:shd w:val="clear" w:color="auto" w:fill="FFFFFF"/>
      <w:spacing w:before="60" w:after="0" w:line="276" w:lineRule="exact"/>
      <w:jc w:val="center"/>
    </w:pPr>
    <w:rPr>
      <w:sz w:val="20"/>
      <w:szCs w:val="20"/>
      <w:lang w:eastAsia="ru-RU"/>
    </w:rPr>
  </w:style>
  <w:style w:type="paragraph" w:customStyle="1" w:styleId="ConsPlusNormal">
    <w:name w:val="ConsPlusNormal"/>
    <w:rsid w:val="00D1240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7">
    <w:name w:val="Plain Text"/>
    <w:basedOn w:val="a"/>
    <w:link w:val="a8"/>
    <w:rsid w:val="00D12405"/>
    <w:pPr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a8">
    <w:name w:val="Текст Знак"/>
    <w:link w:val="a7"/>
    <w:rsid w:val="00D12405"/>
    <w:rPr>
      <w:rFonts w:ascii="Courier New" w:eastAsia="Times New Roman" w:hAnsi="Courier New"/>
      <w:lang w:val="x-none" w:eastAsia="x-none"/>
    </w:rPr>
  </w:style>
  <w:style w:type="paragraph" w:styleId="a9">
    <w:name w:val="header"/>
    <w:basedOn w:val="a"/>
    <w:link w:val="aa"/>
    <w:uiPriority w:val="99"/>
    <w:unhideWhenUsed/>
    <w:rsid w:val="003A53B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3A53BB"/>
    <w:rPr>
      <w:sz w:val="22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3A53B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3A53BB"/>
    <w:rPr>
      <w:sz w:val="22"/>
      <w:szCs w:val="22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4742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474256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C823FB77646AFBDC42ECAD77E48E6457FB9D4EBCAFB92909AA8F7969A827A1BC097810lFz6L" TargetMode="External"/><Relationship Id="rId13" Type="http://schemas.openxmlformats.org/officeDocument/2006/relationships/hyperlink" Target="consultantplus://offline/ref=32908D5CF9EFB85EF48577B50BA26927DAEF0B37482CA26B96230005B5867086887A5ED94C912580D352D223BC37793E9356FCC5DCP021I" TargetMode="External"/><Relationship Id="rId18" Type="http://schemas.openxmlformats.org/officeDocument/2006/relationships/hyperlink" Target="consultantplus://offline/ref=78DEB746EC5622AD3CE73CB6121FDFED130577276CE02EFD7A6C604172416442BCB9142E5DP2yEM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37093CA9B2A2CF662C35297AE27DEC72CF75AB5AFE8E5FAE86A021F49B3FCE2EBE365369BCBAA219BC55A21E7AEE046F227DC873BC4F672DkC72J" TargetMode="External"/><Relationship Id="rId12" Type="http://schemas.openxmlformats.org/officeDocument/2006/relationships/hyperlink" Target="consultantplus://offline/ref=32908D5CF9EFB85EF48577B50BA26927DAEF0B37482CA26B96230005B5867086887A5ED94C922580D352D223BC37793E9356FCC5DCP021I" TargetMode="External"/><Relationship Id="rId17" Type="http://schemas.openxmlformats.org/officeDocument/2006/relationships/hyperlink" Target="consultantplus://offline/ref=78DEB746EC5622AD3CE73CB6121FDFED130577276CE02EFD7A6C604172416442BCB9142E5AP2yAM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32908D5CF9EFB85EF48577B50BA26927DFE602304E29A26B96230005B5867086887A5EDA4F932ED4871DD37FF9656A3F9356FEC2C000DC38PF2BI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32908D5CF9EFB85EF48577B50BA26927DAEF0B37482CA26B96230005B5867086887A5ED94D942580D352D223BC37793E9356FCC5DCP021I" TargetMode="Externa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=32908D5CF9EFB85EF48577B50BA26927DAEF0B37482CA26B96230005B5867086887A5ED949902580D352D223BC37793E9356FCC5DCP021I" TargetMode="External"/><Relationship Id="rId10" Type="http://schemas.openxmlformats.org/officeDocument/2006/relationships/hyperlink" Target="consultantplus://offline/ref=32908D5CF9EFB85EF48577B50BA26927DDE904364C2EA26B96230005B5867086887A5EDA4F912FD0821DD37FF9656A3F9356FEC2C000DC38PF2BI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32908D5CF9EFB85EF48577B50BA26927DDE904364C2EA26B96230005B5867086887A5EDA4F912FD0821DD37FF9656A3F9356FEC2C000DC38PF2BI" TargetMode="External"/><Relationship Id="rId14" Type="http://schemas.openxmlformats.org/officeDocument/2006/relationships/hyperlink" Target="consultantplus://offline/ref=32908D5CF9EFB85EF48577B50BA26927DAEF0B37482CA26B96230005B5867086887A5ED949922580D352D223BC37793E9356FCC5DCP021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3423</Words>
  <Characters>19515</Characters>
  <Application>Microsoft Office Word</Application>
  <DocSecurity>0</DocSecurity>
  <Lines>162</Lines>
  <Paragraphs>45</Paragraphs>
  <ScaleCrop>false</ScaleCrop>
  <Company/>
  <LinksUpToDate>false</LinksUpToDate>
  <CharactersWithSpaces>22893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