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2.0.0 -->
  <w:background w:color="ffffff">
    <v:background id="_x0000_s1025" filled="t"/>
  </w:background>
  <w:body>
    <w:p w:rsidR="0085152B"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Судья </w:t>
      </w:r>
      <w:r w:rsidRPr="00336159" w:rsidR="00800588">
        <w:rPr>
          <w:rFonts w:ascii="Times New Roman" w:hAnsi="Times New Roman" w:cs="Times New Roman"/>
          <w:sz w:val="24"/>
          <w:szCs w:val="24"/>
          <w:highlight w:val="none"/>
        </w:rPr>
        <w:t xml:space="preserve">Игнатьева М.А. </w:t>
      </w:r>
      <w:r w:rsidRPr="00336159">
        <w:rPr>
          <w:rFonts w:ascii="Times New Roman" w:hAnsi="Times New Roman" w:cs="Times New Roman"/>
          <w:sz w:val="24"/>
          <w:szCs w:val="24"/>
          <w:highlight w:val="none"/>
        </w:rPr>
        <w:t xml:space="preserve"> </w:t>
      </w:r>
    </w:p>
    <w:p w:rsidR="0085152B"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Номер дела в суде первой инстанции 2-</w:t>
      </w:r>
      <w:r w:rsidRPr="00336159" w:rsidR="00800588">
        <w:rPr>
          <w:rFonts w:ascii="Times New Roman" w:hAnsi="Times New Roman" w:cs="Times New Roman"/>
          <w:sz w:val="24"/>
          <w:szCs w:val="24"/>
          <w:highlight w:val="none"/>
        </w:rPr>
        <w:t>4684/2020</w:t>
      </w:r>
    </w:p>
    <w:p w:rsidR="0085152B"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Номер дела в суде апелляционной инстанции 33-</w:t>
      </w:r>
      <w:r w:rsidRPr="00336159" w:rsidR="00800588">
        <w:rPr>
          <w:rFonts w:ascii="Times New Roman" w:hAnsi="Times New Roman" w:cs="Times New Roman"/>
          <w:sz w:val="24"/>
          <w:szCs w:val="24"/>
          <w:highlight w:val="none"/>
        </w:rPr>
        <w:t xml:space="preserve">15826/2021 </w:t>
      </w:r>
    </w:p>
    <w:p w:rsidR="00A0030D" w:rsidRPr="00336159" w:rsidP="00336159">
      <w:pPr>
        <w:spacing w:after="0" w:line="240" w:lineRule="auto"/>
        <w:jc w:val="both"/>
        <w:rPr>
          <w:rFonts w:ascii="Times New Roman" w:hAnsi="Times New Roman" w:cs="Times New Roman"/>
          <w:sz w:val="24"/>
          <w:szCs w:val="24"/>
        </w:rPr>
      </w:pPr>
    </w:p>
    <w:p w:rsidR="0085152B" w:rsidRPr="00336159" w:rsidP="00336159">
      <w:pPr>
        <w:spacing w:after="0" w:line="240" w:lineRule="auto"/>
        <w:jc w:val="both"/>
        <w:rPr>
          <w:rFonts w:ascii="Times New Roman" w:hAnsi="Times New Roman" w:cs="Times New Roman"/>
          <w:sz w:val="24"/>
          <w:szCs w:val="24"/>
        </w:rPr>
      </w:pPr>
    </w:p>
    <w:p w:rsidR="00A0030D" w:rsidRPr="00336159" w:rsidP="00336159">
      <w:pPr>
        <w:spacing w:after="0" w:line="240" w:lineRule="auto"/>
        <w:jc w:val="center"/>
        <w:rPr>
          <w:rFonts w:ascii="Times New Roman" w:hAnsi="Times New Roman" w:cs="Times New Roman"/>
          <w:b/>
          <w:sz w:val="24"/>
          <w:szCs w:val="24"/>
        </w:rPr>
      </w:pPr>
      <w:r w:rsidRPr="00336159">
        <w:rPr>
          <w:rFonts w:ascii="Times New Roman" w:hAnsi="Times New Roman" w:cs="Times New Roman"/>
          <w:b/>
          <w:sz w:val="24"/>
          <w:szCs w:val="24"/>
          <w:highlight w:val="none"/>
        </w:rPr>
        <w:t>АПЕЛЛЯЦИОННОЕ ОПРЕДЕЛЕНИЕ</w:t>
      </w:r>
    </w:p>
    <w:p w:rsidR="00A0030D" w:rsidRPr="00336159" w:rsidP="00336159">
      <w:pPr>
        <w:spacing w:after="0" w:line="240" w:lineRule="auto"/>
        <w:jc w:val="center"/>
        <w:rPr>
          <w:rFonts w:ascii="Times New Roman" w:hAnsi="Times New Roman" w:cs="Times New Roman"/>
          <w:b/>
          <w:sz w:val="24"/>
          <w:szCs w:val="24"/>
        </w:rPr>
      </w:pP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г. Москва </w:t>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Pr>
          <w:rFonts w:ascii="Times New Roman" w:hAnsi="Times New Roman" w:cs="Times New Roman"/>
          <w:sz w:val="24"/>
          <w:szCs w:val="24"/>
          <w:highlight w:val="none"/>
        </w:rPr>
        <w:tab/>
      </w:r>
      <w:r w:rsidRPr="00336159" w:rsidR="00800588">
        <w:rPr>
          <w:rFonts w:ascii="Times New Roman" w:hAnsi="Times New Roman" w:cs="Times New Roman"/>
          <w:sz w:val="24"/>
          <w:szCs w:val="24"/>
          <w:highlight w:val="none"/>
        </w:rPr>
        <w:t xml:space="preserve">  20 апреля 2021 года </w:t>
      </w:r>
      <w:r w:rsidRPr="00336159" w:rsidR="0085152B">
        <w:rPr>
          <w:rFonts w:ascii="Times New Roman" w:hAnsi="Times New Roman" w:cs="Times New Roman"/>
          <w:sz w:val="24"/>
          <w:szCs w:val="24"/>
          <w:highlight w:val="none"/>
        </w:rPr>
        <w:t xml:space="preserve"> </w:t>
      </w:r>
      <w:r w:rsidRPr="00336159" w:rsidR="006A61D2">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 xml:space="preserve"> </w:t>
      </w:r>
    </w:p>
    <w:p w:rsidR="00A0030D" w:rsidRPr="00336159" w:rsidP="00336159">
      <w:pPr>
        <w:spacing w:after="0" w:line="240" w:lineRule="auto"/>
        <w:jc w:val="both"/>
        <w:rPr>
          <w:rFonts w:ascii="Times New Roman" w:hAnsi="Times New Roman" w:cs="Times New Roman"/>
          <w:sz w:val="24"/>
          <w:szCs w:val="24"/>
        </w:rPr>
      </w:pP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Судебная коллегия по гражданским делам Московского городского суда в составе: </w:t>
      </w: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председательствующего судьи –</w:t>
      </w:r>
      <w:r w:rsidRPr="00336159" w:rsidR="00800588">
        <w:rPr>
          <w:rFonts w:ascii="Times New Roman" w:hAnsi="Times New Roman" w:cs="Times New Roman"/>
          <w:sz w:val="24"/>
          <w:szCs w:val="24"/>
          <w:highlight w:val="none"/>
        </w:rPr>
        <w:t xml:space="preserve"> Акульшиной Т.В.</w:t>
      </w:r>
      <w:r w:rsidRPr="00336159">
        <w:rPr>
          <w:rFonts w:ascii="Times New Roman" w:hAnsi="Times New Roman" w:cs="Times New Roman"/>
          <w:sz w:val="24"/>
          <w:szCs w:val="24"/>
          <w:highlight w:val="none"/>
        </w:rPr>
        <w:t>,</w:t>
      </w: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судей – </w:t>
      </w:r>
      <w:r w:rsidRPr="00336159" w:rsidR="00800588">
        <w:rPr>
          <w:rFonts w:ascii="Times New Roman" w:hAnsi="Times New Roman" w:cs="Times New Roman"/>
          <w:sz w:val="24"/>
          <w:szCs w:val="24"/>
          <w:highlight w:val="none"/>
        </w:rPr>
        <w:t>Мищенко О.А.</w:t>
      </w:r>
      <w:r w:rsidRPr="00336159" w:rsidR="0085152B">
        <w:rPr>
          <w:rFonts w:ascii="Times New Roman" w:hAnsi="Times New Roman" w:cs="Times New Roman"/>
          <w:sz w:val="24"/>
          <w:szCs w:val="24"/>
          <w:highlight w:val="none"/>
        </w:rPr>
        <w:t xml:space="preserve">, Морозовой Д.Х., </w:t>
      </w:r>
      <w:r w:rsidRPr="00336159">
        <w:rPr>
          <w:rFonts w:ascii="Times New Roman" w:hAnsi="Times New Roman" w:cs="Times New Roman"/>
          <w:sz w:val="24"/>
          <w:szCs w:val="24"/>
          <w:highlight w:val="none"/>
        </w:rPr>
        <w:t xml:space="preserve">   </w:t>
      </w: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при </w:t>
      </w:r>
      <w:r w:rsidRPr="00336159" w:rsidR="0085152B">
        <w:rPr>
          <w:rFonts w:ascii="Times New Roman" w:hAnsi="Times New Roman" w:cs="Times New Roman"/>
          <w:sz w:val="24"/>
          <w:szCs w:val="24"/>
          <w:highlight w:val="none"/>
        </w:rPr>
        <w:t xml:space="preserve">ведении протокола судебного заседания помощником судьи </w:t>
      </w:r>
      <w:r w:rsidRPr="00336159" w:rsidR="00800588">
        <w:rPr>
          <w:rFonts w:ascii="Times New Roman" w:hAnsi="Times New Roman" w:cs="Times New Roman"/>
          <w:sz w:val="24"/>
          <w:szCs w:val="24"/>
          <w:highlight w:val="none"/>
        </w:rPr>
        <w:t>Кузнецовой О.Л.</w:t>
      </w:r>
      <w:r w:rsidRPr="00336159" w:rsidR="0085152B">
        <w:rPr>
          <w:rFonts w:ascii="Times New Roman" w:hAnsi="Times New Roman" w:cs="Times New Roman"/>
          <w:sz w:val="24"/>
          <w:szCs w:val="24"/>
          <w:highlight w:val="none"/>
        </w:rPr>
        <w:t xml:space="preserve">, </w:t>
      </w:r>
      <w:r w:rsidRPr="00336159" w:rsidR="006A61D2">
        <w:rPr>
          <w:rFonts w:ascii="Times New Roman" w:hAnsi="Times New Roman" w:cs="Times New Roman"/>
          <w:sz w:val="24"/>
          <w:szCs w:val="24"/>
          <w:highlight w:val="none"/>
        </w:rPr>
        <w:t xml:space="preserve"> </w:t>
      </w: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sz w:val="24"/>
          <w:szCs w:val="24"/>
          <w:highlight w:val="none"/>
        </w:rPr>
        <w:t>рассмотрев в открытом судебном заседании по докладу судьи Ми</w:t>
      </w:r>
      <w:r w:rsidRPr="00336159" w:rsidR="00A3462B">
        <w:rPr>
          <w:rFonts w:ascii="Times New Roman" w:hAnsi="Times New Roman" w:cs="Times New Roman"/>
          <w:sz w:val="24"/>
          <w:szCs w:val="24"/>
          <w:highlight w:val="none"/>
        </w:rPr>
        <w:t xml:space="preserve">щенко О.А. </w:t>
      </w:r>
      <w:r w:rsidRPr="00336159" w:rsidR="0085152B">
        <w:rPr>
          <w:rFonts w:ascii="Times New Roman" w:hAnsi="Times New Roman" w:cs="Times New Roman"/>
          <w:sz w:val="24"/>
          <w:szCs w:val="24"/>
          <w:highlight w:val="none"/>
        </w:rPr>
        <w:t xml:space="preserve">гражданское дело </w:t>
      </w:r>
      <w:r w:rsidRPr="00336159" w:rsidR="00800588">
        <w:rPr>
          <w:rFonts w:ascii="Times New Roman" w:hAnsi="Times New Roman" w:cs="Times New Roman"/>
          <w:sz w:val="24"/>
          <w:szCs w:val="24"/>
          <w:highlight w:val="none"/>
        </w:rPr>
        <w:t xml:space="preserve">Гагаринского </w:t>
      </w:r>
      <w:r w:rsidRPr="00336159" w:rsidR="0085152B">
        <w:rPr>
          <w:rFonts w:ascii="Times New Roman" w:hAnsi="Times New Roman" w:cs="Times New Roman"/>
          <w:sz w:val="24"/>
          <w:szCs w:val="24"/>
          <w:highlight w:val="none"/>
        </w:rPr>
        <w:t>районного суда г. Москвы № 2-</w:t>
      </w:r>
      <w:r w:rsidRPr="00336159" w:rsidR="00800588">
        <w:rPr>
          <w:rFonts w:ascii="Times New Roman" w:hAnsi="Times New Roman" w:cs="Times New Roman"/>
          <w:sz w:val="24"/>
          <w:szCs w:val="24"/>
          <w:highlight w:val="none"/>
        </w:rPr>
        <w:t xml:space="preserve">4684/2020 </w:t>
      </w:r>
      <w:r w:rsidRPr="00336159" w:rsidR="00A3462B">
        <w:rPr>
          <w:rFonts w:ascii="Times New Roman" w:hAnsi="Times New Roman" w:cs="Times New Roman"/>
          <w:sz w:val="24"/>
          <w:szCs w:val="24"/>
          <w:highlight w:val="none"/>
        </w:rPr>
        <w:t>по апелляционн</w:t>
      </w:r>
      <w:r w:rsidRPr="00336159" w:rsidR="006A61D2">
        <w:rPr>
          <w:rFonts w:ascii="Times New Roman" w:hAnsi="Times New Roman" w:cs="Times New Roman"/>
          <w:sz w:val="24"/>
          <w:szCs w:val="24"/>
          <w:highlight w:val="none"/>
        </w:rPr>
        <w:t xml:space="preserve">ой жалобе истца </w:t>
      </w:r>
      <w:r w:rsidRPr="00336159" w:rsidR="00C06468">
        <w:rPr>
          <w:rFonts w:ascii="Times New Roman" w:hAnsi="Times New Roman" w:cs="Times New Roman"/>
          <w:sz w:val="24"/>
          <w:szCs w:val="24"/>
          <w:highlight w:val="none"/>
        </w:rPr>
        <w:t xml:space="preserve">Скипа Г.В. и дополнениям к ней </w:t>
      </w:r>
      <w:r w:rsidRPr="00336159">
        <w:rPr>
          <w:rFonts w:ascii="Times New Roman" w:hAnsi="Times New Roman" w:cs="Times New Roman"/>
          <w:sz w:val="24"/>
          <w:szCs w:val="24"/>
          <w:highlight w:val="none"/>
        </w:rPr>
        <w:t xml:space="preserve">на решение </w:t>
      </w:r>
      <w:r w:rsidRPr="00336159" w:rsidR="00C06468">
        <w:rPr>
          <w:rFonts w:ascii="Times New Roman" w:hAnsi="Times New Roman" w:cs="Times New Roman"/>
          <w:sz w:val="24"/>
          <w:szCs w:val="24"/>
          <w:highlight w:val="none"/>
        </w:rPr>
        <w:t xml:space="preserve">Гагаринского </w:t>
      </w:r>
      <w:r w:rsidRPr="00336159" w:rsidR="0085152B">
        <w:rPr>
          <w:rFonts w:ascii="Times New Roman" w:hAnsi="Times New Roman" w:cs="Times New Roman"/>
          <w:sz w:val="24"/>
          <w:szCs w:val="24"/>
          <w:highlight w:val="none"/>
        </w:rPr>
        <w:t xml:space="preserve">районного </w:t>
      </w:r>
      <w:r w:rsidRPr="00336159">
        <w:rPr>
          <w:rFonts w:ascii="Times New Roman" w:hAnsi="Times New Roman" w:cs="Times New Roman"/>
          <w:sz w:val="24"/>
          <w:szCs w:val="24"/>
          <w:highlight w:val="none"/>
        </w:rPr>
        <w:t xml:space="preserve">суда г. Москвы от </w:t>
      </w:r>
      <w:r w:rsidRPr="00336159" w:rsidR="00C06468">
        <w:rPr>
          <w:rFonts w:ascii="Times New Roman" w:hAnsi="Times New Roman" w:cs="Times New Roman"/>
          <w:sz w:val="24"/>
          <w:szCs w:val="24"/>
          <w:highlight w:val="none"/>
        </w:rPr>
        <w:t xml:space="preserve">11 декабря 2020 года, </w:t>
      </w:r>
      <w:r w:rsidRPr="00336159" w:rsidR="0085152B">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которым постановлено:</w:t>
      </w:r>
    </w:p>
    <w:p w:rsidR="00C06468" w:rsidRPr="00336159" w:rsidP="00336159">
      <w:pPr>
        <w:pStyle w:val="NoSpacing"/>
        <w:ind w:firstLine="567"/>
        <w:jc w:val="both"/>
        <w:rPr>
          <w:rFonts w:ascii="Times New Roman" w:eastAsia="Calibri" w:hAnsi="Times New Roman" w:cs="Times New Roman"/>
          <w:sz w:val="24"/>
          <w:szCs w:val="24"/>
          <w:lang w:eastAsia="en-US"/>
        </w:rPr>
      </w:pPr>
      <w:r w:rsidRPr="00336159">
        <w:rPr>
          <w:rFonts w:ascii="Times New Roman" w:hAnsi="Times New Roman" w:cs="Times New Roman"/>
          <w:color w:val="000000"/>
          <w:sz w:val="24"/>
          <w:szCs w:val="24"/>
          <w:highlight w:val="none"/>
        </w:rPr>
        <w:t xml:space="preserve">В удовлетворении заявленных исковых требований </w:t>
      </w:r>
      <w:r w:rsidRPr="00336159">
        <w:rPr>
          <w:rFonts w:ascii="Times New Roman" w:hAnsi="Times New Roman" w:cs="Times New Roman"/>
          <w:sz w:val="24"/>
          <w:szCs w:val="24"/>
          <w:highlight w:val="none"/>
        </w:rPr>
        <w:t>Скипа Геннадия Валентиновича к ПАО «Сбербанк России», ООО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о признании договора цессии недействительным отказать.</w:t>
      </w:r>
    </w:p>
    <w:p w:rsidR="00F81A8F" w:rsidRPr="00336159" w:rsidP="00336159">
      <w:pPr>
        <w:spacing w:after="0" w:line="240" w:lineRule="auto"/>
        <w:ind w:right="-1" w:firstLine="567"/>
        <w:jc w:val="center"/>
        <w:rPr>
          <w:rFonts w:ascii="Times New Roman" w:hAnsi="Times New Roman" w:cs="Times New Roman"/>
          <w:b/>
          <w:sz w:val="24"/>
          <w:szCs w:val="24"/>
        </w:rPr>
      </w:pPr>
    </w:p>
    <w:p w:rsidR="00A0030D" w:rsidRPr="00336159" w:rsidP="00336159">
      <w:pPr>
        <w:spacing w:after="0" w:line="240" w:lineRule="auto"/>
        <w:ind w:right="-1" w:firstLine="567"/>
        <w:jc w:val="center"/>
        <w:rPr>
          <w:rFonts w:ascii="Times New Roman" w:hAnsi="Times New Roman" w:cs="Times New Roman"/>
          <w:sz w:val="24"/>
          <w:szCs w:val="24"/>
        </w:rPr>
      </w:pPr>
      <w:r w:rsidRPr="00336159">
        <w:rPr>
          <w:rFonts w:ascii="Times New Roman" w:hAnsi="Times New Roman" w:cs="Times New Roman"/>
          <w:b/>
          <w:sz w:val="24"/>
          <w:szCs w:val="24"/>
          <w:highlight w:val="none"/>
        </w:rPr>
        <w:t>УСТАНОВИЛА:</w:t>
      </w:r>
    </w:p>
    <w:p w:rsidR="00A0030D" w:rsidRPr="00336159" w:rsidP="00336159">
      <w:pPr>
        <w:spacing w:after="0" w:line="240" w:lineRule="auto"/>
        <w:ind w:right="-1" w:firstLine="567"/>
        <w:jc w:val="both"/>
        <w:rPr>
          <w:rFonts w:ascii="Times New Roman" w:hAnsi="Times New Roman" w:cs="Times New Roman"/>
          <w:sz w:val="24"/>
          <w:szCs w:val="24"/>
        </w:rPr>
      </w:pPr>
    </w:p>
    <w:p w:rsidR="00C06468" w:rsidRPr="00336159" w:rsidP="00336159">
      <w:pPr>
        <w:pStyle w:val="NoSpacing"/>
        <w:ind w:firstLine="567"/>
        <w:jc w:val="both"/>
        <w:rPr>
          <w:rFonts w:ascii="Times New Roman" w:hAnsi="Times New Roman" w:cs="Times New Roman"/>
          <w:color w:val="000000"/>
          <w:sz w:val="24"/>
          <w:szCs w:val="24"/>
          <w:lang w:bidi="ru-RU"/>
        </w:rPr>
      </w:pPr>
      <w:r w:rsidRPr="00336159">
        <w:rPr>
          <w:rFonts w:ascii="Times New Roman" w:hAnsi="Times New Roman" w:cs="Times New Roman"/>
          <w:sz w:val="24"/>
          <w:szCs w:val="24"/>
          <w:highlight w:val="none"/>
        </w:rPr>
        <w:t xml:space="preserve">Истец </w:t>
      </w:r>
      <w:r w:rsidRPr="00336159">
        <w:rPr>
          <w:rFonts w:ascii="Times New Roman" w:hAnsi="Times New Roman" w:cs="Times New Roman"/>
          <w:sz w:val="24"/>
          <w:szCs w:val="24"/>
          <w:highlight w:val="none"/>
        </w:rPr>
        <w:t>Скипа Г.В. обратился в суд с иском к ПАО «Сбербанк России», ООО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о признании договора цессии от  29.12.2018 года, заключенного между ПАО «Сбербанк России» и ООО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xml:space="preserve">», недействительным, указывая в обоснование исковых требований, что </w:t>
      </w:r>
      <w:r w:rsidRPr="00336159">
        <w:rPr>
          <w:rFonts w:ascii="Times New Roman" w:hAnsi="Times New Roman" w:cs="Times New Roman"/>
          <w:color w:val="000000"/>
          <w:sz w:val="24"/>
          <w:szCs w:val="24"/>
          <w:highlight w:val="none"/>
          <w:lang w:bidi="ru-RU"/>
        </w:rPr>
        <w:t>Решением Тушинского районного суда города Москвы от 29.11.2018г. по гражданскому Делу № № 2-5316/18 по иску ПАО «Сбербанк» о взыскании задолженности со Скипа</w:t>
      </w:r>
      <w:r w:rsidRPr="00336159">
        <w:rPr>
          <w:rFonts w:ascii="Times New Roman" w:hAnsi="Times New Roman" w:cs="Times New Roman"/>
          <w:color w:val="000000"/>
          <w:sz w:val="24"/>
          <w:szCs w:val="24"/>
          <w:highlight w:val="none"/>
          <w:lang w:bidi="ru-RU"/>
        </w:rPr>
        <w:t xml:space="preserve"> </w:t>
      </w:r>
      <w:r w:rsidRPr="00336159">
        <w:rPr>
          <w:rFonts w:ascii="Times New Roman" w:hAnsi="Times New Roman" w:cs="Times New Roman"/>
          <w:color w:val="000000"/>
          <w:sz w:val="24"/>
          <w:szCs w:val="24"/>
          <w:highlight w:val="none"/>
          <w:lang w:bidi="ru-RU"/>
        </w:rPr>
        <w:t xml:space="preserve">Г.В. и </w:t>
      </w:r>
      <w:r w:rsidR="00026239">
        <w:rPr>
          <w:rFonts w:ascii="Times New Roman" w:hAnsi="Times New Roman" w:cs="Times New Roman"/>
          <w:color w:val="000000"/>
          <w:sz w:val="24"/>
          <w:szCs w:val="24"/>
          <w:highlight w:val="none"/>
          <w:lang w:bidi="ru-RU"/>
        </w:rPr>
        <w:t>****</w:t>
      </w:r>
      <w:r w:rsidRPr="00336159">
        <w:rPr>
          <w:rFonts w:ascii="Times New Roman" w:hAnsi="Times New Roman" w:cs="Times New Roman"/>
          <w:color w:val="000000"/>
          <w:sz w:val="24"/>
          <w:szCs w:val="24"/>
          <w:highlight w:val="none"/>
          <w:lang w:bidi="ru-RU"/>
        </w:rPr>
        <w:t xml:space="preserve"> А.А., взыскать в пользу ПАО «Сбербанк» 34 961 779,30 руб. - основной долг, 54 229,37 руб. - неустойка, 60 000 руб. - расходов по уплате государственной пошлине как с поручителей по договору займа заключенного между ПАО «Сбербанк» и ООО «ТД «ВОКЗ» .07 июня 2016 г. между ПАО Сбербанк России и ООО «ТД ВОКЗ» заключен договор № 0070016/19011100 об открытии</w:t>
      </w:r>
      <w:r w:rsidRPr="00336159">
        <w:rPr>
          <w:rFonts w:ascii="Times New Roman" w:hAnsi="Times New Roman" w:cs="Times New Roman"/>
          <w:color w:val="000000"/>
          <w:sz w:val="24"/>
          <w:szCs w:val="24"/>
          <w:highlight w:val="none"/>
          <w:lang w:bidi="ru-RU"/>
        </w:rPr>
        <w:t xml:space="preserve"> не возобновляемой кредитной линии (кредитный договор). Согласно кредитного договора Банк открыл Заемщик</w:t>
      </w:r>
      <w:r w:rsidRPr="00336159">
        <w:rPr>
          <w:rFonts w:ascii="Times New Roman" w:hAnsi="Times New Roman" w:cs="Times New Roman"/>
          <w:color w:val="000000"/>
          <w:sz w:val="24"/>
          <w:szCs w:val="24"/>
          <w:highlight w:val="none"/>
          <w:lang w:bidi="ru-RU"/>
        </w:rPr>
        <w:t>у ООО</w:t>
      </w:r>
      <w:r w:rsidRPr="00336159">
        <w:rPr>
          <w:rFonts w:ascii="Times New Roman" w:hAnsi="Times New Roman" w:cs="Times New Roman"/>
          <w:color w:val="000000"/>
          <w:sz w:val="24"/>
          <w:szCs w:val="24"/>
          <w:highlight w:val="none"/>
          <w:lang w:bidi="ru-RU"/>
        </w:rPr>
        <w:t xml:space="preserve"> «ТД ВОКЗ» кредитную линию для пополнения оборотных средств с лимитом: с 07.06.2016г. по 31.10.2016г. на сумму 35 000 000 руб. В качестве обеспечения исполнения обязательства по кредитному договору было следующее: </w:t>
      </w:r>
      <w:r w:rsidRPr="00336159">
        <w:rPr>
          <w:rFonts w:ascii="Times New Roman" w:hAnsi="Times New Roman" w:cs="Times New Roman"/>
          <w:color w:val="000000"/>
          <w:sz w:val="24"/>
          <w:szCs w:val="24"/>
          <w:highlight w:val="none"/>
          <w:lang w:bidi="ru-RU"/>
        </w:rPr>
        <w:t>Договор залога № 000716/019 от 07.06.2016г. Договор залога № 000716/020 от 07.06.2016г. Договор залога № 000716/080 от 29.09.2017г. Договор поручительства № 000716/016 от 07.06.2016г. Договор поручительства № 000716/018 от 07.06.2016г. Договор поручительствам 000716/017 от 07.06.2016г. 04.07.2018г. в Арбитражный суд города Москвы поступило заявление ООО «ТД ВОКЗ» о признании его несостоятельным (банкротом). 08.08.2018г. по Делу № А40-152618/2018 в отношении ООО «ТД ВОКЗ» введена процедура наблюдения. 11.01.2019г. в Арбитражный суд города Москвы поступило заявление ООО «</w:t>
      </w:r>
      <w:r w:rsidRPr="00336159">
        <w:rPr>
          <w:rFonts w:ascii="Times New Roman" w:hAnsi="Times New Roman" w:cs="Times New Roman"/>
          <w:color w:val="000000"/>
          <w:sz w:val="24"/>
          <w:szCs w:val="24"/>
          <w:highlight w:val="none"/>
          <w:lang w:bidi="ru-RU"/>
        </w:rPr>
        <w:t>Альфакабель</w:t>
      </w:r>
      <w:r w:rsidRPr="00336159">
        <w:rPr>
          <w:rFonts w:ascii="Times New Roman" w:hAnsi="Times New Roman" w:cs="Times New Roman"/>
          <w:color w:val="000000"/>
          <w:sz w:val="24"/>
          <w:szCs w:val="24"/>
          <w:highlight w:val="none"/>
          <w:lang w:bidi="ru-RU"/>
        </w:rPr>
        <w:t>» о замене конкурсного кредитора ПАО Сбербанк России на его правопреемника ООО «</w:t>
      </w:r>
      <w:r w:rsidRPr="00336159">
        <w:rPr>
          <w:rFonts w:ascii="Times New Roman" w:hAnsi="Times New Roman" w:cs="Times New Roman"/>
          <w:color w:val="000000"/>
          <w:sz w:val="24"/>
          <w:szCs w:val="24"/>
          <w:highlight w:val="none"/>
          <w:lang w:bidi="ru-RU"/>
        </w:rPr>
        <w:t>Альфакабель</w:t>
      </w:r>
      <w:r w:rsidRPr="00336159">
        <w:rPr>
          <w:rFonts w:ascii="Times New Roman" w:hAnsi="Times New Roman" w:cs="Times New Roman"/>
          <w:color w:val="000000"/>
          <w:sz w:val="24"/>
          <w:szCs w:val="24"/>
          <w:highlight w:val="none"/>
          <w:lang w:bidi="ru-RU"/>
        </w:rPr>
        <w:t>» в размере 25 119 138, 96 рублей.   29.12.2018г. между ПАО Сбербанк России и ООО «</w:t>
      </w:r>
      <w:r w:rsidRPr="00336159">
        <w:rPr>
          <w:rFonts w:ascii="Times New Roman" w:hAnsi="Times New Roman" w:cs="Times New Roman"/>
          <w:color w:val="000000"/>
          <w:sz w:val="24"/>
          <w:szCs w:val="24"/>
          <w:highlight w:val="none"/>
          <w:lang w:bidi="ru-RU"/>
        </w:rPr>
        <w:t>Альфакабель</w:t>
      </w:r>
      <w:r w:rsidRPr="00336159">
        <w:rPr>
          <w:rFonts w:ascii="Times New Roman" w:hAnsi="Times New Roman" w:cs="Times New Roman"/>
          <w:color w:val="000000"/>
          <w:sz w:val="24"/>
          <w:szCs w:val="24"/>
          <w:highlight w:val="none"/>
          <w:lang w:bidi="ru-RU"/>
        </w:rPr>
        <w:t>» был заключен договор цессии № 1, в рамках которого</w:t>
      </w:r>
      <w:r w:rsidRPr="00336159">
        <w:rPr>
          <w:rFonts w:ascii="Times New Roman" w:hAnsi="Times New Roman" w:cs="Times New Roman"/>
          <w:color w:val="000000"/>
          <w:sz w:val="24"/>
          <w:szCs w:val="24"/>
          <w:highlight w:val="none"/>
          <w:lang w:bidi="ru-RU"/>
        </w:rPr>
        <w:t xml:space="preserve"> </w:t>
      </w:r>
      <w:r w:rsidRPr="00336159">
        <w:rPr>
          <w:rFonts w:ascii="Times New Roman" w:hAnsi="Times New Roman" w:cs="Times New Roman"/>
          <w:color w:val="000000"/>
          <w:sz w:val="24"/>
          <w:szCs w:val="24"/>
          <w:highlight w:val="none"/>
          <w:lang w:bidi="ru-RU"/>
        </w:rPr>
        <w:t xml:space="preserve">Цедент частично уступает Цессионарию права (требования) к ООО «ТД ВОКЗ», вытекающих из договора об открытии не возобновляемой кредитной линии № 00070016/19011100 от 07.06.2016г. Определением Арбитражного суда города Москвы по делу А40-152618/18 от 28.09.2018 года требования ПАО «Сбербанк России» в размере 35 119 138,96 руб. включены в реестр требований </w:t>
      </w:r>
      <w:r w:rsidRPr="00336159">
        <w:rPr>
          <w:rFonts w:ascii="Times New Roman" w:hAnsi="Times New Roman" w:cs="Times New Roman"/>
          <w:color w:val="000000"/>
          <w:sz w:val="24"/>
          <w:szCs w:val="24"/>
          <w:highlight w:val="none"/>
          <w:lang w:bidi="ru-RU"/>
        </w:rPr>
        <w:t>кредиторов должника, как обеспеченные залогом имущества должник.</w:t>
      </w:r>
      <w:r w:rsidRPr="00336159">
        <w:rPr>
          <w:rFonts w:ascii="Times New Roman" w:hAnsi="Times New Roman" w:cs="Times New Roman"/>
          <w:color w:val="000000"/>
          <w:sz w:val="24"/>
          <w:szCs w:val="24"/>
          <w:highlight w:val="none"/>
          <w:lang w:bidi="ru-RU"/>
        </w:rPr>
        <w:t xml:space="preserve"> Между ПАО «Сбербанк России» (цедент) </w:t>
      </w:r>
      <w:r w:rsidRPr="00336159">
        <w:rPr>
          <w:rFonts w:ascii="Times New Roman" w:hAnsi="Times New Roman" w:cs="Times New Roman"/>
          <w:color w:val="000000"/>
          <w:sz w:val="24"/>
          <w:szCs w:val="24"/>
          <w:highlight w:val="none"/>
          <w:lang w:bidi="ru-RU"/>
        </w:rPr>
        <w:t>и ООО</w:t>
      </w:r>
      <w:r w:rsidRPr="00336159">
        <w:rPr>
          <w:rFonts w:ascii="Times New Roman" w:hAnsi="Times New Roman" w:cs="Times New Roman"/>
          <w:color w:val="000000"/>
          <w:sz w:val="24"/>
          <w:szCs w:val="24"/>
          <w:highlight w:val="none"/>
          <w:lang w:bidi="ru-RU"/>
        </w:rPr>
        <w:t xml:space="preserve"> «</w:t>
      </w:r>
      <w:r w:rsidRPr="00336159">
        <w:rPr>
          <w:rFonts w:ascii="Times New Roman" w:hAnsi="Times New Roman" w:cs="Times New Roman"/>
          <w:color w:val="000000"/>
          <w:sz w:val="24"/>
          <w:szCs w:val="24"/>
          <w:highlight w:val="none"/>
          <w:lang w:bidi="ru-RU"/>
        </w:rPr>
        <w:t>Альфакабель</w:t>
      </w:r>
      <w:r w:rsidRPr="00336159">
        <w:rPr>
          <w:rFonts w:ascii="Times New Roman" w:hAnsi="Times New Roman" w:cs="Times New Roman"/>
          <w:color w:val="000000"/>
          <w:sz w:val="24"/>
          <w:szCs w:val="24"/>
          <w:highlight w:val="none"/>
          <w:lang w:bidi="ru-RU"/>
        </w:rPr>
        <w:t xml:space="preserve">» (цессионарий) 29.12.2018 года был заключен договор цессии №1, в рамках которого банк частично уступил обществу права (требования) к ООО ТД «ВОКЗ» по договору об открытии не возобновляемой кредитной линии №00070016/19011100 от 07.06.2016 года и заключенных к нему дополнительных соглашений. </w:t>
      </w:r>
      <w:r w:rsidRPr="00336159">
        <w:rPr>
          <w:rFonts w:ascii="Times New Roman" w:hAnsi="Times New Roman" w:cs="Times New Roman"/>
          <w:color w:val="000000"/>
          <w:sz w:val="24"/>
          <w:szCs w:val="24"/>
          <w:highlight w:val="none"/>
          <w:lang w:bidi="ru-RU"/>
        </w:rPr>
        <w:t>Общая сумма уступаемых прав (требований) к должнику по договору составила 25 119 138,96 руб., в том числе: суммы обязательств (основной долг, процентные платежи (просроченные), платы) по кредитному договору: задолженность по основному долгу- 23 350 000 руб.; просроченная задолженность по процентам - 1 503 320,55 руб.; неустойка за просроченный основной долг - 205 589,04 руб.; неустойка за просрочку процентов - 54 229,37 руб.; государственная</w:t>
      </w:r>
      <w:r w:rsidRPr="00336159">
        <w:rPr>
          <w:rFonts w:ascii="Times New Roman" w:hAnsi="Times New Roman" w:cs="Times New Roman"/>
          <w:color w:val="000000"/>
          <w:sz w:val="24"/>
          <w:szCs w:val="24"/>
          <w:highlight w:val="none"/>
          <w:lang w:bidi="ru-RU"/>
        </w:rPr>
        <w:t xml:space="preserve"> пошлина - 6 000 руб. Определением от 12.02.2019 года по делу № А40-152618/18 о банкротстве ООО ТД «ВОКЗ» произведена замена конкурсного кредитора ПАО «Сбербанк России» на его правопреемник</w:t>
      </w:r>
      <w:r w:rsidRPr="00336159">
        <w:rPr>
          <w:rFonts w:ascii="Times New Roman" w:hAnsi="Times New Roman" w:cs="Times New Roman"/>
          <w:color w:val="000000"/>
          <w:sz w:val="24"/>
          <w:szCs w:val="24"/>
          <w:highlight w:val="none"/>
          <w:lang w:bidi="ru-RU"/>
        </w:rPr>
        <w:t>а ООО</w:t>
      </w:r>
      <w:r w:rsidRPr="00336159">
        <w:rPr>
          <w:rFonts w:ascii="Times New Roman" w:hAnsi="Times New Roman" w:cs="Times New Roman"/>
          <w:color w:val="000000"/>
          <w:sz w:val="24"/>
          <w:szCs w:val="24"/>
          <w:highlight w:val="none"/>
          <w:lang w:bidi="ru-RU"/>
        </w:rPr>
        <w:t xml:space="preserve"> «</w:t>
      </w:r>
      <w:r w:rsidRPr="00336159">
        <w:rPr>
          <w:rFonts w:ascii="Times New Roman" w:hAnsi="Times New Roman" w:cs="Times New Roman"/>
          <w:color w:val="000000"/>
          <w:sz w:val="24"/>
          <w:szCs w:val="24"/>
          <w:highlight w:val="none"/>
          <w:lang w:bidi="ru-RU"/>
        </w:rPr>
        <w:t>Альфакабель</w:t>
      </w:r>
      <w:r w:rsidRPr="00336159">
        <w:rPr>
          <w:rFonts w:ascii="Times New Roman" w:hAnsi="Times New Roman" w:cs="Times New Roman"/>
          <w:color w:val="000000"/>
          <w:sz w:val="24"/>
          <w:szCs w:val="24"/>
          <w:highlight w:val="none"/>
          <w:lang w:bidi="ru-RU"/>
        </w:rPr>
        <w:t xml:space="preserve">» частично на сумму в размере 25 119 138,96 руб., как обеспеченные залогом имущества должника. Согласно п.4.3 Залогового договора 000716/019 от 07.06.2016г. и Залогового договора 000716/020 от 07.06.2016г. - Залог сохраняет свою силу в случаях, когда в установленном порядке и в соответствии с положениями кредитного договора происходит уступка Залогодержателем обеспеченного залогом требования третьему лицу. По мнению истца,  закон устанавливает исключение из общего правила статьи 384 ГК РФ и предполагает необходимость заключения самостоятельной сделки уступки прав по договору о залоге,  в отсутствие указанной сделки в данном случае залоговое право следует считать не перешедшим и, следовательно, прекратившимся в силу своего акцессорного характера.  </w:t>
      </w:r>
    </w:p>
    <w:p w:rsidR="00C0646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В ходе судебного разбирательства к участию в деле в качестве третьего лица привлечен  конкурсный управляющий ООО «ТД ВОКЗ» - Тарасов И.П.  </w:t>
      </w:r>
    </w:p>
    <w:p w:rsidR="00C0646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Истец Скипа Г.В., представители истца – </w:t>
      </w:r>
      <w:r w:rsidRPr="00336159">
        <w:rPr>
          <w:rFonts w:ascii="Times New Roman" w:hAnsi="Times New Roman" w:cs="Times New Roman"/>
          <w:sz w:val="24"/>
          <w:szCs w:val="24"/>
          <w:highlight w:val="none"/>
        </w:rPr>
        <w:t>Белостоцкая</w:t>
      </w:r>
      <w:r w:rsidRPr="00336159">
        <w:rPr>
          <w:rFonts w:ascii="Times New Roman" w:hAnsi="Times New Roman" w:cs="Times New Roman"/>
          <w:sz w:val="24"/>
          <w:szCs w:val="24"/>
          <w:highlight w:val="none"/>
        </w:rPr>
        <w:t xml:space="preserve"> Е.В., </w:t>
      </w:r>
      <w:r w:rsidRPr="00336159">
        <w:rPr>
          <w:rFonts w:ascii="Times New Roman" w:hAnsi="Times New Roman" w:cs="Times New Roman"/>
          <w:sz w:val="24"/>
          <w:szCs w:val="24"/>
          <w:highlight w:val="none"/>
        </w:rPr>
        <w:t>Цемин</w:t>
      </w:r>
      <w:r w:rsidRPr="00336159">
        <w:rPr>
          <w:rFonts w:ascii="Times New Roman" w:hAnsi="Times New Roman" w:cs="Times New Roman"/>
          <w:sz w:val="24"/>
          <w:szCs w:val="24"/>
          <w:highlight w:val="none"/>
        </w:rPr>
        <w:t xml:space="preserve"> А.И.  в судебном заседании исковые требования поддержали в полном объеме.</w:t>
      </w:r>
    </w:p>
    <w:p w:rsidR="00C0646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Представитель ответчика ПАО Сбербанк - </w:t>
      </w:r>
      <w:r w:rsidRPr="00336159">
        <w:rPr>
          <w:rFonts w:ascii="Times New Roman" w:hAnsi="Times New Roman" w:cs="Times New Roman"/>
          <w:sz w:val="24"/>
          <w:szCs w:val="24"/>
          <w:highlight w:val="none"/>
        </w:rPr>
        <w:t>Горяная</w:t>
      </w:r>
      <w:r w:rsidRPr="00336159">
        <w:rPr>
          <w:rFonts w:ascii="Times New Roman" w:hAnsi="Times New Roman" w:cs="Times New Roman"/>
          <w:sz w:val="24"/>
          <w:szCs w:val="24"/>
          <w:highlight w:val="none"/>
        </w:rPr>
        <w:t xml:space="preserve"> К.А. в судебном заседании возражала против удовлетворения исковых требований по доводам, изложенным в письменных возражениях.  </w:t>
      </w:r>
    </w:p>
    <w:p w:rsidR="00C0646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Представитель ответчик</w:t>
      </w:r>
      <w:r w:rsidRPr="00336159">
        <w:rPr>
          <w:rFonts w:ascii="Times New Roman" w:hAnsi="Times New Roman" w:cs="Times New Roman"/>
          <w:sz w:val="24"/>
          <w:szCs w:val="24"/>
          <w:highlight w:val="none"/>
        </w:rPr>
        <w:t>а ООО</w:t>
      </w:r>
      <w:r w:rsidRPr="00336159">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xml:space="preserve">»  в судебное заседание не явился, извещен надлежащим образом, представил письменное возражение.  </w:t>
      </w:r>
    </w:p>
    <w:p w:rsidR="00C0646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Третье лицо   конкурсный управляющий ООО «ТД ВОКЗ» - Тарасов  И.</w:t>
      </w:r>
      <w:r w:rsidRPr="00336159">
        <w:rPr>
          <w:rFonts w:ascii="Times New Roman" w:hAnsi="Times New Roman" w:cs="Times New Roman"/>
          <w:sz w:val="24"/>
          <w:szCs w:val="24"/>
          <w:highlight w:val="none"/>
        </w:rPr>
        <w:t>П</w:t>
      </w:r>
      <w:r w:rsidRPr="00336159">
        <w:rPr>
          <w:rFonts w:ascii="Times New Roman" w:hAnsi="Times New Roman" w:cs="Times New Roman"/>
          <w:sz w:val="24"/>
          <w:szCs w:val="24"/>
          <w:highlight w:val="none"/>
        </w:rPr>
        <w:t xml:space="preserve"> в судебном заседании  возражал против удовлетворения исковых требований.</w:t>
      </w:r>
    </w:p>
    <w:p w:rsidR="00A0030D" w:rsidRPr="00336159" w:rsidP="00336159">
      <w:pPr>
        <w:pStyle w:val="19"/>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Судом постановлено вышеуказанное решение, об отмене которого </w:t>
      </w:r>
      <w:r w:rsidRPr="00336159" w:rsidR="00366E9A">
        <w:rPr>
          <w:rFonts w:ascii="Times New Roman" w:hAnsi="Times New Roman" w:cs="Times New Roman"/>
          <w:sz w:val="24"/>
          <w:szCs w:val="24"/>
          <w:highlight w:val="none"/>
        </w:rPr>
        <w:t>и</w:t>
      </w:r>
      <w:r w:rsidRPr="00336159" w:rsidR="003D3B66">
        <w:rPr>
          <w:rFonts w:ascii="Times New Roman" w:hAnsi="Times New Roman" w:cs="Times New Roman"/>
          <w:sz w:val="24"/>
          <w:szCs w:val="24"/>
          <w:highlight w:val="none"/>
        </w:rPr>
        <w:t xml:space="preserve"> удовлетворении исковых требований</w:t>
      </w:r>
      <w:r w:rsidRPr="00336159" w:rsidR="006A61D2">
        <w:rPr>
          <w:rFonts w:ascii="Times New Roman" w:hAnsi="Times New Roman" w:cs="Times New Roman"/>
          <w:sz w:val="24"/>
          <w:szCs w:val="24"/>
          <w:highlight w:val="none"/>
        </w:rPr>
        <w:t xml:space="preserve"> </w:t>
      </w:r>
      <w:r w:rsidRPr="00336159" w:rsidR="0085152B">
        <w:rPr>
          <w:rFonts w:ascii="Times New Roman" w:hAnsi="Times New Roman" w:cs="Times New Roman"/>
          <w:sz w:val="24"/>
          <w:szCs w:val="24"/>
          <w:highlight w:val="none"/>
        </w:rPr>
        <w:t xml:space="preserve">в полном объеме просит истец </w:t>
      </w:r>
      <w:r w:rsidRPr="00336159" w:rsidR="00C06468">
        <w:rPr>
          <w:rFonts w:ascii="Times New Roman" w:hAnsi="Times New Roman" w:cs="Times New Roman"/>
          <w:sz w:val="24"/>
          <w:szCs w:val="24"/>
          <w:highlight w:val="none"/>
        </w:rPr>
        <w:t xml:space="preserve">Скипа Г.В. </w:t>
      </w:r>
      <w:r w:rsidRPr="00336159" w:rsidR="0085152B">
        <w:rPr>
          <w:rFonts w:ascii="Times New Roman" w:hAnsi="Times New Roman" w:cs="Times New Roman"/>
          <w:sz w:val="24"/>
          <w:szCs w:val="24"/>
          <w:highlight w:val="none"/>
        </w:rPr>
        <w:t xml:space="preserve">по </w:t>
      </w:r>
      <w:r w:rsidRPr="00336159">
        <w:rPr>
          <w:rFonts w:ascii="Times New Roman" w:hAnsi="Times New Roman" w:cs="Times New Roman"/>
          <w:sz w:val="24"/>
          <w:szCs w:val="24"/>
          <w:highlight w:val="none"/>
        </w:rPr>
        <w:t>доводам апелляционн</w:t>
      </w:r>
      <w:r w:rsidRPr="00336159" w:rsidR="006A61D2">
        <w:rPr>
          <w:rFonts w:ascii="Times New Roman" w:hAnsi="Times New Roman" w:cs="Times New Roman"/>
          <w:sz w:val="24"/>
          <w:szCs w:val="24"/>
          <w:highlight w:val="none"/>
        </w:rPr>
        <w:t>ой</w:t>
      </w:r>
      <w:r w:rsidRPr="00336159">
        <w:rPr>
          <w:rFonts w:ascii="Times New Roman" w:hAnsi="Times New Roman" w:cs="Times New Roman"/>
          <w:sz w:val="24"/>
          <w:szCs w:val="24"/>
          <w:highlight w:val="none"/>
        </w:rPr>
        <w:t xml:space="preserve"> жалоб</w:t>
      </w:r>
      <w:r w:rsidRPr="00336159" w:rsidR="006A61D2">
        <w:rPr>
          <w:rFonts w:ascii="Times New Roman" w:hAnsi="Times New Roman" w:cs="Times New Roman"/>
          <w:sz w:val="24"/>
          <w:szCs w:val="24"/>
          <w:highlight w:val="none"/>
        </w:rPr>
        <w:t>ы</w:t>
      </w:r>
      <w:r w:rsidRPr="00336159" w:rsidR="00C06468">
        <w:rPr>
          <w:rFonts w:ascii="Times New Roman" w:hAnsi="Times New Roman" w:cs="Times New Roman"/>
          <w:sz w:val="24"/>
          <w:szCs w:val="24"/>
          <w:highlight w:val="none"/>
        </w:rPr>
        <w:t xml:space="preserve"> и дополнений к ней</w:t>
      </w:r>
      <w:r w:rsidRPr="00336159">
        <w:rPr>
          <w:rFonts w:ascii="Times New Roman" w:hAnsi="Times New Roman" w:cs="Times New Roman"/>
          <w:sz w:val="24"/>
          <w:szCs w:val="24"/>
          <w:highlight w:val="none"/>
        </w:rPr>
        <w:t>, ссылаясь на неправильное определение обстоятельств, имеющих значение для дела, нарушение норм материального права.</w:t>
      </w:r>
    </w:p>
    <w:p w:rsidR="00C06468" w:rsidRPr="00336159" w:rsidP="00336159">
      <w:pPr>
        <w:pStyle w:val="19"/>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Истец Скипа Г.В. в судебное заседание апелляционной инстанции явился, доводы апелляционной жалобы и дополнений к ней поддержал. </w:t>
      </w:r>
    </w:p>
    <w:p w:rsidR="00C06468" w:rsidRPr="00336159" w:rsidP="00336159">
      <w:pPr>
        <w:pStyle w:val="19"/>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Представитель ПАО Сбербанк – Черанев А.Ю. в судебное заседание апелляционной инстанции явился, решение суда первой инстанции полагал законным и обоснованным.</w:t>
      </w:r>
    </w:p>
    <w:p w:rsidR="00C06468" w:rsidRPr="00336159" w:rsidP="00336159">
      <w:pPr>
        <w:pStyle w:val="19"/>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Конкурсный управляющий ООО ТД «</w:t>
      </w:r>
      <w:r w:rsidRPr="00336159">
        <w:rPr>
          <w:rFonts w:ascii="Times New Roman" w:hAnsi="Times New Roman" w:cs="Times New Roman"/>
          <w:sz w:val="24"/>
          <w:szCs w:val="24"/>
          <w:highlight w:val="none"/>
        </w:rPr>
        <w:t>Верхнеокский</w:t>
      </w:r>
      <w:r w:rsidRPr="00336159">
        <w:rPr>
          <w:rFonts w:ascii="Times New Roman" w:hAnsi="Times New Roman" w:cs="Times New Roman"/>
          <w:sz w:val="24"/>
          <w:szCs w:val="24"/>
          <w:highlight w:val="none"/>
        </w:rPr>
        <w:t xml:space="preserve"> кабельный завод» - Тарасов И.П. в судебное заседание апелляционной инстанции явился, также полагал решение суда законным и обоснованным, возражал против удовлетворения апелляционной жалобы и дополнений к ней. </w:t>
      </w:r>
    </w:p>
    <w:p w:rsidR="00A0030D" w:rsidRPr="00336159" w:rsidP="00336159">
      <w:pPr>
        <w:pStyle w:val="19"/>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Представитель ответчик</w:t>
      </w:r>
      <w:r w:rsidRPr="00336159">
        <w:rPr>
          <w:rFonts w:ascii="Times New Roman" w:hAnsi="Times New Roman" w:cs="Times New Roman"/>
          <w:sz w:val="24"/>
          <w:szCs w:val="24"/>
          <w:highlight w:val="none"/>
        </w:rPr>
        <w:t>а ООО</w:t>
      </w:r>
      <w:r w:rsidRPr="00336159">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xml:space="preserve">» в судебное заседание апелляционной инстанции не явился, </w:t>
      </w:r>
      <w:r w:rsidRPr="00336159" w:rsidR="0085152B">
        <w:rPr>
          <w:rFonts w:ascii="Times New Roman" w:hAnsi="Times New Roman" w:cs="Times New Roman"/>
          <w:sz w:val="24"/>
          <w:szCs w:val="24"/>
          <w:highlight w:val="none"/>
        </w:rPr>
        <w:t>о времени и месте рассмотрения дела извещал</w:t>
      </w:r>
      <w:r w:rsidRPr="00336159">
        <w:rPr>
          <w:rFonts w:ascii="Times New Roman" w:hAnsi="Times New Roman" w:cs="Times New Roman"/>
          <w:sz w:val="24"/>
          <w:szCs w:val="24"/>
          <w:highlight w:val="none"/>
        </w:rPr>
        <w:t>ся</w:t>
      </w:r>
      <w:r w:rsidRPr="00336159" w:rsidR="0085152B">
        <w:rPr>
          <w:rFonts w:ascii="Times New Roman" w:hAnsi="Times New Roman" w:cs="Times New Roman"/>
          <w:sz w:val="24"/>
          <w:szCs w:val="24"/>
          <w:highlight w:val="none"/>
        </w:rPr>
        <w:t xml:space="preserve"> надлежащим образом, в соответствии со ст. 165.1 ГК РФ, ст. 167 ГПК РФ судебная коллегия полагает рассмотреть дело в </w:t>
      </w:r>
      <w:r w:rsidRPr="00336159">
        <w:rPr>
          <w:rFonts w:ascii="Times New Roman" w:hAnsi="Times New Roman" w:cs="Times New Roman"/>
          <w:sz w:val="24"/>
          <w:szCs w:val="24"/>
          <w:highlight w:val="none"/>
        </w:rPr>
        <w:t xml:space="preserve">его </w:t>
      </w:r>
      <w:r w:rsidRPr="00336159" w:rsidR="0085152B">
        <w:rPr>
          <w:rFonts w:ascii="Times New Roman" w:hAnsi="Times New Roman" w:cs="Times New Roman"/>
          <w:sz w:val="24"/>
          <w:szCs w:val="24"/>
          <w:highlight w:val="none"/>
        </w:rPr>
        <w:t xml:space="preserve">отсутствие. </w:t>
      </w:r>
    </w:p>
    <w:p w:rsidR="00A0030D" w:rsidRPr="00336159" w:rsidP="00336159">
      <w:pPr>
        <w:tabs>
          <w:tab w:val="left" w:pos="4746"/>
        </w:tabs>
        <w:spacing w:after="0" w:line="240" w:lineRule="auto"/>
        <w:ind w:right="-1"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Пленум Верховного Суда РФ в </w:t>
      </w:r>
      <w:r>
        <w:fldChar w:fldCharType="begin"/>
      </w:r>
      <w:r>
        <w:rPr>
          <w:highlight w:val="none"/>
        </w:rPr>
        <w:instrText xml:space="preserve"> HYPERLINK "consultantplus://offline/ref=78C4F8DDBBA2302E3C172FD57D82C285D81EA6C7EF39BAA02274C68EI7o1L" </w:instrText>
      </w:r>
      <w:r>
        <w:fldChar w:fldCharType="separate"/>
      </w:r>
      <w:r w:rsidRPr="00336159">
        <w:rPr>
          <w:rStyle w:val="Hyperlink"/>
          <w:rFonts w:ascii="Times New Roman" w:eastAsia="Times New Roman" w:hAnsi="Times New Roman" w:cs="Times New Roman"/>
          <w:color w:val="auto"/>
          <w:sz w:val="24"/>
          <w:szCs w:val="24"/>
          <w:highlight w:val="none"/>
          <w:u w:val="none"/>
        </w:rPr>
        <w:t>Постановлении</w:t>
      </w:r>
      <w:r>
        <w:fldChar w:fldCharType="end"/>
      </w:r>
      <w:r w:rsidRPr="00336159">
        <w:rPr>
          <w:rFonts w:ascii="Times New Roman" w:eastAsia="Times New Roman" w:hAnsi="Times New Roman" w:cs="Times New Roman"/>
          <w:sz w:val="24"/>
          <w:szCs w:val="24"/>
          <w:highlight w:val="none"/>
        </w:rPr>
        <w:t xml:space="preserve"> от 19 декабря 2003 г. за № 23 «О судебном решении» разъяснил, что решение должно быть законным и обоснованным </w:t>
      </w:r>
      <w:r w:rsidRPr="00336159">
        <w:rPr>
          <w:rFonts w:ascii="Times New Roman" w:eastAsia="Times New Roman" w:hAnsi="Times New Roman" w:cs="Times New Roman"/>
          <w:sz w:val="24"/>
          <w:szCs w:val="24"/>
          <w:highlight w:val="none"/>
        </w:rPr>
        <w:t>(</w:t>
      </w:r>
      <w:r>
        <w:fldChar w:fldCharType="begin"/>
      </w:r>
      <w:r>
        <w:rPr>
          <w:highlight w:val="none"/>
        </w:rPr>
        <w:instrText xml:space="preserve"> HYPERLINK "consultantplus://offline/ref=78C4F8DDBBA2302E3C172FD57D82C285DD1CA6C1EB3AE7AA2A2DCA8C760BC5049F6E3E713FE81792IBo3L" </w:instrText>
      </w:r>
      <w:r>
        <w:fldChar w:fldCharType="separate"/>
      </w:r>
      <w:r w:rsidRPr="00336159">
        <w:rPr>
          <w:rStyle w:val="Hyperlink"/>
          <w:rFonts w:ascii="Times New Roman" w:eastAsia="Times New Roman" w:hAnsi="Times New Roman" w:cs="Times New Roman"/>
          <w:color w:val="auto"/>
          <w:sz w:val="24"/>
          <w:szCs w:val="24"/>
          <w:highlight w:val="none"/>
          <w:u w:val="none"/>
        </w:rPr>
        <w:t>часть 1 статьи 195</w:t>
      </w:r>
      <w:r>
        <w:fldChar w:fldCharType="end"/>
      </w:r>
      <w:r w:rsidRPr="00336159">
        <w:rPr>
          <w:rFonts w:ascii="Times New Roman" w:eastAsia="Times New Roman" w:hAnsi="Times New Roman" w:cs="Times New Roman"/>
          <w:sz w:val="24"/>
          <w:szCs w:val="24"/>
          <w:highlight w:val="none"/>
        </w:rPr>
        <w:t xml:space="preserve"> ГПК РФ). </w:t>
      </w:r>
      <w:r w:rsidRPr="00336159">
        <w:rPr>
          <w:rFonts w:ascii="Times New Roman" w:eastAsia="Times New Roman" w:hAnsi="Times New Roman" w:cs="Times New Roman"/>
          <w:sz w:val="24"/>
          <w:szCs w:val="24"/>
          <w:highlight w:val="none"/>
        </w:rPr>
        <w:t>Решение является законным в том случае, когда оно принято при точном соблюдении норм процессуального права и в полном соответствии с нормами материального права, которые подлежат применению к данному правоотношению, или основано на применении в необходимых случаях аналогии закона или аналогии права (</w:t>
      </w:r>
      <w:r>
        <w:fldChar w:fldCharType="begin"/>
      </w:r>
      <w:r>
        <w:rPr>
          <w:highlight w:val="none"/>
        </w:rPr>
        <w:instrText xml:space="preserve"> HYPERLINK "consultantplus://offline/ref=78C4F8DDBBA2302E3C172FD57D82C285DD1CA6C1EB3AE7AA2A2DCA8C760BC5049F6E3E713FE81E93IBo9L" </w:instrText>
      </w:r>
      <w:r>
        <w:fldChar w:fldCharType="separate"/>
      </w:r>
      <w:r w:rsidRPr="00336159">
        <w:rPr>
          <w:rStyle w:val="Hyperlink"/>
          <w:rFonts w:ascii="Times New Roman" w:eastAsia="Times New Roman" w:hAnsi="Times New Roman" w:cs="Times New Roman"/>
          <w:color w:val="auto"/>
          <w:sz w:val="24"/>
          <w:szCs w:val="24"/>
          <w:highlight w:val="none"/>
          <w:u w:val="none"/>
        </w:rPr>
        <w:t>часть 1 статьи 1</w:t>
      </w:r>
      <w:r>
        <w:fldChar w:fldCharType="end"/>
      </w:r>
      <w:r w:rsidRPr="00336159">
        <w:rPr>
          <w:rFonts w:ascii="Times New Roman" w:eastAsia="Times New Roman" w:hAnsi="Times New Roman" w:cs="Times New Roman"/>
          <w:sz w:val="24"/>
          <w:szCs w:val="24"/>
          <w:highlight w:val="none"/>
        </w:rPr>
        <w:t xml:space="preserve">, </w:t>
      </w:r>
      <w:r>
        <w:fldChar w:fldCharType="begin"/>
      </w:r>
      <w:r>
        <w:rPr>
          <w:highlight w:val="none"/>
        </w:rPr>
        <w:instrText xml:space="preserve"> HYPERLINK "consultantplus://offline/ref=78C4F8DDBBA2302E3C172FD57D82C285DD1CA6C1EB3AE7AA2A2DCA8C760BC5049F6E3E713FE81E96IBo0L" </w:instrText>
      </w:r>
      <w:r>
        <w:fldChar w:fldCharType="separate"/>
      </w:r>
      <w:r w:rsidRPr="00336159">
        <w:rPr>
          <w:rStyle w:val="Hyperlink"/>
          <w:rFonts w:ascii="Times New Roman" w:eastAsia="Times New Roman" w:hAnsi="Times New Roman" w:cs="Times New Roman"/>
          <w:color w:val="auto"/>
          <w:sz w:val="24"/>
          <w:szCs w:val="24"/>
          <w:highlight w:val="none"/>
          <w:u w:val="none"/>
        </w:rPr>
        <w:t>часть 3 статьи 11</w:t>
      </w:r>
      <w:r>
        <w:fldChar w:fldCharType="end"/>
      </w:r>
      <w:r w:rsidRPr="00336159">
        <w:rPr>
          <w:rFonts w:ascii="Times New Roman" w:eastAsia="Times New Roman" w:hAnsi="Times New Roman" w:cs="Times New Roman"/>
          <w:sz w:val="24"/>
          <w:szCs w:val="24"/>
          <w:highlight w:val="none"/>
        </w:rPr>
        <w:t xml:space="preserve"> ГПК РФ).</w:t>
      </w:r>
      <w:r w:rsidRPr="00336159">
        <w:rPr>
          <w:rFonts w:ascii="Times New Roman" w:eastAsia="Times New Roman" w:hAnsi="Times New Roman" w:cs="Times New Roman"/>
          <w:sz w:val="24"/>
          <w:szCs w:val="24"/>
          <w:highlight w:val="none"/>
        </w:rPr>
        <w:t xml:space="preserve"> </w:t>
      </w:r>
      <w:r w:rsidRPr="00336159">
        <w:rPr>
          <w:rFonts w:ascii="Times New Roman" w:eastAsia="Times New Roman" w:hAnsi="Times New Roman" w:cs="Times New Roman"/>
          <w:sz w:val="24"/>
          <w:szCs w:val="24"/>
          <w:highlight w:val="none"/>
        </w:rPr>
        <w:t>Решение является обоснованным тогда, когда имеющие значение для дела факты подтверждены исследованными судом доказательствами, удовлетворяющими требованиям закона об их относимости и допустимости, или обстоятельствами, не нуждающимися в доказывании (</w:t>
      </w:r>
      <w:r>
        <w:fldChar w:fldCharType="begin"/>
      </w:r>
      <w:r>
        <w:rPr>
          <w:highlight w:val="none"/>
        </w:rPr>
        <w:instrText xml:space="preserve"> HYPERLINK "consultantplus://offline/ref=78C4F8DDBBA2302E3C172FD57D82C285DD1CA6C1EB3AE7AA2A2DCA8C760BC5049F6E3E713FE81C96IBo6L" </w:instrText>
      </w:r>
      <w:r>
        <w:fldChar w:fldCharType="separate"/>
      </w:r>
      <w:r w:rsidRPr="00336159">
        <w:rPr>
          <w:rStyle w:val="Hyperlink"/>
          <w:rFonts w:ascii="Times New Roman" w:eastAsia="Times New Roman" w:hAnsi="Times New Roman" w:cs="Times New Roman"/>
          <w:color w:val="auto"/>
          <w:sz w:val="24"/>
          <w:szCs w:val="24"/>
          <w:highlight w:val="none"/>
          <w:u w:val="none"/>
        </w:rPr>
        <w:t>статьи 55</w:t>
      </w:r>
      <w:r>
        <w:fldChar w:fldCharType="end"/>
      </w:r>
      <w:r w:rsidRPr="00336159">
        <w:rPr>
          <w:rFonts w:ascii="Times New Roman" w:eastAsia="Times New Roman" w:hAnsi="Times New Roman" w:cs="Times New Roman"/>
          <w:sz w:val="24"/>
          <w:szCs w:val="24"/>
          <w:highlight w:val="none"/>
        </w:rPr>
        <w:t xml:space="preserve">, </w:t>
      </w:r>
      <w:r>
        <w:fldChar w:fldCharType="begin"/>
      </w:r>
      <w:r>
        <w:rPr>
          <w:highlight w:val="none"/>
        </w:rPr>
        <w:instrText xml:space="preserve"> HYPERLINK "consultantplus://offline/ref=78C4F8DDBBA2302E3C172FD57D82C285DD1CA6C1EB3AE7AA2A2DCA8C760BC5049F6E3E713FE81C94IBo2L" </w:instrText>
      </w:r>
      <w:r>
        <w:fldChar w:fldCharType="separate"/>
      </w:r>
      <w:r w:rsidRPr="00336159">
        <w:rPr>
          <w:rStyle w:val="Hyperlink"/>
          <w:rFonts w:ascii="Times New Roman" w:eastAsia="Times New Roman" w:hAnsi="Times New Roman" w:cs="Times New Roman"/>
          <w:color w:val="auto"/>
          <w:sz w:val="24"/>
          <w:szCs w:val="24"/>
          <w:highlight w:val="none"/>
          <w:u w:val="none"/>
        </w:rPr>
        <w:t>59</w:t>
      </w:r>
      <w:r>
        <w:fldChar w:fldCharType="end"/>
      </w:r>
      <w:r w:rsidRPr="00336159">
        <w:rPr>
          <w:rFonts w:ascii="Times New Roman" w:eastAsia="Times New Roman" w:hAnsi="Times New Roman" w:cs="Times New Roman"/>
          <w:sz w:val="24"/>
          <w:szCs w:val="24"/>
          <w:highlight w:val="none"/>
        </w:rPr>
        <w:t xml:space="preserve"> - </w:t>
      </w:r>
      <w:r>
        <w:fldChar w:fldCharType="begin"/>
      </w:r>
      <w:r>
        <w:rPr>
          <w:highlight w:val="none"/>
        </w:rPr>
        <w:instrText xml:space="preserve"> HYPERLINK "consultantplus://offline/ref=78C4F8DDBBA2302E3C172FD57D82C285DD1CA6C1EB3AE7AA2A2DCA8C760BC5049F6E3E713FE81C94IBo6L" </w:instrText>
      </w:r>
      <w:r>
        <w:fldChar w:fldCharType="separate"/>
      </w:r>
      <w:r w:rsidRPr="00336159">
        <w:rPr>
          <w:rStyle w:val="Hyperlink"/>
          <w:rFonts w:ascii="Times New Roman" w:eastAsia="Times New Roman" w:hAnsi="Times New Roman" w:cs="Times New Roman"/>
          <w:color w:val="auto"/>
          <w:sz w:val="24"/>
          <w:szCs w:val="24"/>
          <w:highlight w:val="none"/>
          <w:u w:val="none"/>
        </w:rPr>
        <w:t>61</w:t>
      </w:r>
      <w:r>
        <w:fldChar w:fldCharType="end"/>
      </w:r>
      <w:r w:rsidRPr="00336159">
        <w:rPr>
          <w:rFonts w:ascii="Times New Roman" w:eastAsia="Times New Roman" w:hAnsi="Times New Roman" w:cs="Times New Roman"/>
          <w:sz w:val="24"/>
          <w:szCs w:val="24"/>
          <w:highlight w:val="none"/>
        </w:rPr>
        <w:t xml:space="preserve">, </w:t>
      </w:r>
      <w:r>
        <w:fldChar w:fldCharType="begin"/>
      </w:r>
      <w:r>
        <w:rPr>
          <w:highlight w:val="none"/>
        </w:rPr>
        <w:instrText xml:space="preserve"> HYPERLINK "consultantplus://offline/ref=78C4F8DDBBA2302E3C172FD57D82C285DD1CA6C1EB3AE7AA2A2DCA8C760BC5049F6E3E713FE81C9AIBo7L" </w:instrText>
      </w:r>
      <w:r>
        <w:fldChar w:fldCharType="separate"/>
      </w:r>
      <w:r w:rsidRPr="00336159">
        <w:rPr>
          <w:rStyle w:val="Hyperlink"/>
          <w:rFonts w:ascii="Times New Roman" w:eastAsia="Times New Roman" w:hAnsi="Times New Roman" w:cs="Times New Roman"/>
          <w:color w:val="auto"/>
          <w:sz w:val="24"/>
          <w:szCs w:val="24"/>
          <w:highlight w:val="none"/>
          <w:u w:val="none"/>
        </w:rPr>
        <w:t>67</w:t>
      </w:r>
      <w:r>
        <w:fldChar w:fldCharType="end"/>
      </w:r>
      <w:r w:rsidRPr="00336159">
        <w:rPr>
          <w:rFonts w:ascii="Times New Roman" w:eastAsia="Times New Roman" w:hAnsi="Times New Roman" w:cs="Times New Roman"/>
          <w:sz w:val="24"/>
          <w:szCs w:val="24"/>
          <w:highlight w:val="none"/>
        </w:rPr>
        <w:t xml:space="preserve"> ГПК РФ), а также тогда, когда оно содержит исчерпывающие выводы суда, вытекающие из установленных фактов.</w:t>
      </w:r>
    </w:p>
    <w:p w:rsidR="00A0030D" w:rsidRPr="00336159" w:rsidP="00336159">
      <w:pPr>
        <w:autoSpaceDE w:val="0"/>
        <w:spacing w:after="0" w:line="240" w:lineRule="auto"/>
        <w:ind w:right="-1"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В соответствии с ч. 1 ст. 327.1 ГПК РФ с</w:t>
      </w:r>
      <w:r w:rsidRPr="00336159">
        <w:rPr>
          <w:rFonts w:ascii="Times New Roman" w:hAnsi="Times New Roman" w:cs="Times New Roman"/>
          <w:sz w:val="24"/>
          <w:szCs w:val="24"/>
          <w:highlight w:val="none"/>
        </w:rPr>
        <w:t>уд апелляционной инстанции рассматривает дело в пределах доводов, изложенных в апелляционных жалобе, представлении и возражениях относительно жалобы, представления.</w:t>
      </w:r>
    </w:p>
    <w:p w:rsidR="00A0030D" w:rsidRPr="00336159" w:rsidP="00336159">
      <w:pPr>
        <w:autoSpaceDE w:val="0"/>
        <w:spacing w:after="0" w:line="240" w:lineRule="auto"/>
        <w:ind w:right="-1"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Проверив материалы дела,</w:t>
      </w:r>
      <w:r w:rsidRPr="00336159" w:rsidR="00514CC8">
        <w:rPr>
          <w:rFonts w:ascii="Times New Roman" w:eastAsia="Times New Roman" w:hAnsi="Times New Roman" w:cs="Times New Roman"/>
          <w:sz w:val="24"/>
          <w:szCs w:val="24"/>
          <w:highlight w:val="none"/>
        </w:rPr>
        <w:t xml:space="preserve"> выслушав объяснения лиц, участвующих в деле, </w:t>
      </w:r>
      <w:r w:rsidRPr="00336159">
        <w:rPr>
          <w:rFonts w:ascii="Times New Roman" w:eastAsia="Times New Roman" w:hAnsi="Times New Roman" w:cs="Times New Roman"/>
          <w:sz w:val="24"/>
          <w:szCs w:val="24"/>
          <w:highlight w:val="none"/>
        </w:rPr>
        <w:t xml:space="preserve"> </w:t>
      </w:r>
      <w:r w:rsidRPr="00336159" w:rsidR="0085152B">
        <w:rPr>
          <w:rFonts w:ascii="Times New Roman" w:eastAsia="Times New Roman" w:hAnsi="Times New Roman" w:cs="Times New Roman"/>
          <w:sz w:val="24"/>
          <w:szCs w:val="24"/>
          <w:highlight w:val="none"/>
        </w:rPr>
        <w:t>о</w:t>
      </w:r>
      <w:r w:rsidRPr="00336159">
        <w:rPr>
          <w:rFonts w:ascii="Times New Roman" w:eastAsia="Times New Roman" w:hAnsi="Times New Roman" w:cs="Times New Roman"/>
          <w:sz w:val="24"/>
          <w:szCs w:val="24"/>
          <w:highlight w:val="none"/>
        </w:rPr>
        <w:t>бсудив доводы апелляционн</w:t>
      </w:r>
      <w:r w:rsidRPr="00336159" w:rsidR="00EE72EC">
        <w:rPr>
          <w:rFonts w:ascii="Times New Roman" w:eastAsia="Times New Roman" w:hAnsi="Times New Roman" w:cs="Times New Roman"/>
          <w:sz w:val="24"/>
          <w:szCs w:val="24"/>
          <w:highlight w:val="none"/>
        </w:rPr>
        <w:t>ой</w:t>
      </w:r>
      <w:r w:rsidRPr="00336159" w:rsidR="00A34383">
        <w:rPr>
          <w:rFonts w:ascii="Times New Roman" w:eastAsia="Times New Roman" w:hAnsi="Times New Roman" w:cs="Times New Roman"/>
          <w:sz w:val="24"/>
          <w:szCs w:val="24"/>
          <w:highlight w:val="none"/>
        </w:rPr>
        <w:t xml:space="preserve"> жалоб</w:t>
      </w:r>
      <w:r w:rsidRPr="00336159" w:rsidR="00EE72EC">
        <w:rPr>
          <w:rFonts w:ascii="Times New Roman" w:eastAsia="Times New Roman" w:hAnsi="Times New Roman" w:cs="Times New Roman"/>
          <w:sz w:val="24"/>
          <w:szCs w:val="24"/>
          <w:highlight w:val="none"/>
        </w:rPr>
        <w:t>ы</w:t>
      </w:r>
      <w:r w:rsidRPr="00336159">
        <w:rPr>
          <w:rFonts w:ascii="Times New Roman" w:eastAsia="Times New Roman" w:hAnsi="Times New Roman" w:cs="Times New Roman"/>
          <w:sz w:val="24"/>
          <w:szCs w:val="24"/>
          <w:highlight w:val="none"/>
        </w:rPr>
        <w:t>, судебная коллегия не находит оснований к отмене решения суда, постановленного в соответствии с фактическими обстоятельствами дела, которым судом дана надлежащая правовая оценка, и требованиями закона.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Как установлено судом и следует из материалов дела, 07.06. 2016 года между ПАО Сбербанк </w:t>
      </w:r>
      <w:r w:rsidRPr="00336159">
        <w:rPr>
          <w:rFonts w:ascii="Times New Roman" w:hAnsi="Times New Roman" w:cs="Times New Roman"/>
          <w:sz w:val="24"/>
          <w:szCs w:val="24"/>
          <w:highlight w:val="none"/>
        </w:rPr>
        <w:t>и ООО</w:t>
      </w:r>
      <w:r w:rsidRPr="00336159">
        <w:rPr>
          <w:rFonts w:ascii="Times New Roman" w:hAnsi="Times New Roman" w:cs="Times New Roman"/>
          <w:sz w:val="24"/>
          <w:szCs w:val="24"/>
          <w:highlight w:val="none"/>
        </w:rPr>
        <w:t xml:space="preserve"> Торговый дом «</w:t>
      </w:r>
      <w:r w:rsidRPr="00336159">
        <w:rPr>
          <w:rFonts w:ascii="Times New Roman" w:hAnsi="Times New Roman" w:cs="Times New Roman"/>
          <w:sz w:val="24"/>
          <w:szCs w:val="24"/>
          <w:highlight w:val="none"/>
        </w:rPr>
        <w:t>Верхнеокский</w:t>
      </w:r>
      <w:r w:rsidRPr="00336159">
        <w:rPr>
          <w:rFonts w:ascii="Times New Roman" w:hAnsi="Times New Roman" w:cs="Times New Roman"/>
          <w:sz w:val="24"/>
          <w:szCs w:val="24"/>
          <w:highlight w:val="none"/>
        </w:rPr>
        <w:t xml:space="preserve"> кабельный завод» заключен договор № 00070016/19011100 об открытии </w:t>
      </w:r>
      <w:r w:rsidRPr="00336159">
        <w:rPr>
          <w:rFonts w:ascii="Times New Roman" w:hAnsi="Times New Roman" w:cs="Times New Roman"/>
          <w:sz w:val="24"/>
          <w:szCs w:val="24"/>
          <w:highlight w:val="none"/>
        </w:rPr>
        <w:t>невозобновляемой</w:t>
      </w:r>
      <w:r w:rsidRPr="00336159">
        <w:rPr>
          <w:rFonts w:ascii="Times New Roman" w:hAnsi="Times New Roman" w:cs="Times New Roman"/>
          <w:sz w:val="24"/>
          <w:szCs w:val="24"/>
          <w:highlight w:val="none"/>
        </w:rPr>
        <w:t xml:space="preserve"> кредитной линии (в редакции дополнительных соглашений  от 29.09.2017 г., 17.01.2018 г.).</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29.11.2018 года Тушинским районным судом г. Москвы вынесено </w:t>
      </w:r>
      <w:r w:rsidRPr="00336159">
        <w:rPr>
          <w:rFonts w:ascii="Times New Roman" w:hAnsi="Times New Roman" w:cs="Times New Roman"/>
          <w:sz w:val="24"/>
          <w:szCs w:val="24"/>
          <w:highlight w:val="none"/>
        </w:rPr>
        <w:t>решение</w:t>
      </w:r>
      <w:r w:rsidRPr="00336159">
        <w:rPr>
          <w:rFonts w:ascii="Times New Roman" w:hAnsi="Times New Roman" w:cs="Times New Roman"/>
          <w:sz w:val="24"/>
          <w:szCs w:val="24"/>
          <w:highlight w:val="none"/>
        </w:rPr>
        <w:t xml:space="preserve"> которым исковые требования Публичного акционерного общества  «Сбербанк России» в лице  Среднерусского банка к Скипа Геннадию Валентиновичу, </w:t>
      </w:r>
      <w:r w:rsidR="00026239">
        <w:rPr>
          <w:rFonts w:ascii="Times New Roman" w:hAnsi="Times New Roman" w:cs="Times New Roman"/>
          <w:sz w:val="24"/>
          <w:szCs w:val="24"/>
          <w:highlight w:val="none"/>
        </w:rPr>
        <w:t>****</w:t>
      </w:r>
      <w:r w:rsidRPr="00336159">
        <w:rPr>
          <w:rFonts w:ascii="Times New Roman" w:hAnsi="Times New Roman" w:cs="Times New Roman"/>
          <w:sz w:val="24"/>
          <w:szCs w:val="24"/>
          <w:highlight w:val="none"/>
        </w:rPr>
        <w:t xml:space="preserve"> Андрею Александровичу о взыскании задолженности удовлетворены частично. </w:t>
      </w:r>
      <w:r w:rsidRPr="00336159">
        <w:rPr>
          <w:rFonts w:ascii="Times New Roman" w:hAnsi="Times New Roman" w:cs="Times New Roman"/>
          <w:sz w:val="24"/>
          <w:szCs w:val="24"/>
          <w:highlight w:val="none"/>
        </w:rPr>
        <w:t xml:space="preserve">Взыскано солидарно со Скипа Г.В. и </w:t>
      </w:r>
      <w:r w:rsidR="00026239">
        <w:rPr>
          <w:rFonts w:ascii="Times New Roman" w:hAnsi="Times New Roman" w:cs="Times New Roman"/>
          <w:sz w:val="24"/>
          <w:szCs w:val="24"/>
          <w:highlight w:val="none"/>
        </w:rPr>
        <w:t>****</w:t>
      </w:r>
      <w:r w:rsidRPr="00336159">
        <w:rPr>
          <w:rFonts w:ascii="Times New Roman" w:hAnsi="Times New Roman" w:cs="Times New Roman"/>
          <w:sz w:val="24"/>
          <w:szCs w:val="24"/>
          <w:highlight w:val="none"/>
        </w:rPr>
        <w:t xml:space="preserve"> А.А. в пользу Публичного акционерного общества  «Сбербанк России» в лице  Среднерусского банка задолженность по  договору № 00070016/190111000 об о</w:t>
      </w:r>
      <w:r w:rsidRPr="00336159">
        <w:rPr>
          <w:rFonts w:ascii="Times New Roman" w:hAnsi="Times New Roman" w:cs="Times New Roman"/>
          <w:sz w:val="24"/>
          <w:szCs w:val="24"/>
          <w:highlight w:val="none"/>
        </w:rPr>
        <w:t xml:space="preserve">ткрытии </w:t>
      </w:r>
      <w:r w:rsidRPr="00336159">
        <w:rPr>
          <w:rFonts w:ascii="Times New Roman" w:hAnsi="Times New Roman" w:cs="Times New Roman"/>
          <w:sz w:val="24"/>
          <w:szCs w:val="24"/>
          <w:highlight w:val="none"/>
        </w:rPr>
        <w:t>невозобновляемой</w:t>
      </w:r>
      <w:r w:rsidRPr="00336159">
        <w:rPr>
          <w:rFonts w:ascii="Times New Roman" w:hAnsi="Times New Roman" w:cs="Times New Roman"/>
          <w:sz w:val="24"/>
          <w:szCs w:val="24"/>
          <w:highlight w:val="none"/>
        </w:rPr>
        <w:t xml:space="preserve"> кредитной линии от 07.06.2016 г  в размере 34 961 779 руб. 30 коп., неустойку за несвоевременное погашение кредита в размере 54229,37 руб., расходы по уплате госпошлины в сумме 60 000 руб. 00</w:t>
      </w:r>
      <w:r w:rsidRPr="00336159">
        <w:rPr>
          <w:rFonts w:ascii="Times New Roman" w:hAnsi="Times New Roman" w:cs="Times New Roman"/>
          <w:sz w:val="24"/>
          <w:szCs w:val="24"/>
          <w:highlight w:val="none"/>
        </w:rPr>
        <w:t xml:space="preserve"> коп.</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Определением Арбитражного суда города Москвы от 08.08.2018 г. по делу №А40- 152618/2018 в отношен</w:t>
      </w:r>
      <w:r w:rsidRPr="00336159">
        <w:rPr>
          <w:rFonts w:ascii="Times New Roman" w:hAnsi="Times New Roman" w:cs="Times New Roman"/>
          <w:sz w:val="24"/>
          <w:szCs w:val="24"/>
          <w:highlight w:val="none"/>
        </w:rPr>
        <w:t>ии ООО</w:t>
      </w:r>
      <w:r w:rsidRPr="00336159">
        <w:rPr>
          <w:rFonts w:ascii="Times New Roman" w:hAnsi="Times New Roman" w:cs="Times New Roman"/>
          <w:sz w:val="24"/>
          <w:szCs w:val="24"/>
          <w:highlight w:val="none"/>
        </w:rPr>
        <w:t xml:space="preserve"> ТД "ВОКЗ"  введена процедура наблюдения, временным управляющим утвержден Тарасов Илья Павлович. </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Определением Арбитражного суда г. Москвы по делу А40-152618/18 от 28.09.2018 г. требования ПАО Сбербанк включены в реестр требований кредиторов должника ООО Торговый дом «</w:t>
      </w:r>
      <w:r w:rsidRPr="00336159">
        <w:rPr>
          <w:rFonts w:ascii="Times New Roman" w:hAnsi="Times New Roman" w:cs="Times New Roman"/>
          <w:sz w:val="24"/>
          <w:szCs w:val="24"/>
          <w:highlight w:val="none"/>
        </w:rPr>
        <w:t>Верхнеокский</w:t>
      </w:r>
      <w:r w:rsidRPr="00336159">
        <w:rPr>
          <w:rFonts w:ascii="Times New Roman" w:hAnsi="Times New Roman" w:cs="Times New Roman"/>
          <w:sz w:val="24"/>
          <w:szCs w:val="24"/>
          <w:highlight w:val="none"/>
        </w:rPr>
        <w:t xml:space="preserve"> кабельный завод» в размере 33 350 000 руб. основной долг, 1 503 320, 55 руб. – просроченная задолженность по процентам, 6 000 руб. - расходы по уплате госпошлины – в третью очередь реестра требований кредиторов должника: 54 229</w:t>
      </w:r>
      <w:r w:rsidRPr="00336159">
        <w:rPr>
          <w:rFonts w:ascii="Times New Roman" w:hAnsi="Times New Roman" w:cs="Times New Roman"/>
          <w:sz w:val="24"/>
          <w:szCs w:val="24"/>
          <w:highlight w:val="none"/>
        </w:rPr>
        <w:t>, 37 руб. – проценты, 205 589 04 руб. - неустойка - в третью очередь реестра требований кредиторов отдельно, как подлежащей погашению после погашения требований кредиторов третьей очереди. Этим же определением, суд определил, что требования ПАО «Сбербанк России» подлежат учету как обязательства, обеспеченные залогом имущества Должника.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29 декабря 2018 г. между ПАО Сбербанк (Цедент) </w:t>
      </w:r>
      <w:r w:rsidRPr="00336159">
        <w:rPr>
          <w:rFonts w:ascii="Times New Roman" w:hAnsi="Times New Roman" w:cs="Times New Roman"/>
          <w:sz w:val="24"/>
          <w:szCs w:val="24"/>
          <w:highlight w:val="none"/>
        </w:rPr>
        <w:t>и ООО</w:t>
      </w:r>
      <w:r w:rsidRPr="00336159">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(Цессионарий) был заключен договор цессии №1, в рамках которого Цедент частично уступает Цессионарию права (требования) к обществу с ограниченной ответственностью Торговый Лом «</w:t>
      </w:r>
      <w:r w:rsidRPr="00336159">
        <w:rPr>
          <w:rFonts w:ascii="Times New Roman" w:hAnsi="Times New Roman" w:cs="Times New Roman"/>
          <w:sz w:val="24"/>
          <w:szCs w:val="24"/>
          <w:highlight w:val="none"/>
        </w:rPr>
        <w:t>Верхнеокский</w:t>
      </w:r>
      <w:r w:rsidRPr="00336159">
        <w:rPr>
          <w:rFonts w:ascii="Times New Roman" w:hAnsi="Times New Roman" w:cs="Times New Roman"/>
          <w:sz w:val="24"/>
          <w:szCs w:val="24"/>
          <w:highlight w:val="none"/>
        </w:rPr>
        <w:t xml:space="preserve"> кабельный завод», вытекающие из Договора об открытии </w:t>
      </w:r>
      <w:r w:rsidRPr="00336159">
        <w:rPr>
          <w:rFonts w:ascii="Times New Roman" w:hAnsi="Times New Roman" w:cs="Times New Roman"/>
          <w:sz w:val="24"/>
          <w:szCs w:val="24"/>
          <w:highlight w:val="none"/>
        </w:rPr>
        <w:t>невозобновляемой</w:t>
      </w:r>
      <w:r w:rsidRPr="00336159">
        <w:rPr>
          <w:rFonts w:ascii="Times New Roman" w:hAnsi="Times New Roman" w:cs="Times New Roman"/>
          <w:sz w:val="24"/>
          <w:szCs w:val="24"/>
          <w:highlight w:val="none"/>
        </w:rPr>
        <w:t xml:space="preserve">  кредитной линии №00070016/19011100 от 07.06.2016  и заключенных к нему дополнительных соглашений, заключенного между ПАО Сбербанк и ООО ТД «ВОКЗ».</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Общая сумма уступаемых Цессионарию прав (требований) к должнику составляет в сумме 25 119 138 рублей 96 копеек, в том числе: суммы обязательств (основной долг, </w:t>
      </w:r>
      <w:r w:rsidRPr="00336159">
        <w:rPr>
          <w:rFonts w:ascii="Times New Roman" w:hAnsi="Times New Roman" w:cs="Times New Roman"/>
          <w:sz w:val="24"/>
          <w:szCs w:val="24"/>
          <w:highlight w:val="none"/>
        </w:rPr>
        <w:t>процентные платежи (просроченные), платы) по Кредитному договору: задолженность по основному долгу- 23 350 000 рублей 00 копеек; просроченная задолженность по процентам - 1 503 320 рубля 55 копеек;</w:t>
      </w:r>
      <w:r w:rsidRPr="00336159">
        <w:rPr>
          <w:rFonts w:ascii="Times New Roman" w:hAnsi="Times New Roman" w:cs="Times New Roman"/>
          <w:sz w:val="24"/>
          <w:szCs w:val="24"/>
          <w:highlight w:val="none"/>
        </w:rPr>
        <w:t xml:space="preserve"> неустойка за просроченный основной долг - 205 589 рублей 04 копейки; неустойка за просрочку процентов - 54 229 рублей 37 копеек; государственная пошлина - 6 000 рублей 00 копеек.</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Определением Арбитражного суда города Москвы от 12.02.2019 года произведена замена конкурсного кредитора ПАО Сбербанк России на правопреемника - ООО «</w:t>
      </w:r>
      <w:r w:rsidRPr="00336159">
        <w:rPr>
          <w:rFonts w:ascii="Times New Roman" w:hAnsi="Times New Roman" w:cs="Times New Roman"/>
          <w:sz w:val="24"/>
          <w:szCs w:val="24"/>
          <w:highlight w:val="none"/>
        </w:rPr>
        <w:t>Альфакабель</w:t>
      </w:r>
      <w:r w:rsidRPr="00336159">
        <w:rPr>
          <w:rFonts w:ascii="Times New Roman" w:hAnsi="Times New Roman" w:cs="Times New Roman"/>
          <w:sz w:val="24"/>
          <w:szCs w:val="24"/>
          <w:highlight w:val="none"/>
        </w:rPr>
        <w:t>» в сумме 25119138,96 руб., как обеспеченные залогом должника.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 В соответствии с </w:t>
      </w:r>
      <w:r>
        <w:fldChar w:fldCharType="begin"/>
      </w:r>
      <w:r>
        <w:rPr>
          <w:highlight w:val="none"/>
        </w:rPr>
        <w:instrText xml:space="preserve"> HYPERLINK "https://login.consultant.ru/link/?req=doc&amp;base=LAW&amp;n=287003&amp;date=11.01.2021&amp;demo=1&amp;dst=100946&amp;fld=134" </w:instrText>
      </w:r>
      <w:r>
        <w:fldChar w:fldCharType="separate"/>
      </w:r>
      <w:r w:rsidRPr="00336159">
        <w:rPr>
          <w:rFonts w:ascii="Times New Roman" w:hAnsi="Times New Roman" w:cs="Times New Roman"/>
          <w:color w:val="0000FF"/>
          <w:sz w:val="24"/>
          <w:szCs w:val="24"/>
          <w:highlight w:val="none"/>
        </w:rPr>
        <w:t>частью 1 статьи 166</w:t>
      </w:r>
      <w:r>
        <w:fldChar w:fldCharType="end"/>
      </w:r>
      <w:r w:rsidRPr="00336159">
        <w:rPr>
          <w:rFonts w:ascii="Times New Roman" w:hAnsi="Times New Roman" w:cs="Times New Roman"/>
          <w:sz w:val="24"/>
          <w:szCs w:val="24"/>
          <w:highlight w:val="none"/>
        </w:rPr>
        <w:t xml:space="preserve"> ГК РФ сделка недействительна по основаниям, установленным законом, в силу признания ее таковой судом (оспоримая сделка) либо независимо от такого признания (ничтожная сделка).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Как предусмотрено </w:t>
      </w:r>
      <w:r>
        <w:fldChar w:fldCharType="begin"/>
      </w:r>
      <w:r>
        <w:rPr>
          <w:highlight w:val="none"/>
        </w:rPr>
        <w:instrText xml:space="preserve"> HYPERLINK "https://login.consultant.ru/link/?req=doc&amp;base=LAW&amp;n=287003&amp;date=11.01.2021&amp;demo=1&amp;dst=355&amp;fld=134" </w:instrText>
      </w:r>
      <w:r>
        <w:fldChar w:fldCharType="separate"/>
      </w:r>
      <w:r w:rsidRPr="00336159">
        <w:rPr>
          <w:rFonts w:ascii="Times New Roman" w:hAnsi="Times New Roman" w:cs="Times New Roman"/>
          <w:color w:val="0000FF"/>
          <w:sz w:val="24"/>
          <w:szCs w:val="24"/>
          <w:highlight w:val="none"/>
        </w:rPr>
        <w:t>частью 2 статьи 166</w:t>
      </w:r>
      <w:r>
        <w:fldChar w:fldCharType="end"/>
      </w:r>
      <w:r w:rsidRPr="00336159">
        <w:rPr>
          <w:rFonts w:ascii="Times New Roman" w:hAnsi="Times New Roman" w:cs="Times New Roman"/>
          <w:sz w:val="24"/>
          <w:szCs w:val="24"/>
          <w:highlight w:val="none"/>
        </w:rPr>
        <w:t xml:space="preserve"> ГК РФ, требование о признании оспоримой сделки недействительной может быть предъявлено стороной сделки или иным лицом, указанным в законе. Требование о признании недействительной ничтожной сделки независимо от применения последствий ее недействительности может быть удовлетворено, если лицо, предъявляющее такое требование, имеет охраняемый законом интерес в признании этой сделки недействительной (</w:t>
      </w:r>
      <w:r>
        <w:fldChar w:fldCharType="begin"/>
      </w:r>
      <w:r>
        <w:rPr>
          <w:highlight w:val="none"/>
        </w:rPr>
        <w:instrText xml:space="preserve"> HYPERLINK "https://login.consultant.ru/link/?req=doc&amp;base=LAW&amp;n=287003&amp;date=11.01.2021&amp;demo=1&amp;dst=359&amp;fld=134" </w:instrText>
      </w:r>
      <w:r>
        <w:fldChar w:fldCharType="separate"/>
      </w:r>
      <w:r w:rsidRPr="00336159">
        <w:rPr>
          <w:rFonts w:ascii="Times New Roman" w:hAnsi="Times New Roman" w:cs="Times New Roman"/>
          <w:color w:val="0000FF"/>
          <w:sz w:val="24"/>
          <w:szCs w:val="24"/>
          <w:highlight w:val="none"/>
        </w:rPr>
        <w:t>часть 3 статьи 166</w:t>
      </w:r>
      <w:r>
        <w:fldChar w:fldCharType="end"/>
      </w:r>
      <w:r w:rsidRPr="00336159">
        <w:rPr>
          <w:rFonts w:ascii="Times New Roman" w:hAnsi="Times New Roman" w:cs="Times New Roman"/>
          <w:sz w:val="24"/>
          <w:szCs w:val="24"/>
          <w:highlight w:val="none"/>
        </w:rPr>
        <w:t xml:space="preserve"> ГК РФ).</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Сделка, не соответствующая требованиям закона или иных правовых актов, ничтожна, если закон не устанавливает, что такая сделка оспорима, или не предусматривает иных последствий нарушения (</w:t>
      </w:r>
      <w:r>
        <w:fldChar w:fldCharType="begin"/>
      </w:r>
      <w:r>
        <w:rPr>
          <w:highlight w:val="none"/>
        </w:rPr>
        <w:instrText xml:space="preserve"> HYPERLINK "https://login.consultant.ru/link/?req=doc&amp;base=LAW&amp;n=287003&amp;date=11.01.2021&amp;demo=1&amp;dst=367&amp;fld=134" </w:instrText>
      </w:r>
      <w:r>
        <w:fldChar w:fldCharType="separate"/>
      </w:r>
      <w:r w:rsidRPr="00336159">
        <w:rPr>
          <w:rFonts w:ascii="Times New Roman" w:hAnsi="Times New Roman" w:cs="Times New Roman"/>
          <w:color w:val="0000FF"/>
          <w:sz w:val="24"/>
          <w:szCs w:val="24"/>
          <w:highlight w:val="none"/>
        </w:rPr>
        <w:t>статья 168</w:t>
      </w:r>
      <w:r>
        <w:fldChar w:fldCharType="end"/>
      </w:r>
      <w:r w:rsidRPr="00336159">
        <w:rPr>
          <w:rFonts w:ascii="Times New Roman" w:hAnsi="Times New Roman" w:cs="Times New Roman"/>
          <w:sz w:val="24"/>
          <w:szCs w:val="24"/>
          <w:highlight w:val="none"/>
        </w:rPr>
        <w:t xml:space="preserve"> ГК РФ).</w:t>
      </w:r>
    </w:p>
    <w:p w:rsidR="00514CC8" w:rsidRPr="00336159" w:rsidP="00336159">
      <w:pPr>
        <w:pStyle w:val="NoSpacing"/>
        <w:ind w:firstLine="567"/>
        <w:jc w:val="both"/>
        <w:rPr>
          <w:rFonts w:ascii="Times New Roman" w:hAnsi="Times New Roman" w:cs="Times New Roman"/>
          <w:sz w:val="24"/>
          <w:szCs w:val="24"/>
        </w:rPr>
      </w:pPr>
      <w:r>
        <w:fldChar w:fldCharType="begin"/>
      </w:r>
      <w:r>
        <w:rPr>
          <w:highlight w:val="none"/>
        </w:rPr>
        <w:instrText xml:space="preserve"> HYPERLINK "https://login.consultant.ru/link/?req=doc&amp;base=LAW&amp;n=287003&amp;date=11.01.2021&amp;demo=1&amp;dst=1074&amp;fld=134" </w:instrText>
      </w:r>
      <w:r>
        <w:fldChar w:fldCharType="separate"/>
      </w:r>
      <w:r w:rsidRPr="00336159">
        <w:rPr>
          <w:rFonts w:ascii="Times New Roman" w:hAnsi="Times New Roman" w:cs="Times New Roman"/>
          <w:color w:val="0000FF"/>
          <w:sz w:val="24"/>
          <w:szCs w:val="24"/>
          <w:highlight w:val="none"/>
        </w:rPr>
        <w:t>Пунктом 1 статьи 382</w:t>
      </w:r>
      <w:r>
        <w:fldChar w:fldCharType="end"/>
      </w:r>
      <w:r w:rsidRPr="00336159">
        <w:rPr>
          <w:rFonts w:ascii="Times New Roman" w:hAnsi="Times New Roman" w:cs="Times New Roman"/>
          <w:sz w:val="24"/>
          <w:szCs w:val="24"/>
          <w:highlight w:val="none"/>
        </w:rPr>
        <w:t xml:space="preserve"> ГК РФ предусмотрено, что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В силу </w:t>
      </w:r>
      <w:r>
        <w:fldChar w:fldCharType="begin"/>
      </w:r>
      <w:r>
        <w:rPr>
          <w:highlight w:val="none"/>
        </w:rPr>
        <w:instrText xml:space="preserve"> HYPERLINK "https://login.consultant.ru/link/?req=doc&amp;base=LAW&amp;n=287003&amp;date=11.01.2021&amp;demo=1&amp;dst=1075&amp;fld=134" </w:instrText>
      </w:r>
      <w:r>
        <w:fldChar w:fldCharType="separate"/>
      </w:r>
      <w:r w:rsidRPr="00336159">
        <w:rPr>
          <w:rFonts w:ascii="Times New Roman" w:hAnsi="Times New Roman" w:cs="Times New Roman"/>
          <w:color w:val="0000FF"/>
          <w:sz w:val="24"/>
          <w:szCs w:val="24"/>
          <w:highlight w:val="none"/>
        </w:rPr>
        <w:t>пункта 2 статьи 382</w:t>
      </w:r>
      <w:r>
        <w:fldChar w:fldCharType="end"/>
      </w:r>
      <w:r w:rsidRPr="00336159">
        <w:rPr>
          <w:rFonts w:ascii="Times New Roman" w:hAnsi="Times New Roman" w:cs="Times New Roman"/>
          <w:sz w:val="24"/>
          <w:szCs w:val="24"/>
          <w:highlight w:val="none"/>
        </w:rPr>
        <w:t xml:space="preserve"> ГК РФ для перехода к другому лицу прав кредитора не требуется согласие должника, если иное не предусмотрено законом или договором. Если договором был предусмотрен запрет уступки, сделка по уступке может быть признана недействительной по иску должника только в случае, когда доказано, что другая сторона сделки знала или должна была знать об указанном запрете.</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В соответствии со </w:t>
      </w:r>
      <w:r>
        <w:fldChar w:fldCharType="begin"/>
      </w:r>
      <w:r>
        <w:rPr>
          <w:highlight w:val="none"/>
        </w:rPr>
        <w:instrText xml:space="preserve"> HYPERLINK "https://login.consultant.ru/link/?req=doc&amp;base=LAW&amp;n=287003&amp;date=11.01.2021&amp;demo=1&amp;dst=1082&amp;fld=134" </w:instrText>
      </w:r>
      <w:r>
        <w:fldChar w:fldCharType="separate"/>
      </w:r>
      <w:r w:rsidRPr="00336159">
        <w:rPr>
          <w:rFonts w:ascii="Times New Roman" w:hAnsi="Times New Roman" w:cs="Times New Roman"/>
          <w:color w:val="0000FF"/>
          <w:sz w:val="24"/>
          <w:szCs w:val="24"/>
          <w:highlight w:val="none"/>
        </w:rPr>
        <w:t>статьей 384</w:t>
      </w:r>
      <w:r>
        <w:fldChar w:fldCharType="end"/>
      </w:r>
      <w:r w:rsidRPr="00336159">
        <w:rPr>
          <w:rFonts w:ascii="Times New Roman" w:hAnsi="Times New Roman" w:cs="Times New Roman"/>
          <w:sz w:val="24"/>
          <w:szCs w:val="24"/>
          <w:highlight w:val="none"/>
        </w:rPr>
        <w:t xml:space="preserve"> ГК РФ, если иное не установлено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к новому кредитору переходят права, обеспечивающие исполнение обязательства, а также другие связанные с требованием права, в том числе право на неуплаченные проценты.</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Согласно </w:t>
      </w:r>
      <w:r>
        <w:fldChar w:fldCharType="begin"/>
      </w:r>
      <w:r>
        <w:rPr>
          <w:highlight w:val="none"/>
        </w:rPr>
        <w:instrText xml:space="preserve"> HYPERLINK "https://login.consultant.ru/link/?req=doc&amp;base=LAW&amp;n=287003&amp;date=11.01.2021&amp;demo=1&amp;dst=1084&amp;fld=134" </w:instrText>
      </w:r>
      <w:r>
        <w:fldChar w:fldCharType="separate"/>
      </w:r>
      <w:r w:rsidRPr="00336159">
        <w:rPr>
          <w:rFonts w:ascii="Times New Roman" w:hAnsi="Times New Roman" w:cs="Times New Roman"/>
          <w:color w:val="0000FF"/>
          <w:sz w:val="24"/>
          <w:szCs w:val="24"/>
          <w:highlight w:val="none"/>
        </w:rPr>
        <w:t>пункту 2 статьи 384</w:t>
      </w:r>
      <w:r>
        <w:fldChar w:fldCharType="end"/>
      </w:r>
      <w:r w:rsidRPr="00336159">
        <w:rPr>
          <w:rFonts w:ascii="Times New Roman" w:hAnsi="Times New Roman" w:cs="Times New Roman"/>
          <w:sz w:val="24"/>
          <w:szCs w:val="24"/>
          <w:highlight w:val="none"/>
        </w:rPr>
        <w:t xml:space="preserve"> ГК РФ право требования по денежному обязательству может перейти к другому лицу в части, если иное не предусмотрено законом.</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По смыслу правовой позиции, сформулированной в </w:t>
      </w:r>
      <w:r>
        <w:fldChar w:fldCharType="begin"/>
      </w:r>
      <w:r>
        <w:rPr>
          <w:highlight w:val="none"/>
        </w:rPr>
        <w:instrText xml:space="preserve"> HYPERLINK "https://login.consultant.ru/link/?req=doc&amp;base=LAW&amp;n=74034&amp;date=11.01.2021&amp;demo=1&amp;dst=100049&amp;fld=134" </w:instrText>
      </w:r>
      <w:r>
        <w:fldChar w:fldCharType="separate"/>
      </w:r>
      <w:r w:rsidRPr="00336159">
        <w:rPr>
          <w:rFonts w:ascii="Times New Roman" w:hAnsi="Times New Roman" w:cs="Times New Roman"/>
          <w:color w:val="0000FF"/>
          <w:sz w:val="24"/>
          <w:szCs w:val="24"/>
          <w:highlight w:val="none"/>
        </w:rPr>
        <w:t>пункте 5</w:t>
      </w:r>
      <w:r>
        <w:fldChar w:fldCharType="end"/>
      </w:r>
      <w:r w:rsidRPr="00336159">
        <w:rPr>
          <w:rFonts w:ascii="Times New Roman" w:hAnsi="Times New Roman" w:cs="Times New Roman"/>
          <w:sz w:val="24"/>
          <w:szCs w:val="24"/>
          <w:highlight w:val="none"/>
        </w:rPr>
        <w:t xml:space="preserve"> информационного письма Президиума Высшего Арбитражного Суда Российской Федерации от 30.10.2007 N 120 "Обзор практики применения арбитражными судами положений главы 24 Гражданского кодекса Российской Федерации", если иное не предусмотрено законом или договором, в соответствии со </w:t>
      </w:r>
      <w:r>
        <w:fldChar w:fldCharType="begin"/>
      </w:r>
      <w:r>
        <w:rPr>
          <w:highlight w:val="none"/>
        </w:rPr>
        <w:instrText xml:space="preserve"> HYPERLINK "https://login.consultant.ru/link/?req=doc&amp;base=LAW&amp;n=287003&amp;date=11.01.2021&amp;demo=1&amp;dst=1082&amp;fld=134" </w:instrText>
      </w:r>
      <w:r>
        <w:fldChar w:fldCharType="separate"/>
      </w:r>
      <w:r w:rsidRPr="00336159">
        <w:rPr>
          <w:rFonts w:ascii="Times New Roman" w:hAnsi="Times New Roman" w:cs="Times New Roman"/>
          <w:color w:val="0000FF"/>
          <w:sz w:val="24"/>
          <w:szCs w:val="24"/>
          <w:highlight w:val="none"/>
        </w:rPr>
        <w:t>статьей 384</w:t>
      </w:r>
      <w:r>
        <w:fldChar w:fldCharType="end"/>
      </w:r>
      <w:r w:rsidRPr="00336159">
        <w:rPr>
          <w:rFonts w:ascii="Times New Roman" w:hAnsi="Times New Roman" w:cs="Times New Roman"/>
          <w:sz w:val="24"/>
          <w:szCs w:val="24"/>
          <w:highlight w:val="none"/>
        </w:rPr>
        <w:t xml:space="preserve"> ГК РФ право первоначального кредитора переходит к новому кредитору в том объеме и на тех условиях</w:t>
      </w:r>
      <w:r w:rsidRPr="00336159">
        <w:rPr>
          <w:rFonts w:ascii="Times New Roman" w:hAnsi="Times New Roman" w:cs="Times New Roman"/>
          <w:sz w:val="24"/>
          <w:szCs w:val="24"/>
          <w:highlight w:val="none"/>
        </w:rPr>
        <w:t>, которые существовали к моменту перехода права. Данная норма является диспозитивной и допускает возможность установления договором регулирования, отличного от определенного ею общего правила. Поэтому первоначальный кредитор, если предмет обязательства, из которого уступается право (требование), делим, вправе уступить новому кредитору принадлежащее ему право (требование) к должнику как полностью, так и в части.</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Проанализировав приведенные правовые положения, исследовав и оценив представленные в дело доказательства, суд первой инстанции пришел к выводу, что отсутствует законодательный запрет на совершение договора цессии от 29.12.2018 года, что свидетельствует об отсутствии оснований считать указанную сделку недействительной.</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Поскольку истец не является стороной договора цессии, то при предъявлении иска о признании его недействительным он  обязан  доказать наличие своего материально-правового интереса в удовлетворении требований и указать конкретные права или охраняемые законом интересы, которые нарушены вследствие заключения оспариваемой сделки, а также каким образом эти права и интересы будут восстановлены в случае реализации избранного способа судебной защиты.</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Вопреки требованиям закона данные обязанности истцом не исполнены, и им не представлены объективные и достоверные доказательства, свидетельствующие, что оспариваемая сделка нарушает его права или охраняемые законом интересы, в том числе повлекла неблагоприятные для него последствия.</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В рассматриваемом случае требования в договоре от 07.06.2016 об открытии </w:t>
      </w:r>
      <w:r w:rsidRPr="00336159">
        <w:rPr>
          <w:rFonts w:ascii="Times New Roman" w:hAnsi="Times New Roman" w:cs="Times New Roman"/>
          <w:sz w:val="24"/>
          <w:szCs w:val="24"/>
          <w:highlight w:val="none"/>
        </w:rPr>
        <w:t>невозобновляемой</w:t>
      </w:r>
      <w:r w:rsidRPr="00336159">
        <w:rPr>
          <w:rFonts w:ascii="Times New Roman" w:hAnsi="Times New Roman" w:cs="Times New Roman"/>
          <w:sz w:val="24"/>
          <w:szCs w:val="24"/>
          <w:highlight w:val="none"/>
        </w:rPr>
        <w:t xml:space="preserve"> кредитной линии и обеспечивающих его исполнение договорах не содержится запрет на совершение уступки права требования по нему.</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С учетом этого суд приходит к  выводу, что состоявшаяся уступка права требования не ухудшает положения истца, который является  акцессорным должником, и не противоречит действующему законодательству.</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По общему правилу личность кредитора не имеет значения для уступки прав требования по денежным обязательствам, если иное не установлено договором или законом. Как следует из материалов дела, стороны в кредитном договоре не установили, что личность кредитора по денежному обязательству имеет существенное значение для должника, следовательно, при заключении договора их волеизъявление не было направлено на запрет уступки прав кредитора по договору без согласия должника.</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Доказательства того, что вследствие заключения оспариваемого договора цессии обязательства истца перед Обществом существенно изменились и стали более обременительными, нежели чем они существовали перед Банком как первоначальным кредитором, в материалы дела не представлены.</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Таким образом, оценив представленные сторонами доказательства совокупности, суд пришел к выводу, что требования истца о признании договора уступки прав требования от  29.12.2018 года недействительными удовлет</w:t>
      </w:r>
      <w:r w:rsidRPr="00336159" w:rsidR="00E638C9">
        <w:rPr>
          <w:rFonts w:ascii="Times New Roman" w:hAnsi="Times New Roman" w:cs="Times New Roman"/>
          <w:sz w:val="24"/>
          <w:szCs w:val="24"/>
          <w:highlight w:val="none"/>
        </w:rPr>
        <w:t>в</w:t>
      </w:r>
      <w:r w:rsidRPr="00336159">
        <w:rPr>
          <w:rFonts w:ascii="Times New Roman" w:hAnsi="Times New Roman" w:cs="Times New Roman"/>
          <w:sz w:val="24"/>
          <w:szCs w:val="24"/>
          <w:highlight w:val="none"/>
        </w:rPr>
        <w:t xml:space="preserve">орению не подлежат. </w:t>
      </w:r>
    </w:p>
    <w:p w:rsidR="00514CC8" w:rsidRPr="00336159" w:rsidP="00336159">
      <w:pPr>
        <w:pStyle w:val="NoSpacing"/>
        <w:ind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При этом</w:t>
      </w:r>
      <w:r w:rsidRPr="00336159">
        <w:rPr>
          <w:rFonts w:ascii="Times New Roman" w:hAnsi="Times New Roman" w:cs="Times New Roman"/>
          <w:sz w:val="24"/>
          <w:szCs w:val="24"/>
          <w:highlight w:val="none"/>
        </w:rPr>
        <w:t>,</w:t>
      </w:r>
      <w:r w:rsidRPr="00336159">
        <w:rPr>
          <w:rFonts w:ascii="Times New Roman" w:hAnsi="Times New Roman" w:cs="Times New Roman"/>
          <w:sz w:val="24"/>
          <w:szCs w:val="24"/>
          <w:highlight w:val="none"/>
        </w:rPr>
        <w:t xml:space="preserve"> суд первой инстанции отклонил заявление о пропуске срока исковой давности, указав, что </w:t>
      </w:r>
      <w:r w:rsidRPr="00336159">
        <w:rPr>
          <w:rFonts w:ascii="Times New Roman" w:hAnsi="Times New Roman" w:cs="Times New Roman"/>
          <w:sz w:val="24"/>
          <w:szCs w:val="24"/>
          <w:highlight w:val="none"/>
        </w:rPr>
        <w:t xml:space="preserve">срок исковой давности по требованиям о применении последствий недействительности ничтожной сделки и о признании такой сделки недействительной </w:t>
      </w:r>
      <w:r w:rsidRPr="00336159">
        <w:rPr>
          <w:rFonts w:ascii="Times New Roman" w:hAnsi="Times New Roman" w:cs="Times New Roman"/>
          <w:sz w:val="24"/>
          <w:szCs w:val="24"/>
          <w:highlight w:val="none"/>
        </w:rPr>
        <w:t xml:space="preserve">составляет </w:t>
      </w:r>
      <w:r w:rsidRPr="00336159">
        <w:rPr>
          <w:rFonts w:ascii="Times New Roman" w:hAnsi="Times New Roman" w:cs="Times New Roman"/>
          <w:sz w:val="24"/>
          <w:szCs w:val="24"/>
          <w:highlight w:val="none"/>
        </w:rPr>
        <w:t>три года</w:t>
      </w:r>
      <w:r w:rsidRPr="00336159">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 xml:space="preserve">с исковым заявлением о признании договора </w:t>
      </w:r>
      <w:r w:rsidRPr="00336159">
        <w:rPr>
          <w:rFonts w:ascii="Times New Roman" w:hAnsi="Times New Roman" w:cs="Times New Roman"/>
          <w:sz w:val="24"/>
          <w:szCs w:val="24"/>
          <w:highlight w:val="none"/>
        </w:rPr>
        <w:t>у</w:t>
      </w:r>
      <w:r w:rsidRPr="00336159">
        <w:rPr>
          <w:rFonts w:ascii="Times New Roman" w:hAnsi="Times New Roman" w:cs="Times New Roman"/>
          <w:sz w:val="24"/>
          <w:szCs w:val="24"/>
          <w:highlight w:val="none"/>
        </w:rPr>
        <w:t xml:space="preserve">ступки прав от 29.12.2018 года истец обратился  21.09.2020 года, то есть в пределах  сроков исковой давности.  </w:t>
      </w:r>
    </w:p>
    <w:p w:rsidR="00E42D1D" w:rsidRPr="00336159" w:rsidP="00336159">
      <w:pPr>
        <w:shd w:val="clear" w:color="auto" w:fill="FFFFFF"/>
        <w:spacing w:after="0" w:line="240" w:lineRule="auto"/>
        <w:ind w:right="-1"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Судебная коллегия полагает согласиться с выводами суда первой инстанции.</w:t>
      </w:r>
    </w:p>
    <w:p w:rsidR="00E638C9" w:rsidRPr="00336159" w:rsidP="00336159">
      <w:pPr>
        <w:shd w:val="clear" w:color="auto" w:fill="FFFFFF"/>
        <w:spacing w:after="0" w:line="240" w:lineRule="auto"/>
        <w:ind w:right="-1"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Доводы апелляционной жалобы и дополнений к ней судебная коллегия отклоняет по следующим основаниям.</w:t>
      </w:r>
    </w:p>
    <w:p w:rsidR="00FF42A0" w:rsidRPr="00336159" w:rsidP="00336159">
      <w:pPr>
        <w:shd w:val="clear" w:color="auto" w:fill="FFFFFF"/>
        <w:spacing w:after="0" w:line="240" w:lineRule="auto"/>
        <w:ind w:left="19" w:right="24"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Пунктом 1 статьи 382 ГК РФ предусмотрено, что право (требование), принадлежащее кредитору на основании обязательства, может быть передано им другому лицу по сделке (уступка требования) или перейти к другому лицу на основании закона.</w:t>
      </w:r>
    </w:p>
    <w:p w:rsidR="00FF42A0" w:rsidRPr="00336159" w:rsidP="00336159">
      <w:pPr>
        <w:shd w:val="clear" w:color="auto" w:fill="FFFFFF"/>
        <w:spacing w:after="0" w:line="240" w:lineRule="auto"/>
        <w:ind w:left="14" w:right="14"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В силу пункта 2 статьи 382 ГК РФ для перехода к другому лицу прав кредитора не требуется согласие должника, если иное не предусмотрено законом или договором. Если договором был предусмотрен запрет уступки, сделка по уступке может быть признана недействительной по иску должника только в случае, когда доказано, что другая сторона сделки знала или должна была знать об указанном запрете.</w:t>
      </w:r>
    </w:p>
    <w:p w:rsidR="00FF42A0" w:rsidRPr="00336159" w:rsidP="00336159">
      <w:pPr>
        <w:shd w:val="clear" w:color="auto" w:fill="FFFFFF"/>
        <w:spacing w:after="0" w:line="240" w:lineRule="auto"/>
        <w:ind w:left="19" w:right="14"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Истец в Жалобе указывает на передачу по Договору цессии части требований как на обстоятельства, нарушающие его права и законные интересы.</w:t>
      </w:r>
    </w:p>
    <w:p w:rsidR="00FF42A0" w:rsidRPr="00336159" w:rsidP="00336159">
      <w:pPr>
        <w:shd w:val="clear" w:color="auto" w:fill="FFFFFF"/>
        <w:spacing w:after="0" w:line="240" w:lineRule="auto"/>
        <w:ind w:left="19" w:right="14"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В соответствии со статьей 384 ГК РФ, если иное не установлено законом или договором, право первоначального кредитора переходит к новому кредитору в том объеме и на тех условиях, которые существовали к моменту перехода права. В частности, </w:t>
      </w:r>
      <w:r w:rsidRPr="00336159">
        <w:rPr>
          <w:rFonts w:ascii="Times New Roman" w:eastAsia="Times New Roman" w:hAnsi="Times New Roman" w:cs="Times New Roman"/>
          <w:sz w:val="24"/>
          <w:szCs w:val="24"/>
          <w:highlight w:val="none"/>
        </w:rPr>
        <w:t>к новому кредитору переходят права, обеспечивающие исполнение обязательства, а также другие связанные с требованием права, в том числе право на неуплаченные проценты.</w:t>
      </w:r>
    </w:p>
    <w:p w:rsidR="00FF42A0" w:rsidRPr="00336159" w:rsidP="00336159">
      <w:pPr>
        <w:shd w:val="clear" w:color="auto" w:fill="FFFFFF"/>
        <w:spacing w:after="0" w:line="240" w:lineRule="auto"/>
        <w:ind w:left="24" w:right="10"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Согласно пункту 2 статьи 384 ГК РФ право требования по денежному обязательству может перейти к другому лицу в части, если иное не предусмотрено законом.</w:t>
      </w:r>
    </w:p>
    <w:p w:rsidR="00FF42A0" w:rsidRPr="00336159" w:rsidP="00336159">
      <w:pPr>
        <w:shd w:val="clear" w:color="auto" w:fill="FFFFFF"/>
        <w:spacing w:after="0" w:line="240" w:lineRule="auto"/>
        <w:ind w:left="29" w:right="5"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По смыслу вышеприведенных норм, если иное не предусмотрено законом или договором, в соответствии со статьей 384 ГК РФ право первоначального кредитора переходит к новому </w:t>
      </w:r>
      <w:r w:rsidRPr="00336159">
        <w:rPr>
          <w:rFonts w:ascii="Times New Roman" w:eastAsia="Times New Roman" w:hAnsi="Times New Roman" w:cs="Times New Roman"/>
          <w:spacing w:val="-1"/>
          <w:sz w:val="24"/>
          <w:szCs w:val="24"/>
          <w:highlight w:val="none"/>
        </w:rPr>
        <w:t xml:space="preserve">кредитору в том объеме и на тех условиях, которые существовали к моменту перехода права. </w:t>
      </w:r>
      <w:r w:rsidRPr="00336159">
        <w:rPr>
          <w:rFonts w:ascii="Times New Roman" w:eastAsia="Times New Roman" w:hAnsi="Times New Roman" w:cs="Times New Roman"/>
          <w:bCs/>
          <w:sz w:val="24"/>
          <w:szCs w:val="24"/>
          <w:highlight w:val="none"/>
        </w:rPr>
        <w:t>Данная норма допускает возможность установления договором регулирования, отличного от определенного ею общего правила. Поэтому первоначальный кредитор, если предмет обязательства, из которого уступается право (требование), делим, вправе уступить новому кредитору принадлежащее ему право (требование) к должнику как полностью, так и в части.</w:t>
      </w:r>
    </w:p>
    <w:p w:rsidR="00FF42A0" w:rsidRPr="00336159" w:rsidP="00336159">
      <w:pPr>
        <w:shd w:val="clear" w:color="auto" w:fill="FFFFFF"/>
        <w:spacing w:after="0" w:line="240" w:lineRule="auto"/>
        <w:ind w:left="34"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Таким образом, передача части заявленных требований по Договору цессии не противоречит нормам действующего законодательства РФ, не нарушает права и законные интересы Истца. </w:t>
      </w:r>
    </w:p>
    <w:p w:rsidR="00FF42A0" w:rsidRPr="00336159" w:rsidP="00336159">
      <w:pPr>
        <w:shd w:val="clear" w:color="auto" w:fill="FFFFFF"/>
        <w:spacing w:after="0" w:line="240" w:lineRule="auto"/>
        <w:ind w:left="19" w:right="10"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В соответствии с п. 3 ст. 61 ГПК РФ при рассмотрении гражданского дела обстоятельства, установленные вступившим в законную силу решением арбитражного суда, не должны доказываться и не могут оспариваться лицами, если они участвовали в деле, которое было разрешено арбитражным судом.</w:t>
      </w:r>
    </w:p>
    <w:p w:rsidR="00FF42A0" w:rsidRPr="00336159" w:rsidP="00336159">
      <w:pPr>
        <w:shd w:val="clear" w:color="auto" w:fill="FFFFFF"/>
        <w:spacing w:after="0" w:line="240" w:lineRule="auto"/>
        <w:ind w:left="14" w:right="19" w:firstLine="567"/>
        <w:jc w:val="both"/>
        <w:rPr>
          <w:rFonts w:ascii="Times New Roman" w:hAnsi="Times New Roman" w:cs="Times New Roman"/>
          <w:sz w:val="24"/>
          <w:szCs w:val="24"/>
        </w:rPr>
      </w:pPr>
      <w:r w:rsidRPr="00336159">
        <w:rPr>
          <w:rFonts w:ascii="Times New Roman" w:eastAsia="Times New Roman" w:hAnsi="Times New Roman" w:cs="Times New Roman"/>
          <w:bCs/>
          <w:sz w:val="24"/>
          <w:szCs w:val="24"/>
          <w:highlight w:val="none"/>
        </w:rPr>
        <w:t xml:space="preserve">Определением Арбитражного суда г. Москвы при замене кредитора в деле о банкротстве в порядке правопреемства по делу А40-152618/2018 от 12.02.2019 г. законность и обоснованность передачи права требования была проверена, в </w:t>
      </w:r>
      <w:r w:rsidRPr="00336159">
        <w:rPr>
          <w:rFonts w:ascii="Times New Roman" w:eastAsia="Times New Roman" w:hAnsi="Times New Roman" w:cs="Times New Roman"/>
          <w:bCs/>
          <w:sz w:val="24"/>
          <w:szCs w:val="24"/>
          <w:highlight w:val="none"/>
        </w:rPr>
        <w:t>связи</w:t>
      </w:r>
      <w:r w:rsidRPr="00336159">
        <w:rPr>
          <w:rFonts w:ascii="Times New Roman" w:eastAsia="Times New Roman" w:hAnsi="Times New Roman" w:cs="Times New Roman"/>
          <w:bCs/>
          <w:sz w:val="24"/>
          <w:szCs w:val="24"/>
          <w:highlight w:val="none"/>
        </w:rPr>
        <w:t xml:space="preserve"> с чем и произведена замены стороны. </w:t>
      </w:r>
    </w:p>
    <w:p w:rsidR="009D58F4" w:rsidRPr="00336159" w:rsidP="00336159">
      <w:pPr>
        <w:shd w:val="clear" w:color="auto" w:fill="FFFFFF"/>
        <w:spacing w:after="0" w:line="240" w:lineRule="auto"/>
        <w:ind w:left="10" w:right="19"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Согласно п. 1 ст. 170 ГК РФ мнимой сделка является сделка, совершенная лишь для вида, без намерения создать соответствующие ей правовые последствия. </w:t>
      </w:r>
    </w:p>
    <w:p w:rsidR="009D58F4" w:rsidRPr="00336159" w:rsidP="00336159">
      <w:pPr>
        <w:shd w:val="clear" w:color="auto" w:fill="FFFFFF"/>
        <w:spacing w:after="0" w:line="240" w:lineRule="auto"/>
        <w:ind w:right="19" w:firstLine="567"/>
        <w:jc w:val="both"/>
        <w:rPr>
          <w:rFonts w:ascii="Times New Roman" w:hAnsi="Times New Roman" w:cs="Times New Roman"/>
          <w:sz w:val="24"/>
          <w:szCs w:val="24"/>
        </w:rPr>
      </w:pPr>
      <w:r w:rsidRPr="00336159">
        <w:rPr>
          <w:rFonts w:ascii="Times New Roman" w:eastAsia="Times New Roman" w:hAnsi="Times New Roman" w:cs="Times New Roman"/>
          <w:spacing w:val="-1"/>
          <w:sz w:val="24"/>
          <w:szCs w:val="24"/>
          <w:highlight w:val="none"/>
        </w:rPr>
        <w:t xml:space="preserve">Согласно п. 6 Обзора судебной практики Верховного Суда Российской Федерации N 1 </w:t>
      </w:r>
      <w:r w:rsidRPr="00336159">
        <w:rPr>
          <w:rFonts w:ascii="Times New Roman" w:eastAsia="Times New Roman" w:hAnsi="Times New Roman" w:cs="Times New Roman"/>
          <w:sz w:val="24"/>
          <w:szCs w:val="24"/>
          <w:highlight w:val="none"/>
        </w:rPr>
        <w:t xml:space="preserve">(2021)" (утв. Президиумом Верховного Суда РФ 07.04.2021) по смыслу приведенных норм Гражданского кодекса Российской Федерации и разъяснений Пленума Верховного Суда Российской Федерации для признания сделки мнимой на основании ст. 170 </w:t>
      </w:r>
      <w:r w:rsidRPr="00336159">
        <w:rPr>
          <w:rFonts w:ascii="Times New Roman" w:eastAsia="Times New Roman" w:hAnsi="Times New Roman" w:cs="Times New Roman"/>
          <w:bCs/>
          <w:sz w:val="24"/>
          <w:szCs w:val="24"/>
          <w:highlight w:val="none"/>
        </w:rPr>
        <w:t>необходимо установить, что стороны сделки действовали недобросовестно, в обход закона и не имели намерения совершить сделку в действительности.</w:t>
      </w:r>
    </w:p>
    <w:p w:rsidR="009D58F4" w:rsidRPr="00336159" w:rsidP="00336159">
      <w:pPr>
        <w:shd w:val="clear" w:color="auto" w:fill="FFFFFF"/>
        <w:spacing w:after="0" w:line="240" w:lineRule="auto"/>
        <w:ind w:left="5" w:right="29" w:firstLine="567"/>
        <w:jc w:val="both"/>
        <w:rPr>
          <w:rFonts w:ascii="Times New Roman" w:eastAsia="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Ни одно из указанных обстоятельств в ходе рассмотрения дела судом первой инстанции установлено не было. </w:t>
      </w:r>
    </w:p>
    <w:p w:rsidR="009D58F4" w:rsidRPr="00336159" w:rsidP="00336159">
      <w:pPr>
        <w:shd w:val="clear" w:color="auto" w:fill="FFFFFF"/>
        <w:spacing w:after="0" w:line="240" w:lineRule="auto"/>
        <w:ind w:left="5" w:right="29"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Доводы апелляционной жалобы заявителя о несогласии с процедурой реализации заложенного имущества,  о несогласии с оценкой стоимости имущества, финальной стоимостью имущества, по которой было реализовано имущество в процедуре торгов, не могут быть приняты во внимание судебной коллегией, поскольку истец на указанные обстоятельства в суде первой инстанции не ссылался.  </w:t>
      </w:r>
    </w:p>
    <w:p w:rsidR="00833F93" w:rsidRPr="00336159" w:rsidP="00336159">
      <w:pPr>
        <w:autoSpaceDE w:val="0"/>
        <w:autoSpaceDN w:val="0"/>
        <w:adjustRightInd w:val="0"/>
        <w:spacing w:after="0" w:line="240" w:lineRule="auto"/>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Таким образом, о</w:t>
      </w:r>
      <w:r w:rsidRPr="00336159">
        <w:rPr>
          <w:rFonts w:ascii="Times New Roman" w:hAnsi="Times New Roman" w:cs="Times New Roman"/>
          <w:sz w:val="24"/>
          <w:szCs w:val="24"/>
          <w:highlight w:val="none"/>
        </w:rPr>
        <w:t xml:space="preserve">спаривая постановленный по делу судебный акт, </w:t>
      </w:r>
      <w:r w:rsidRPr="00336159">
        <w:rPr>
          <w:rFonts w:ascii="Times New Roman" w:hAnsi="Times New Roman" w:cs="Times New Roman"/>
          <w:sz w:val="24"/>
          <w:szCs w:val="24"/>
          <w:highlight w:val="none"/>
        </w:rPr>
        <w:t>истец</w:t>
      </w:r>
      <w:r w:rsidRPr="00336159">
        <w:rPr>
          <w:rFonts w:ascii="Times New Roman" w:hAnsi="Times New Roman" w:cs="Times New Roman"/>
          <w:sz w:val="24"/>
          <w:szCs w:val="24"/>
          <w:highlight w:val="none"/>
        </w:rPr>
        <w:t xml:space="preserve"> </w:t>
      </w:r>
      <w:r w:rsidRPr="00336159" w:rsidR="0015289D">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указыва</w:t>
      </w:r>
      <w:r w:rsidRPr="00336159" w:rsidR="0015289D">
        <w:rPr>
          <w:rFonts w:ascii="Times New Roman" w:hAnsi="Times New Roman" w:cs="Times New Roman"/>
          <w:sz w:val="24"/>
          <w:szCs w:val="24"/>
          <w:highlight w:val="none"/>
        </w:rPr>
        <w:t>ет</w:t>
      </w:r>
      <w:r w:rsidRPr="00336159">
        <w:rPr>
          <w:rFonts w:ascii="Times New Roman" w:hAnsi="Times New Roman" w:cs="Times New Roman"/>
          <w:sz w:val="24"/>
          <w:szCs w:val="24"/>
          <w:highlight w:val="none"/>
        </w:rPr>
        <w:t xml:space="preserve"> на несоответствие выводов суда фактическим обстоятельствам дела, явившееся следствием неверной оценки представленных доказательств.</w:t>
      </w:r>
    </w:p>
    <w:p w:rsidR="00833F93" w:rsidRPr="00336159" w:rsidP="00336159">
      <w:pPr>
        <w:tabs>
          <w:tab w:val="left" w:pos="540"/>
          <w:tab w:val="left" w:pos="720"/>
        </w:tabs>
        <w:autoSpaceDE w:val="0"/>
        <w:autoSpaceDN w:val="0"/>
        <w:adjustRightInd w:val="0"/>
        <w:spacing w:after="0" w:line="240" w:lineRule="auto"/>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Однако оснований согласиться с данными доводами судебная коллегия не усматривает, поскольку </w:t>
      </w:r>
      <w:r w:rsidRPr="00336159" w:rsidR="00AE2B18">
        <w:rPr>
          <w:rFonts w:ascii="Times New Roman" w:hAnsi="Times New Roman" w:cs="Times New Roman"/>
          <w:sz w:val="24"/>
          <w:szCs w:val="24"/>
          <w:highlight w:val="none"/>
        </w:rPr>
        <w:t xml:space="preserve">полагает, </w:t>
      </w:r>
      <w:r w:rsidRPr="00336159">
        <w:rPr>
          <w:rFonts w:ascii="Times New Roman" w:hAnsi="Times New Roman" w:cs="Times New Roman"/>
          <w:sz w:val="24"/>
          <w:szCs w:val="24"/>
          <w:highlight w:val="none"/>
        </w:rPr>
        <w:t>что приведенные в апелляционных жалобах доводы не содержат указания на обстоятельства, которые не являлись предметом проверки суда первой инстанции</w:t>
      </w:r>
      <w:r w:rsidRPr="00336159" w:rsidR="0015289D">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 xml:space="preserve"> и котором бы судом первой инстанции не было дано правовой оценки. </w:t>
      </w:r>
    </w:p>
    <w:p w:rsidR="00833F93" w:rsidRPr="00336159" w:rsidP="00336159">
      <w:pPr>
        <w:autoSpaceDE w:val="0"/>
        <w:autoSpaceDN w:val="0"/>
        <w:adjustRightInd w:val="0"/>
        <w:spacing w:after="0" w:line="240" w:lineRule="auto"/>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Разрешая спор по существу, суд первой инстанции на основании тщательного анализа представленных доказатель</w:t>
      </w:r>
      <w:r w:rsidRPr="00336159">
        <w:rPr>
          <w:rFonts w:ascii="Times New Roman" w:hAnsi="Times New Roman" w:cs="Times New Roman"/>
          <w:sz w:val="24"/>
          <w:szCs w:val="24"/>
          <w:highlight w:val="none"/>
        </w:rPr>
        <w:t>ств пр</w:t>
      </w:r>
      <w:r w:rsidRPr="00336159">
        <w:rPr>
          <w:rFonts w:ascii="Times New Roman" w:hAnsi="Times New Roman" w:cs="Times New Roman"/>
          <w:sz w:val="24"/>
          <w:szCs w:val="24"/>
          <w:highlight w:val="none"/>
        </w:rPr>
        <w:t>авильно установил фактические обстоятельства по делу, в связи с чем, руководствуясь положениями норм действующего законодательства, пришел к обоснованному выводу  об отказе в удовлетворении исковых требований, приведя логичные, последовательные и исчерпывающие мотивы принятого решения.</w:t>
      </w:r>
    </w:p>
    <w:p w:rsidR="00A0030D" w:rsidRPr="00336159" w:rsidP="00336159">
      <w:pPr>
        <w:pStyle w:val="ConsPlusNormal"/>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Нарушений или неправильного применения норм процессуального права, влекущих отмену решения суда первой инстанции, по данному делу допущено не было. </w:t>
      </w:r>
    </w:p>
    <w:p w:rsidR="00A0030D" w:rsidRPr="00336159" w:rsidP="00336159">
      <w:pPr>
        <w:autoSpaceDE w:val="0"/>
        <w:spacing w:after="0" w:line="240" w:lineRule="auto"/>
        <w:ind w:right="-1" w:firstLine="567"/>
        <w:jc w:val="both"/>
        <w:rPr>
          <w:rFonts w:ascii="Times New Roman" w:hAnsi="Times New Roman" w:cs="Times New Roman"/>
          <w:sz w:val="24"/>
          <w:szCs w:val="24"/>
        </w:rPr>
      </w:pPr>
      <w:r w:rsidRPr="00336159">
        <w:rPr>
          <w:rFonts w:ascii="Times New Roman" w:eastAsia="Times New Roman" w:hAnsi="Times New Roman" w:cs="Times New Roman"/>
          <w:sz w:val="24"/>
          <w:szCs w:val="24"/>
          <w:highlight w:val="none"/>
        </w:rPr>
        <w:t xml:space="preserve">На основании </w:t>
      </w:r>
      <w:r w:rsidRPr="00336159">
        <w:rPr>
          <w:rFonts w:ascii="Times New Roman" w:eastAsia="Times New Roman" w:hAnsi="Times New Roman" w:cs="Times New Roman"/>
          <w:sz w:val="24"/>
          <w:szCs w:val="24"/>
          <w:highlight w:val="none"/>
        </w:rPr>
        <w:t>вышеизложенного</w:t>
      </w:r>
      <w:r w:rsidRPr="00336159">
        <w:rPr>
          <w:rFonts w:ascii="Times New Roman" w:eastAsia="Times New Roman" w:hAnsi="Times New Roman" w:cs="Times New Roman"/>
          <w:sz w:val="24"/>
          <w:szCs w:val="24"/>
          <w:highlight w:val="none"/>
        </w:rPr>
        <w:t xml:space="preserve">, руководствуясь </w:t>
      </w:r>
      <w:r>
        <w:fldChar w:fldCharType="begin"/>
      </w:r>
      <w:r>
        <w:rPr>
          <w:highlight w:val="none"/>
        </w:rPr>
        <w:instrText xml:space="preserve"> HYPERLINK "consultantplus://offline/ref=78C4F8DDBBA2302E3C172FD57D82C285DD1CA6C1EB3AE7AA2A2DCA8C760BC5049F6E3E723EIEoCL" </w:instrText>
      </w:r>
      <w:r>
        <w:fldChar w:fldCharType="separate"/>
      </w:r>
      <w:r w:rsidRPr="00336159">
        <w:rPr>
          <w:rStyle w:val="Hyperlink"/>
          <w:rFonts w:ascii="Times New Roman" w:eastAsia="Times New Roman" w:hAnsi="Times New Roman" w:cs="Times New Roman"/>
          <w:sz w:val="24"/>
          <w:szCs w:val="24"/>
          <w:highlight w:val="none"/>
          <w:u w:val="none"/>
        </w:rPr>
        <w:t>ст.ст</w:t>
      </w:r>
      <w:r w:rsidRPr="00336159">
        <w:rPr>
          <w:rStyle w:val="Hyperlink"/>
          <w:rFonts w:ascii="Times New Roman" w:eastAsia="Times New Roman" w:hAnsi="Times New Roman" w:cs="Times New Roman"/>
          <w:sz w:val="24"/>
          <w:szCs w:val="24"/>
          <w:highlight w:val="none"/>
          <w:u w:val="none"/>
        </w:rPr>
        <w:t>. 327</w:t>
      </w:r>
      <w:r>
        <w:fldChar w:fldCharType="end"/>
      </w:r>
      <w:r w:rsidRPr="00336159">
        <w:rPr>
          <w:rFonts w:ascii="Times New Roman" w:eastAsia="Times New Roman" w:hAnsi="Times New Roman" w:cs="Times New Roman"/>
          <w:sz w:val="24"/>
          <w:szCs w:val="24"/>
          <w:highlight w:val="none"/>
        </w:rPr>
        <w:t xml:space="preserve"> - 329 ГПК РФ, судебная коллегия</w:t>
      </w:r>
    </w:p>
    <w:p w:rsidR="00A0030D" w:rsidRPr="00336159" w:rsidP="00336159">
      <w:pPr>
        <w:pStyle w:val="ConsPlusNormal"/>
        <w:ind w:right="-1" w:firstLine="567"/>
        <w:jc w:val="both"/>
        <w:rPr>
          <w:rFonts w:ascii="Times New Roman" w:hAnsi="Times New Roman" w:cs="Times New Roman"/>
          <w:b/>
          <w:sz w:val="24"/>
          <w:szCs w:val="24"/>
        </w:rPr>
      </w:pPr>
      <w:r w:rsidRPr="00336159">
        <w:rPr>
          <w:rFonts w:ascii="Times New Roman" w:hAnsi="Times New Roman" w:cs="Times New Roman"/>
          <w:sz w:val="24"/>
          <w:szCs w:val="24"/>
          <w:highlight w:val="none"/>
        </w:rPr>
        <w:t xml:space="preserve"> </w:t>
      </w:r>
    </w:p>
    <w:p w:rsidR="00A0030D" w:rsidRPr="00336159" w:rsidP="00336159">
      <w:pPr>
        <w:spacing w:after="0" w:line="240" w:lineRule="auto"/>
        <w:ind w:right="-1" w:firstLine="567"/>
        <w:jc w:val="center"/>
        <w:rPr>
          <w:rFonts w:ascii="Times New Roman" w:hAnsi="Times New Roman" w:cs="Times New Roman"/>
          <w:sz w:val="24"/>
          <w:szCs w:val="24"/>
        </w:rPr>
      </w:pPr>
      <w:r w:rsidRPr="00336159">
        <w:rPr>
          <w:rFonts w:ascii="Times New Roman" w:hAnsi="Times New Roman" w:cs="Times New Roman"/>
          <w:b/>
          <w:sz w:val="24"/>
          <w:szCs w:val="24"/>
          <w:highlight w:val="none"/>
        </w:rPr>
        <w:t>ОПРЕДЕЛИЛА:</w:t>
      </w:r>
    </w:p>
    <w:p w:rsidR="00A0030D" w:rsidRPr="00336159" w:rsidP="00336159">
      <w:pPr>
        <w:spacing w:after="0" w:line="240" w:lineRule="auto"/>
        <w:ind w:right="-1" w:firstLine="567"/>
        <w:jc w:val="both"/>
        <w:rPr>
          <w:rFonts w:ascii="Times New Roman" w:hAnsi="Times New Roman" w:cs="Times New Roman"/>
          <w:sz w:val="24"/>
          <w:szCs w:val="24"/>
        </w:rPr>
      </w:pPr>
    </w:p>
    <w:p w:rsidR="00A0030D" w:rsidRPr="00336159" w:rsidP="00336159">
      <w:pPr>
        <w:spacing w:after="0" w:line="240" w:lineRule="auto"/>
        <w:ind w:right="-1" w:firstLine="567"/>
        <w:jc w:val="both"/>
        <w:rPr>
          <w:rFonts w:ascii="Times New Roman" w:hAnsi="Times New Roman" w:cs="Times New Roman"/>
          <w:sz w:val="24"/>
          <w:szCs w:val="24"/>
        </w:rPr>
      </w:pPr>
      <w:r w:rsidRPr="00336159">
        <w:rPr>
          <w:rFonts w:ascii="Times New Roman" w:hAnsi="Times New Roman" w:cs="Times New Roman"/>
          <w:sz w:val="24"/>
          <w:szCs w:val="24"/>
          <w:highlight w:val="none"/>
        </w:rPr>
        <w:t xml:space="preserve">Решение </w:t>
      </w:r>
      <w:r w:rsidRPr="00336159" w:rsidR="00837421">
        <w:rPr>
          <w:rFonts w:ascii="Times New Roman" w:hAnsi="Times New Roman" w:cs="Times New Roman"/>
          <w:sz w:val="24"/>
          <w:szCs w:val="24"/>
          <w:highlight w:val="none"/>
        </w:rPr>
        <w:t xml:space="preserve">Гагаринского </w:t>
      </w:r>
      <w:r w:rsidRPr="00336159" w:rsidR="00427AEE">
        <w:rPr>
          <w:rFonts w:ascii="Times New Roman" w:hAnsi="Times New Roman" w:cs="Times New Roman"/>
          <w:sz w:val="24"/>
          <w:szCs w:val="24"/>
          <w:highlight w:val="none"/>
        </w:rPr>
        <w:t xml:space="preserve">районного суда г. Москвы от </w:t>
      </w:r>
      <w:r w:rsidRPr="00336159" w:rsidR="00837421">
        <w:rPr>
          <w:rFonts w:ascii="Times New Roman" w:hAnsi="Times New Roman" w:cs="Times New Roman"/>
          <w:sz w:val="24"/>
          <w:szCs w:val="24"/>
          <w:highlight w:val="none"/>
        </w:rPr>
        <w:t xml:space="preserve">11 декабря 2020 года </w:t>
      </w:r>
      <w:r w:rsidRPr="00336159">
        <w:rPr>
          <w:rFonts w:ascii="Times New Roman" w:hAnsi="Times New Roman" w:cs="Times New Roman"/>
          <w:sz w:val="24"/>
          <w:szCs w:val="24"/>
          <w:highlight w:val="none"/>
        </w:rPr>
        <w:t>оставить без изменения, апелляционн</w:t>
      </w:r>
      <w:r w:rsidRPr="00336159" w:rsidR="0015289D">
        <w:rPr>
          <w:rFonts w:ascii="Times New Roman" w:hAnsi="Times New Roman" w:cs="Times New Roman"/>
          <w:sz w:val="24"/>
          <w:szCs w:val="24"/>
          <w:highlight w:val="none"/>
        </w:rPr>
        <w:t xml:space="preserve">ую жалобу </w:t>
      </w:r>
      <w:r w:rsidRPr="00336159" w:rsidR="00837421">
        <w:rPr>
          <w:rFonts w:ascii="Times New Roman" w:hAnsi="Times New Roman" w:cs="Times New Roman"/>
          <w:sz w:val="24"/>
          <w:szCs w:val="24"/>
          <w:highlight w:val="none"/>
        </w:rPr>
        <w:t xml:space="preserve">истца Скипы Г.В. и дополнения к ней </w:t>
      </w:r>
      <w:r w:rsidRPr="00336159" w:rsidR="00833F93">
        <w:rPr>
          <w:rFonts w:ascii="Times New Roman" w:hAnsi="Times New Roman" w:cs="Times New Roman"/>
          <w:sz w:val="24"/>
          <w:szCs w:val="24"/>
          <w:highlight w:val="none"/>
        </w:rPr>
        <w:t xml:space="preserve"> </w:t>
      </w:r>
      <w:r w:rsidRPr="00336159">
        <w:rPr>
          <w:rFonts w:ascii="Times New Roman" w:hAnsi="Times New Roman" w:cs="Times New Roman"/>
          <w:sz w:val="24"/>
          <w:szCs w:val="24"/>
          <w:highlight w:val="none"/>
        </w:rPr>
        <w:t>– без удовлетворения.</w:t>
      </w:r>
    </w:p>
    <w:p w:rsidR="00A0030D" w:rsidRPr="00336159" w:rsidP="00336159">
      <w:pPr>
        <w:spacing w:after="0" w:line="240" w:lineRule="auto"/>
        <w:ind w:right="-1" w:firstLine="567"/>
        <w:jc w:val="both"/>
        <w:rPr>
          <w:rFonts w:ascii="Times New Roman" w:hAnsi="Times New Roman" w:cs="Times New Roman"/>
          <w:sz w:val="24"/>
          <w:szCs w:val="24"/>
        </w:rPr>
      </w:pPr>
    </w:p>
    <w:p w:rsidR="00A0030D" w:rsidRPr="00336159" w:rsidP="00336159">
      <w:pPr>
        <w:spacing w:after="0" w:line="240" w:lineRule="auto"/>
        <w:ind w:firstLine="567"/>
        <w:jc w:val="both"/>
        <w:rPr>
          <w:rFonts w:ascii="Times New Roman" w:hAnsi="Times New Roman" w:cs="Times New Roman"/>
          <w:sz w:val="24"/>
          <w:szCs w:val="24"/>
        </w:rPr>
      </w:pPr>
    </w:p>
    <w:p w:rsidR="00C26AB6" w:rsidP="00336159">
      <w:pPr>
        <w:spacing w:after="0" w:line="240" w:lineRule="auto"/>
        <w:jc w:val="both"/>
        <w:rPr>
          <w:rFonts w:ascii="Times New Roman" w:hAnsi="Times New Roman" w:cs="Times New Roman"/>
          <w:b/>
          <w:sz w:val="24"/>
          <w:szCs w:val="24"/>
        </w:rPr>
      </w:pPr>
    </w:p>
    <w:p w:rsidR="00A0030D" w:rsidRPr="00336159" w:rsidP="00336159">
      <w:pPr>
        <w:spacing w:after="0" w:line="240" w:lineRule="auto"/>
        <w:jc w:val="both"/>
        <w:rPr>
          <w:rFonts w:ascii="Times New Roman" w:hAnsi="Times New Roman" w:cs="Times New Roman"/>
          <w:b/>
          <w:sz w:val="24"/>
          <w:szCs w:val="24"/>
        </w:rPr>
      </w:pPr>
      <w:r w:rsidRPr="00336159">
        <w:rPr>
          <w:rFonts w:ascii="Times New Roman" w:hAnsi="Times New Roman" w:cs="Times New Roman"/>
          <w:b/>
          <w:sz w:val="24"/>
          <w:szCs w:val="24"/>
          <w:highlight w:val="none"/>
        </w:rPr>
        <w:t>Председательствующий</w:t>
      </w:r>
    </w:p>
    <w:p w:rsidR="00A0030D" w:rsidRPr="00336159" w:rsidP="00336159">
      <w:pPr>
        <w:spacing w:after="0" w:line="240" w:lineRule="auto"/>
        <w:ind w:firstLine="900"/>
        <w:jc w:val="both"/>
        <w:rPr>
          <w:rFonts w:ascii="Times New Roman" w:hAnsi="Times New Roman" w:cs="Times New Roman"/>
          <w:b/>
          <w:sz w:val="24"/>
          <w:szCs w:val="24"/>
        </w:rPr>
      </w:pPr>
    </w:p>
    <w:p w:rsidR="00A0030D" w:rsidRPr="00336159" w:rsidP="00336159">
      <w:pPr>
        <w:spacing w:after="0" w:line="240" w:lineRule="auto"/>
        <w:jc w:val="both"/>
        <w:rPr>
          <w:rFonts w:ascii="Times New Roman" w:hAnsi="Times New Roman" w:cs="Times New Roman"/>
          <w:sz w:val="24"/>
          <w:szCs w:val="24"/>
        </w:rPr>
      </w:pPr>
      <w:r w:rsidRPr="00336159">
        <w:rPr>
          <w:rFonts w:ascii="Times New Roman" w:hAnsi="Times New Roman" w:cs="Times New Roman"/>
          <w:b/>
          <w:sz w:val="24"/>
          <w:szCs w:val="24"/>
          <w:highlight w:val="none"/>
        </w:rPr>
        <w:t xml:space="preserve">Судьи </w:t>
      </w:r>
    </w:p>
    <w:sectPr>
      <w:pgSz w:w="11906" w:h="16838"/>
      <w:pgMar w:top="1134" w:right="850" w:bottom="1134" w:left="1701" w:header="720" w:footer="720" w:gutter="0"/>
      <w:cols w:space="720"/>
      <w:docGrid w:linePitch="600" w:charSpace="3686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Georgia">
    <w:panose1 w:val="02040502050405020303"/>
    <w:charset w:val="CC"/>
    <w:family w:val="roman"/>
    <w:pitch w:val="variable"/>
    <w:sig w:usb0="00000287" w:usb1="00000000" w:usb2="00000000" w:usb3="00000000" w:csb0="0000009F" w:csb1="00000000"/>
  </w:font>
  <w:font w:name="Constantia">
    <w:panose1 w:val="02030602050306030303"/>
    <w:charset w:val="CC"/>
    <w:family w:val="roman"/>
    <w:pitch w:val="variable"/>
    <w:sig w:usb0="A00002EF" w:usb1="4000204B" w:usb2="0000000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Candara">
    <w:panose1 w:val="020E0502030303020204"/>
    <w:charset w:val="CC"/>
    <w:family w:val="swiss"/>
    <w:pitch w:val="variable"/>
    <w:sig w:usb0="A00002EF" w:usb1="4000A44B" w:usb2="00000000" w:usb3="00000000" w:csb0="0000019F" w:csb1="00000000"/>
  </w:font>
  <w:font w:name="Malgun Gothic">
    <w:panose1 w:val="020B0503020000020004"/>
    <w:charset w:val="81"/>
    <w:family w:val="swiss"/>
    <w:pitch w:val="variable"/>
    <w:sig w:usb0="900002AF" w:usb1="09D77CFB" w:usb2="00000012" w:usb3="00000000" w:csb0="00080001" w:csb1="00000000"/>
  </w:font>
  <w:font w:name="Arial Narrow">
    <w:panose1 w:val="020B0606020202030204"/>
    <w:charset w:val="CC"/>
    <w:family w:val="swiss"/>
    <w:pitch w:val="variable"/>
    <w:sig w:usb0="00000287" w:usb1="00000800" w:usb2="00000000" w:usb3="00000000" w:csb0="0000009F" w:csb1="00000000"/>
  </w:font>
  <w:font w:name="Microsoft YaHei">
    <w:panose1 w:val="020B0503020204020204"/>
    <w:charset w:val="86"/>
    <w:family w:val="swiss"/>
    <w:pitch w:val="variable"/>
    <w:sig w:usb0="80000287" w:usb1="280F3C52" w:usb2="00000016" w:usb3="00000000" w:csb0="0004001F" w:csb1="00000000"/>
  </w:font>
  <w:font w:name="Lucida Sans">
    <w:altName w:val="Lucida Sans Unicode"/>
    <w:panose1 w:val="020B0602030504020204"/>
    <w:charset w:val="00"/>
    <w:family w:val="swiss"/>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Franklin Gothic Demi">
    <w:panose1 w:val="020B0703020102020204"/>
    <w:charset w:val="CC"/>
    <w:family w:val="swiss"/>
    <w:pitch w:val="variable"/>
    <w:sig w:usb0="00000287" w:usb1="00000000" w:usb2="00000000" w:usb3="00000000" w:csb0="0000009F" w:csb1="00000000"/>
  </w:font>
  <w:font w:name="Microsoft Sans Serif">
    <w:panose1 w:val="020B0604020202020204"/>
    <w:charset w:val="CC"/>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multilevel"/>
    <w:tmpl w:val="00000001"/>
    <w:lvl w:ilvl="0">
      <w:start w:val="1"/>
      <w:numFmt w:val="none"/>
      <w:pStyle w:val="Heading1"/>
      <w:suff w:val="nothing"/>
      <w:lvlJc w:val="left"/>
      <w:pPr>
        <w:tabs>
          <w:tab w:val="num" w:pos="0"/>
        </w:tabs>
        <w:ind w:left="432" w:hanging="432"/>
      </w:pPr>
    </w:lvl>
    <w:lvl w:ilvl="1">
      <w:start w:val="1"/>
      <w:numFmt w:val="none"/>
      <w:suff w:val="nothing"/>
      <w:lvlJc w:val="left"/>
      <w:pPr>
        <w:tabs>
          <w:tab w:val="num" w:pos="576"/>
        </w:tabs>
        <w:ind w:left="576" w:hanging="576"/>
      </w:pPr>
    </w:lvl>
    <w:lvl w:ilvl="2">
      <w:start w:val="1"/>
      <w:numFmt w:val="none"/>
      <w:suff w:val="nothing"/>
      <w:lvlJc w:val="left"/>
      <w:pPr>
        <w:tabs>
          <w:tab w:val="num" w:pos="720"/>
        </w:tabs>
        <w:ind w:left="720" w:hanging="720"/>
      </w:pPr>
    </w:lvl>
    <w:lvl w:ilvl="3">
      <w:start w:val="1"/>
      <w:numFmt w:val="none"/>
      <w:suff w:val="nothing"/>
      <w:lvlJc w:val="left"/>
      <w:pPr>
        <w:tabs>
          <w:tab w:val="num" w:pos="864"/>
        </w:tabs>
        <w:ind w:left="864" w:hanging="864"/>
      </w:pPr>
    </w:lvl>
    <w:lvl w:ilvl="4">
      <w:start w:val="1"/>
      <w:numFmt w:val="none"/>
      <w:suff w:val="nothing"/>
      <w:lvlJc w:val="left"/>
      <w:pPr>
        <w:tabs>
          <w:tab w:val="num" w:pos="1008"/>
        </w:tabs>
        <w:ind w:left="1008" w:hanging="1008"/>
      </w:pPr>
    </w:lvl>
    <w:lvl w:ilvl="5">
      <w:start w:val="1"/>
      <w:numFmt w:val="none"/>
      <w:suff w:val="nothing"/>
      <w:lvlJc w:val="left"/>
      <w:pPr>
        <w:tabs>
          <w:tab w:val="num" w:pos="1152"/>
        </w:tabs>
        <w:ind w:left="1152" w:hanging="1152"/>
      </w:pPr>
    </w:lvl>
    <w:lvl w:ilvl="6">
      <w:start w:val="1"/>
      <w:numFmt w:val="none"/>
      <w:suff w:val="nothing"/>
      <w:lvlJc w:val="left"/>
      <w:pPr>
        <w:tabs>
          <w:tab w:val="num" w:pos="1296"/>
        </w:tabs>
        <w:ind w:left="1296" w:hanging="1296"/>
      </w:pPr>
    </w:lvl>
    <w:lvl w:ilvl="7">
      <w:start w:val="1"/>
      <w:numFmt w:val="none"/>
      <w:suff w:val="nothing"/>
      <w:lvlJc w:val="left"/>
      <w:pPr>
        <w:tabs>
          <w:tab w:val="num" w:pos="1440"/>
        </w:tabs>
        <w:ind w:left="1440" w:hanging="1440"/>
      </w:pPr>
    </w:lvl>
    <w:lvl w:ilvl="8">
      <w:start w:val="1"/>
      <w:numFmt w:val="none"/>
      <w:suff w:val="nothing"/>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isplayBackgroundShape/>
  <w:embedSystemFonts/>
  <w:proofState w:spelling="clean" w:grammar="clean"/>
  <w:stylePaneFormatFilter w:val="0000" w:allStyles="0" w:alternateStyleNames="0" w:clearFormatting="0" w:customStyles="0" w:directFormattingOnNumbering="0" w:directFormattingOnParagraphs="0" w:directFormattingOnRuns="0" w:directFormattingOnTables="0" w:headingStyles="0" w:latentStyles="0" w:numberingStyles="0" w:stylesInUse="0" w:tableStyles="0" w:top3HeadingStyles="0" w:visibleStyles="0"/>
  <w:doNotTrackMoves/>
  <w:defaultTabStop w:val="708"/>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EmbedSmartTag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ru-RU"/>
  <w:clrSchemeMapping w:bg1="light1" w:t1="dark1" w:bg2="light2" w:t2="dark2" w:accent1="accent1" w:accent2="accent2" w:accent3="accent3" w:accent4="accent4" w:accent5="accent5" w:accent6="accent6" w:hyperlink="hyperlink" w:followedHyperlink="followedHyperlink"/>
  <w:doNotEmbedSmartTag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200" w:line="276" w:lineRule="auto"/>
    </w:pPr>
    <w:rPr>
      <w:rFonts w:ascii="Calibri" w:eastAsia="Calibri" w:hAnsi="Calibri" w:cs="Calibri"/>
      <w:sz w:val="22"/>
      <w:szCs w:val="22"/>
      <w:lang w:eastAsia="ar-SA"/>
    </w:rPr>
  </w:style>
  <w:style w:type="paragraph" w:styleId="Heading1">
    <w:name w:val="heading 1"/>
    <w:basedOn w:val="Normal"/>
    <w:next w:val="Normal"/>
    <w:qFormat/>
    <w:pPr>
      <w:numPr>
        <w:numId w:val="1"/>
      </w:numPr>
      <w:autoSpaceDE w:val="0"/>
      <w:spacing w:before="108" w:after="108" w:line="240" w:lineRule="auto"/>
      <w:jc w:val="center"/>
      <w:outlineLvl w:val="0"/>
    </w:pPr>
    <w:rPr>
      <w:rFonts w:ascii="Arial" w:eastAsia="Times New Roman" w:hAnsi="Arial" w:cs="Arial"/>
      <w:b/>
      <w:bCs/>
      <w:color w:val="26282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4">
    <w:name w:val="Основной шрифт абзаца4"/>
  </w:style>
  <w:style w:type="character" w:customStyle="1" w:styleId="3">
    <w:name w:val="Основной шрифт абзаца3"/>
  </w:style>
  <w:style w:type="character" w:customStyle="1" w:styleId="2">
    <w:name w:val="Основной шрифт абзаца2"/>
  </w:style>
  <w:style w:type="character" w:customStyle="1" w:styleId="WW8Num2z0">
    <w:name w:val="WW8Num2z0"/>
  </w:style>
  <w:style w:type="character" w:customStyle="1" w:styleId="WW8Num3z0">
    <w:name w:val="WW8Num3z0"/>
  </w:style>
  <w:style w:type="character" w:customStyle="1" w:styleId="WW8Num4z0">
    <w:name w:val="WW8Num4z0"/>
  </w:style>
  <w:style w:type="character" w:customStyle="1" w:styleId="WW8Num5z0">
    <w:name w:val="WW8Num5z0"/>
    <w:rPr>
      <w:rFonts w:ascii="Symbol" w:hAnsi="Symbol" w:cs="Symbol" w:hint="default"/>
    </w:rPr>
  </w:style>
  <w:style w:type="character" w:customStyle="1" w:styleId="WW8Num6z0">
    <w:name w:val="WW8Num6z0"/>
    <w:rPr>
      <w:rFonts w:ascii="Symbol" w:hAnsi="Symbol" w:cs="Symbol" w:hint="default"/>
    </w:rPr>
  </w:style>
  <w:style w:type="character" w:customStyle="1" w:styleId="WW8Num7z0">
    <w:name w:val="WW8Num7z0"/>
    <w:rPr>
      <w:rFonts w:ascii="Symbol" w:hAnsi="Symbol" w:cs="Symbol" w:hint="default"/>
    </w:rPr>
  </w:style>
  <w:style w:type="character" w:customStyle="1" w:styleId="WW8Num8z0">
    <w:name w:val="WW8Num8z0"/>
    <w:rPr>
      <w:rFonts w:ascii="Symbol" w:hAnsi="Symbol" w:cs="Symbol" w:hint="default"/>
    </w:rPr>
  </w:style>
  <w:style w:type="character" w:customStyle="1" w:styleId="WW8Num9z0">
    <w:name w:val="WW8Num9z0"/>
  </w:style>
  <w:style w:type="character" w:customStyle="1" w:styleId="WW8Num10z0">
    <w:name w:val="WW8Num10z0"/>
    <w:rPr>
      <w:rFonts w:ascii="Symbol" w:hAnsi="Symbol" w:cs="Symbol" w:hint="default"/>
    </w:rPr>
  </w:style>
  <w:style w:type="character" w:customStyle="1" w:styleId="WW8Num11z0">
    <w:name w:val="WW8Num11z0"/>
  </w:style>
  <w:style w:type="character" w:customStyle="1" w:styleId="WW8Num12z0">
    <w:name w:val="WW8Num12z0"/>
    <w:rPr>
      <w:rFonts w:ascii="Symbol" w:hAnsi="Symbol" w:cs="Symbol" w:hint="default"/>
      <w:sz w:val="20"/>
    </w:rPr>
  </w:style>
  <w:style w:type="character" w:customStyle="1" w:styleId="WW8Num12z1">
    <w:name w:val="WW8Num12z1"/>
    <w:rPr>
      <w:rFonts w:ascii="Courier New" w:hAnsi="Courier New" w:cs="Courier New" w:hint="default"/>
      <w:sz w:val="20"/>
    </w:rPr>
  </w:style>
  <w:style w:type="character" w:customStyle="1" w:styleId="WW8Num12z2">
    <w:name w:val="WW8Num12z2"/>
    <w:rPr>
      <w:rFonts w:ascii="Wingdings" w:hAnsi="Wingdings" w:cs="Wingdings" w:hint="default"/>
      <w:sz w:val="20"/>
    </w:rPr>
  </w:style>
  <w:style w:type="character" w:customStyle="1" w:styleId="WW8Num13z0">
    <w:name w:val="WW8Num13z0"/>
    <w:rPr>
      <w:rFonts w:ascii="Symbol" w:hAnsi="Symbol" w:cs="Symbol" w:hint="default"/>
      <w:sz w:val="20"/>
    </w:rPr>
  </w:style>
  <w:style w:type="character" w:customStyle="1" w:styleId="WW8Num13z1">
    <w:name w:val="WW8Num13z1"/>
    <w:rPr>
      <w:rFonts w:ascii="Courier New" w:hAnsi="Courier New" w:cs="Courier New" w:hint="default"/>
      <w:sz w:val="20"/>
    </w:rPr>
  </w:style>
  <w:style w:type="character" w:customStyle="1" w:styleId="WW8Num13z2">
    <w:name w:val="WW8Num13z2"/>
    <w:rPr>
      <w:rFonts w:ascii="Wingdings" w:hAnsi="Wingdings" w:cs="Wingdings" w:hint="default"/>
      <w:sz w:val="20"/>
    </w:rPr>
  </w:style>
  <w:style w:type="character" w:customStyle="1" w:styleId="WW8Num14z0">
    <w:name w:val="WW8Num14z0"/>
    <w:rPr>
      <w:rFonts w:ascii="Symbol" w:hAnsi="Symbol" w:cs="Symbol" w:hint="default"/>
      <w:sz w:val="20"/>
    </w:rPr>
  </w:style>
  <w:style w:type="character" w:customStyle="1" w:styleId="WW8Num14z1">
    <w:name w:val="WW8Num14z1"/>
    <w:rPr>
      <w:rFonts w:ascii="Courier New" w:hAnsi="Courier New" w:cs="Courier New" w:hint="default"/>
      <w:sz w:val="20"/>
    </w:rPr>
  </w:style>
  <w:style w:type="character" w:customStyle="1" w:styleId="WW8Num14z2">
    <w:name w:val="WW8Num14z2"/>
    <w:rPr>
      <w:rFonts w:ascii="Wingdings" w:hAnsi="Wingdings" w:cs="Wingdings" w:hint="default"/>
      <w:sz w:val="20"/>
    </w:rPr>
  </w:style>
  <w:style w:type="character" w:customStyle="1" w:styleId="WW8NumSt11z0">
    <w:name w:val="WW8NumSt11z0"/>
    <w:rPr>
      <w:rFonts w:ascii="Times New Roman" w:hAnsi="Times New Roman" w:cs="Times New Roman" w:hint="default"/>
    </w:rPr>
  </w:style>
  <w:style w:type="character" w:customStyle="1" w:styleId="WW8NumSt12z0">
    <w:name w:val="WW8NumSt12z0"/>
    <w:rPr>
      <w:rFonts w:ascii="Times New Roman" w:hAnsi="Times New Roman" w:cs="Times New Roman" w:hint="default"/>
    </w:rPr>
  </w:style>
  <w:style w:type="character" w:customStyle="1" w:styleId="WW8NumSt13z0">
    <w:name w:val="WW8NumSt13z0"/>
    <w:rPr>
      <w:rFonts w:ascii="Times New Roman" w:hAnsi="Times New Roman" w:cs="Times New Roman" w:hint="default"/>
    </w:rPr>
  </w:style>
  <w:style w:type="character" w:customStyle="1" w:styleId="WW8NumSt14z0">
    <w:name w:val="WW8NumSt14z0"/>
    <w:rPr>
      <w:rFonts w:ascii="Times New Roman" w:hAnsi="Times New Roman" w:cs="Times New Roman" w:hint="default"/>
    </w:rPr>
  </w:style>
  <w:style w:type="character" w:customStyle="1" w:styleId="1">
    <w:name w:val="Основной шрифт абзаца1"/>
  </w:style>
  <w:style w:type="character" w:customStyle="1" w:styleId="20">
    <w:name w:val="Знак Знак2"/>
    <w:rPr>
      <w:rFonts w:ascii="Tahoma" w:hAnsi="Tahoma" w:cs="Tahoma"/>
      <w:sz w:val="16"/>
      <w:szCs w:val="16"/>
    </w:rPr>
  </w:style>
  <w:style w:type="character" w:styleId="Hyperlink">
    <w:name w:val="Hyperlink"/>
    <w:rPr>
      <w:color w:val="0000FF"/>
      <w:u w:val="single"/>
    </w:rPr>
  </w:style>
  <w:style w:type="character" w:customStyle="1" w:styleId="10">
    <w:name w:val="Знак Знак1"/>
    <w:rPr>
      <w:sz w:val="24"/>
      <w:szCs w:val="24"/>
      <w:lang w:val="ru-RU" w:eastAsia="ar-SA" w:bidi="ar-SA"/>
    </w:rPr>
  </w:style>
  <w:style w:type="character" w:customStyle="1" w:styleId="apple-converted-space">
    <w:name w:val="apple-converted-space"/>
    <w:rPr>
      <w:rFonts w:cs="Times New Roman"/>
    </w:rPr>
  </w:style>
  <w:style w:type="character" w:customStyle="1" w:styleId="others60">
    <w:name w:val="others60"/>
    <w:rPr>
      <w:rFonts w:cs="Times New Roman"/>
    </w:rPr>
  </w:style>
  <w:style w:type="character" w:customStyle="1" w:styleId="21">
    <w:name w:val="Основной текст (2)_"/>
    <w:rPr>
      <w:rFonts w:ascii="Calibri" w:hAnsi="Calibri" w:cs="Calibri"/>
      <w:lang w:val="ru-RU" w:eastAsia="ar-SA" w:bidi="ar-SA"/>
    </w:rPr>
  </w:style>
  <w:style w:type="character" w:customStyle="1" w:styleId="22">
    <w:name w:val="Основной текст (2) + Полужирный"/>
    <w:rPr>
      <w:rFonts w:ascii="Times New Roman" w:hAnsi="Times New Roman" w:cs="Times New Roman"/>
      <w:b/>
      <w:bCs/>
      <w:color w:val="000000"/>
      <w:spacing w:val="0"/>
      <w:w w:val="100"/>
      <w:position w:val="0"/>
      <w:sz w:val="24"/>
      <w:szCs w:val="24"/>
      <w:u w:val="none"/>
      <w:vertAlign w:val="baseline"/>
      <w:lang w:val="ru-RU" w:eastAsia="ar-SA" w:bidi="ar-SA"/>
    </w:rPr>
  </w:style>
  <w:style w:type="character" w:customStyle="1" w:styleId="23">
    <w:name w:val="Основной текст (2) + Курсив"/>
    <w:rPr>
      <w:rFonts w:ascii="Calibri" w:hAnsi="Calibri" w:cs="Calibri"/>
      <w:i/>
      <w:iCs/>
      <w:color w:val="000000"/>
      <w:spacing w:val="0"/>
      <w:w w:val="100"/>
      <w:position w:val="0"/>
      <w:sz w:val="24"/>
      <w:szCs w:val="24"/>
      <w:vertAlign w:val="baseline"/>
      <w:lang w:val="ru-RU" w:eastAsia="ar-SA" w:bidi="ar-SA"/>
    </w:rPr>
  </w:style>
  <w:style w:type="character" w:styleId="Emphasis">
    <w:name w:val="Emphasis"/>
    <w:qFormat/>
    <w:rPr>
      <w:i/>
      <w:iCs/>
    </w:rPr>
  </w:style>
  <w:style w:type="character" w:customStyle="1" w:styleId="a">
    <w:name w:val="Основной текст + Полужирный"/>
    <w:rPr>
      <w:rFonts w:ascii="Times New Roman" w:hAnsi="Times New Roman" w:cs="Times New Roman"/>
      <w:b/>
      <w:bCs/>
      <w:sz w:val="26"/>
      <w:szCs w:val="26"/>
      <w:shd w:val="clear" w:color="auto" w:fill="FFFFFF"/>
    </w:rPr>
  </w:style>
  <w:style w:type="character" w:customStyle="1" w:styleId="a0">
    <w:name w:val="Гипертекстовая ссылка"/>
    <w:rPr>
      <w:rFonts w:cs="Times New Roman"/>
      <w:color w:val="106BBE"/>
    </w:rPr>
  </w:style>
  <w:style w:type="character" w:customStyle="1" w:styleId="fio1">
    <w:name w:val="fio1"/>
  </w:style>
  <w:style w:type="character" w:customStyle="1" w:styleId="address2">
    <w:name w:val="address2"/>
  </w:style>
  <w:style w:type="character" w:customStyle="1" w:styleId="data2">
    <w:name w:val="data2"/>
  </w:style>
  <w:style w:type="character" w:customStyle="1" w:styleId="others1">
    <w:name w:val="others1"/>
  </w:style>
  <w:style w:type="character" w:customStyle="1" w:styleId="nomer2">
    <w:name w:val="nomer2"/>
  </w:style>
  <w:style w:type="character" w:customStyle="1" w:styleId="fio9">
    <w:name w:val="fio9"/>
  </w:style>
  <w:style w:type="character" w:customStyle="1" w:styleId="FontStyle11">
    <w:name w:val="Font Style11"/>
    <w:rPr>
      <w:rFonts w:ascii="Times New Roman" w:hAnsi="Times New Roman" w:cs="Times New Roman"/>
      <w:sz w:val="22"/>
      <w:szCs w:val="22"/>
    </w:rPr>
  </w:style>
  <w:style w:type="character" w:customStyle="1" w:styleId="FontStyle12">
    <w:name w:val="Font Style12"/>
    <w:rPr>
      <w:rFonts w:ascii="Georgia" w:hAnsi="Georgia" w:cs="Georgia"/>
      <w:sz w:val="20"/>
      <w:szCs w:val="20"/>
    </w:rPr>
  </w:style>
  <w:style w:type="character" w:customStyle="1" w:styleId="FontStyle13">
    <w:name w:val="Font Style13"/>
    <w:rPr>
      <w:rFonts w:ascii="Georgia" w:hAnsi="Georgia" w:cs="Georgia"/>
      <w:b/>
      <w:bCs/>
      <w:sz w:val="18"/>
      <w:szCs w:val="18"/>
    </w:rPr>
  </w:style>
  <w:style w:type="character" w:customStyle="1" w:styleId="11">
    <w:name w:val="Основной текст1"/>
    <w:rPr>
      <w:rFonts w:ascii="Times New Roman" w:eastAsia="Times New Roman" w:hAnsi="Times New Roman" w:cs="Times New Roman"/>
      <w:b w:val="0"/>
      <w:bCs w:val="0"/>
      <w:i w:val="0"/>
      <w:iCs w:val="0"/>
      <w:caps w:val="0"/>
      <w:smallCaps w:val="0"/>
      <w:strike w:val="0"/>
      <w:dstrike w:val="0"/>
      <w:spacing w:val="0"/>
      <w:sz w:val="22"/>
      <w:szCs w:val="22"/>
      <w:u w:val="single"/>
    </w:rPr>
  </w:style>
  <w:style w:type="character" w:customStyle="1" w:styleId="FontStyle32">
    <w:name w:val="Font Style32"/>
    <w:rPr>
      <w:rFonts w:ascii="Times New Roman" w:hAnsi="Times New Roman" w:cs="Times New Roman" w:hint="default"/>
      <w:sz w:val="26"/>
      <w:szCs w:val="26"/>
    </w:rPr>
  </w:style>
  <w:style w:type="character" w:customStyle="1" w:styleId="FontStyle22">
    <w:name w:val="Font Style22"/>
    <w:rPr>
      <w:rFonts w:ascii="Times New Roman" w:hAnsi="Times New Roman" w:cs="Times New Roman"/>
      <w:sz w:val="22"/>
    </w:rPr>
  </w:style>
  <w:style w:type="character" w:customStyle="1" w:styleId="5">
    <w:name w:val="Основной текст (5)_"/>
    <w:rPr>
      <w:i/>
      <w:iCs/>
      <w:sz w:val="27"/>
      <w:szCs w:val="27"/>
      <w:shd w:val="clear" w:color="auto" w:fill="FFFFFF"/>
      <w:lang w:eastAsia="ar-SA" w:bidi="ar-SA"/>
    </w:rPr>
  </w:style>
  <w:style w:type="character" w:customStyle="1" w:styleId="5TimesNewRoman">
    <w:name w:val="Основной текст (5) + Times New Roman"/>
    <w:rPr>
      <w:rFonts w:ascii="Times New Roman" w:hAnsi="Times New Roman" w:cs="Times New Roman"/>
      <w:b/>
      <w:bCs/>
      <w:i/>
      <w:iCs/>
      <w:sz w:val="40"/>
      <w:szCs w:val="40"/>
      <w:u w:val="none"/>
      <w:shd w:val="clear" w:color="auto" w:fill="FFFFFF"/>
      <w:lang w:eastAsia="ar-SA" w:bidi="ar-SA"/>
    </w:rPr>
  </w:style>
  <w:style w:type="character" w:customStyle="1" w:styleId="Exact">
    <w:name w:val="Основной текст Exact"/>
    <w:rPr>
      <w:rFonts w:ascii="Times New Roman" w:hAnsi="Times New Roman" w:cs="Times New Roman"/>
      <w:spacing w:val="8"/>
      <w:sz w:val="19"/>
      <w:szCs w:val="19"/>
      <w:u w:val="none"/>
    </w:rPr>
  </w:style>
  <w:style w:type="character" w:customStyle="1" w:styleId="30">
    <w:name w:val="Основной текст (3)_"/>
    <w:rPr>
      <w:sz w:val="23"/>
      <w:szCs w:val="23"/>
      <w:shd w:val="clear" w:color="auto" w:fill="FFFFFF"/>
      <w:lang w:eastAsia="ar-SA" w:bidi="ar-SA"/>
    </w:rPr>
  </w:style>
  <w:style w:type="character" w:customStyle="1" w:styleId="FontStyle21">
    <w:name w:val="Font Style21"/>
    <w:rPr>
      <w:rFonts w:ascii="Times New Roman" w:hAnsi="Times New Roman" w:cs="Times New Roman"/>
      <w:sz w:val="18"/>
      <w:szCs w:val="18"/>
    </w:rPr>
  </w:style>
  <w:style w:type="character" w:customStyle="1" w:styleId="FontStyle37">
    <w:name w:val="Font Style37"/>
    <w:rPr>
      <w:rFonts w:ascii="Times New Roman" w:hAnsi="Times New Roman" w:cs="Times New Roman"/>
      <w:b/>
      <w:bCs/>
      <w:sz w:val="22"/>
      <w:szCs w:val="22"/>
    </w:rPr>
  </w:style>
  <w:style w:type="character" w:customStyle="1" w:styleId="FontStyle36">
    <w:name w:val="Font Style36"/>
    <w:rPr>
      <w:rFonts w:ascii="Times New Roman" w:hAnsi="Times New Roman" w:cs="Times New Roman"/>
      <w:sz w:val="22"/>
      <w:szCs w:val="22"/>
    </w:rPr>
  </w:style>
  <w:style w:type="character" w:customStyle="1" w:styleId="FontStyle35">
    <w:name w:val="Font Style35"/>
    <w:rPr>
      <w:rFonts w:ascii="Times New Roman" w:hAnsi="Times New Roman" w:cs="Times New Roman"/>
      <w:sz w:val="22"/>
      <w:szCs w:val="22"/>
    </w:rPr>
  </w:style>
  <w:style w:type="character" w:customStyle="1" w:styleId="FontStyle71">
    <w:name w:val="Font Style71"/>
    <w:rPr>
      <w:rFonts w:ascii="Times New Roman" w:hAnsi="Times New Roman" w:cs="Times New Roman"/>
      <w:sz w:val="22"/>
    </w:rPr>
  </w:style>
  <w:style w:type="character" w:customStyle="1" w:styleId="31">
    <w:name w:val="Знак Знак3"/>
    <w:rPr>
      <w:rFonts w:ascii="Arial" w:hAnsi="Arial" w:cs="Arial"/>
      <w:b/>
      <w:bCs/>
      <w:color w:val="26282F"/>
      <w:sz w:val="24"/>
      <w:szCs w:val="24"/>
      <w:lang w:val="ru-RU" w:eastAsia="ar-SA" w:bidi="ar-SA"/>
    </w:rPr>
  </w:style>
  <w:style w:type="character" w:customStyle="1" w:styleId="2Exact">
    <w:name w:val="Основной текст (2) Exact"/>
    <w:rPr>
      <w:rFonts w:ascii="Times New Roman" w:eastAsia="Times New Roman" w:hAnsi="Times New Roman" w:cs="Times New Roman" w:hint="default"/>
      <w:b w:val="0"/>
      <w:bCs w:val="0"/>
      <w:i w:val="0"/>
      <w:iCs w:val="0"/>
      <w:caps w:val="0"/>
      <w:smallCaps w:val="0"/>
      <w:strike w:val="0"/>
      <w:dstrike w:val="0"/>
      <w:sz w:val="19"/>
      <w:szCs w:val="19"/>
      <w:u w:val="none"/>
    </w:rPr>
  </w:style>
  <w:style w:type="character" w:customStyle="1" w:styleId="40">
    <w:name w:val="Основной текст (4) + Полужирный"/>
    <w:rPr>
      <w:rFonts w:ascii="Times New Roman" w:eastAsia="Times New Roman" w:hAnsi="Times New Roman" w:cs="Times New Roman" w:hint="default"/>
      <w:b/>
      <w:bCs/>
      <w:i w:val="0"/>
      <w:iCs w:val="0"/>
      <w:caps w:val="0"/>
      <w:smallCaps w:val="0"/>
      <w:strike w:val="0"/>
      <w:dstrike w:val="0"/>
      <w:color w:val="000000"/>
      <w:spacing w:val="0"/>
      <w:w w:val="100"/>
      <w:position w:val="0"/>
      <w:sz w:val="19"/>
      <w:szCs w:val="19"/>
      <w:u w:val="none"/>
      <w:vertAlign w:val="baseline"/>
      <w:lang w:val="ru-RU" w:eastAsia="ru-RU" w:bidi="ru-RU"/>
    </w:rPr>
  </w:style>
  <w:style w:type="character" w:customStyle="1" w:styleId="isl">
    <w:name w:val="isl"/>
    <w:basedOn w:val="1"/>
  </w:style>
  <w:style w:type="character" w:customStyle="1" w:styleId="FontStyle31">
    <w:name w:val="Font Style31"/>
    <w:rPr>
      <w:rFonts w:ascii="Times New Roman" w:hAnsi="Times New Roman" w:cs="Times New Roman" w:hint="default"/>
      <w:sz w:val="22"/>
      <w:szCs w:val="22"/>
    </w:rPr>
  </w:style>
  <w:style w:type="character" w:customStyle="1" w:styleId="FontStyle23">
    <w:name w:val="Font Style23"/>
    <w:rPr>
      <w:rFonts w:ascii="Times New Roman" w:hAnsi="Times New Roman" w:cs="Times New Roman" w:hint="default"/>
      <w:sz w:val="22"/>
      <w:szCs w:val="22"/>
    </w:rPr>
  </w:style>
  <w:style w:type="character" w:customStyle="1" w:styleId="210">
    <w:name w:val="Основной текст (21)_"/>
    <w:rPr>
      <w:rFonts w:ascii="Calibri" w:hAnsi="Calibri" w:cs="Calibri"/>
      <w:b/>
      <w:bCs/>
      <w:i/>
      <w:iCs/>
      <w:sz w:val="31"/>
      <w:szCs w:val="31"/>
      <w:shd w:val="clear" w:color="auto" w:fill="FFFFFF"/>
      <w:lang w:eastAsia="ar-SA" w:bidi="ar-SA"/>
    </w:rPr>
  </w:style>
  <w:style w:type="character" w:customStyle="1" w:styleId="FontStyle62">
    <w:name w:val="Font Style62"/>
    <w:rPr>
      <w:rFonts w:ascii="Times New Roman" w:hAnsi="Times New Roman" w:cs="Times New Roman"/>
      <w:sz w:val="20"/>
      <w:szCs w:val="20"/>
    </w:rPr>
  </w:style>
  <w:style w:type="character" w:customStyle="1" w:styleId="50">
    <w:name w:val="Основной текст (5) + Не полужирный"/>
    <w:rPr>
      <w:rFonts w:ascii="Times New Roman" w:eastAsia="Times New Roman" w:hAnsi="Times New Roman" w:cs="Times New Roman" w:hint="default"/>
      <w:b/>
      <w:bCs/>
      <w:color w:val="000000"/>
      <w:spacing w:val="0"/>
      <w:w w:val="100"/>
      <w:position w:val="0"/>
      <w:sz w:val="24"/>
      <w:szCs w:val="24"/>
      <w:shd w:val="clear" w:color="auto" w:fill="FFFFFF"/>
      <w:vertAlign w:val="baseline"/>
      <w:lang w:val="ru-RU" w:eastAsia="ru-RU" w:bidi="ru-RU"/>
    </w:rPr>
  </w:style>
  <w:style w:type="character" w:customStyle="1" w:styleId="41">
    <w:name w:val="Основной текст (4)_"/>
    <w:rPr>
      <w:sz w:val="21"/>
      <w:szCs w:val="21"/>
      <w:shd w:val="clear" w:color="auto" w:fill="FFFFFF"/>
      <w:lang w:eastAsia="ar-SA" w:bidi="ar-SA"/>
    </w:rPr>
  </w:style>
  <w:style w:type="character" w:customStyle="1" w:styleId="42">
    <w:name w:val="Основной текст (4) + Не полужирный"/>
    <w:rPr>
      <w:rFonts w:ascii="Times New Roman" w:eastAsia="Times New Roman" w:hAnsi="Times New Roman" w:cs="Times New Roman" w:hint="default"/>
      <w:strike w:val="0"/>
      <w:dstrike w:val="0"/>
      <w:spacing w:val="0"/>
      <w:sz w:val="21"/>
      <w:szCs w:val="21"/>
      <w:u w:val="none"/>
      <w:shd w:val="clear" w:color="auto" w:fill="FFFFFF"/>
    </w:rPr>
  </w:style>
  <w:style w:type="character" w:customStyle="1" w:styleId="211">
    <w:name w:val="Основной текст (2) + Полужирный1"/>
    <w:rPr>
      <w:rFonts w:ascii="Times New Roman" w:eastAsia="Times New Roman" w:hAnsi="Times New Roman" w:cs="Times New Roman" w:hint="default"/>
      <w:b/>
      <w:bCs/>
      <w:i w:val="0"/>
      <w:iCs w:val="0"/>
      <w:caps w:val="0"/>
      <w:smallCaps w:val="0"/>
      <w:strike w:val="0"/>
      <w:dstrike w:val="0"/>
      <w:u w:val="none"/>
    </w:rPr>
  </w:style>
  <w:style w:type="character" w:customStyle="1" w:styleId="FontStyle58">
    <w:name w:val="Font Style58"/>
    <w:rPr>
      <w:rFonts w:ascii="Times New Roman" w:hAnsi="Times New Roman" w:cs="Times New Roman"/>
      <w:sz w:val="22"/>
      <w:szCs w:val="22"/>
    </w:rPr>
  </w:style>
  <w:style w:type="character" w:customStyle="1" w:styleId="12">
    <w:name w:val="Основной текст Знак1"/>
    <w:rPr>
      <w:rFonts w:ascii="Times New Roman" w:hAnsi="Times New Roman" w:cs="Times New Roman"/>
      <w:sz w:val="20"/>
      <w:szCs w:val="20"/>
      <w:u w:val="none"/>
    </w:rPr>
  </w:style>
  <w:style w:type="character" w:customStyle="1" w:styleId="FontStyle24">
    <w:name w:val="Font Style24"/>
    <w:rPr>
      <w:rFonts w:ascii="Times New Roman" w:hAnsi="Times New Roman" w:cs="Times New Roman"/>
      <w:sz w:val="20"/>
      <w:szCs w:val="20"/>
    </w:rPr>
  </w:style>
  <w:style w:type="character" w:customStyle="1" w:styleId="FontStyle29">
    <w:name w:val="Font Style29"/>
    <w:rPr>
      <w:rFonts w:ascii="Calibri" w:hAnsi="Calibri" w:cs="Calibri"/>
      <w:b/>
      <w:bCs/>
      <w:sz w:val="18"/>
      <w:szCs w:val="18"/>
    </w:rPr>
  </w:style>
  <w:style w:type="character" w:customStyle="1" w:styleId="FontStyle14">
    <w:name w:val="Font Style14"/>
    <w:rPr>
      <w:rFonts w:ascii="Times New Roman" w:hAnsi="Times New Roman" w:cs="Times New Roman"/>
      <w:sz w:val="22"/>
      <w:szCs w:val="22"/>
    </w:rPr>
  </w:style>
  <w:style w:type="character" w:customStyle="1" w:styleId="FontStyle15">
    <w:name w:val="Font Style15"/>
    <w:rPr>
      <w:rFonts w:ascii="Times New Roman" w:hAnsi="Times New Roman" w:cs="Times New Roman"/>
      <w:b/>
      <w:bCs/>
      <w:sz w:val="22"/>
      <w:szCs w:val="22"/>
    </w:rPr>
  </w:style>
  <w:style w:type="character" w:customStyle="1" w:styleId="a1">
    <w:name w:val="Основной текст_"/>
    <w:rPr>
      <w:rFonts w:ascii="Times New Roman" w:hAnsi="Times New Roman" w:cs="Times New Roman"/>
      <w:sz w:val="21"/>
      <w:u w:val="none"/>
    </w:rPr>
  </w:style>
  <w:style w:type="character" w:customStyle="1" w:styleId="220">
    <w:name w:val="Основной текст (2)2"/>
    <w:rPr>
      <w:rFonts w:ascii="Times New Roman" w:hAnsi="Times New Roman" w:cs="Times New Roman"/>
      <w:b/>
      <w:bCs/>
      <w:sz w:val="23"/>
      <w:szCs w:val="23"/>
      <w:u w:val="single"/>
      <w:shd w:val="clear" w:color="auto" w:fill="FFFFFF"/>
    </w:rPr>
  </w:style>
  <w:style w:type="character" w:customStyle="1" w:styleId="29pt">
    <w:name w:val="Основной текст (2) + 9 pt"/>
    <w:rPr>
      <w:rFonts w:ascii="Times New Roman" w:hAnsi="Times New Roman" w:cs="Times New Roman"/>
      <w:b/>
      <w:bCs/>
      <w:sz w:val="18"/>
      <w:szCs w:val="18"/>
      <w:shd w:val="clear" w:color="auto" w:fill="FFFFFF"/>
      <w:lang w:val="ru-RU"/>
    </w:rPr>
  </w:style>
  <w:style w:type="character" w:customStyle="1" w:styleId="100">
    <w:name w:val="Основной текст (10)_"/>
    <w:rPr>
      <w:sz w:val="22"/>
      <w:szCs w:val="22"/>
      <w:lang w:eastAsia="ar-SA" w:bidi="ar-SA"/>
    </w:rPr>
  </w:style>
  <w:style w:type="character" w:customStyle="1" w:styleId="101">
    <w:name w:val="Основной текст (10)"/>
    <w:rPr>
      <w:sz w:val="22"/>
      <w:szCs w:val="22"/>
      <w:u w:val="single"/>
      <w:lang w:eastAsia="ar-SA" w:bidi="ar-SA"/>
    </w:rPr>
  </w:style>
  <w:style w:type="character" w:styleId="PageNumber">
    <w:name w:val="page number"/>
    <w:basedOn w:val="1"/>
  </w:style>
  <w:style w:type="character" w:customStyle="1" w:styleId="FontStyle28">
    <w:name w:val="Font Style28"/>
    <w:rPr>
      <w:rFonts w:ascii="Times New Roman" w:hAnsi="Times New Roman" w:cs="Times New Roman"/>
      <w:sz w:val="20"/>
      <w:szCs w:val="20"/>
    </w:rPr>
  </w:style>
  <w:style w:type="character" w:customStyle="1" w:styleId="85pt">
    <w:name w:val="Основной текст + 8;5 pt;Полужирный"/>
    <w:rPr>
      <w:rFonts w:ascii="Times New Roman" w:eastAsia="Times New Roman" w:hAnsi="Times New Roman" w:cs="Times New Roman"/>
      <w:b/>
      <w:bCs/>
      <w:i w:val="0"/>
      <w:iCs w:val="0"/>
      <w:caps w:val="0"/>
      <w:smallCaps w:val="0"/>
      <w:strike w:val="0"/>
      <w:dstrike w:val="0"/>
      <w:color w:val="000000"/>
      <w:spacing w:val="0"/>
      <w:w w:val="100"/>
      <w:position w:val="0"/>
      <w:sz w:val="17"/>
      <w:szCs w:val="17"/>
      <w:u w:val="none"/>
      <w:shd w:val="clear" w:color="auto" w:fill="FFFFFF"/>
      <w:vertAlign w:val="baseline"/>
      <w:lang w:val="ru-RU"/>
    </w:rPr>
  </w:style>
  <w:style w:type="character" w:customStyle="1" w:styleId="a2">
    <w:name w:val="Основной текст + Курсив"/>
    <w:rPr>
      <w:rFonts w:ascii="Times New Roman" w:eastAsia="Times New Roman" w:hAnsi="Times New Roman" w:cs="Times New Roman"/>
      <w:b w:val="0"/>
      <w:bCs w:val="0"/>
      <w:i/>
      <w:iCs/>
      <w:caps w:val="0"/>
      <w:smallCaps w:val="0"/>
      <w:strike w:val="0"/>
      <w:dstrike w:val="0"/>
      <w:color w:val="000000"/>
      <w:spacing w:val="0"/>
      <w:w w:val="100"/>
      <w:position w:val="0"/>
      <w:sz w:val="20"/>
      <w:szCs w:val="20"/>
      <w:u w:val="none"/>
      <w:shd w:val="clear" w:color="auto" w:fill="FFFFFF"/>
      <w:vertAlign w:val="baseline"/>
      <w:lang w:val="ru-RU"/>
    </w:rPr>
  </w:style>
  <w:style w:type="character" w:customStyle="1" w:styleId="FontStyle26">
    <w:name w:val="Font Style26"/>
    <w:rPr>
      <w:rFonts w:ascii="Times New Roman" w:hAnsi="Times New Roman" w:cs="Times New Roman"/>
      <w:sz w:val="20"/>
      <w:szCs w:val="20"/>
    </w:rPr>
  </w:style>
  <w:style w:type="character" w:customStyle="1" w:styleId="FontStyle68">
    <w:name w:val="Font Style68"/>
    <w:rPr>
      <w:rFonts w:ascii="Times New Roman" w:hAnsi="Times New Roman" w:cs="Times New Roman"/>
      <w:sz w:val="22"/>
      <w:szCs w:val="22"/>
    </w:rPr>
  </w:style>
  <w:style w:type="character" w:customStyle="1" w:styleId="12pt">
    <w:name w:val="Основной текст + 12 pt"/>
    <w:rPr>
      <w:b/>
      <w:bCs/>
      <w:sz w:val="24"/>
      <w:szCs w:val="24"/>
      <w:lang w:val="ru-RU" w:eastAsia="ar-SA" w:bidi="ar-SA"/>
    </w:rPr>
  </w:style>
  <w:style w:type="character" w:customStyle="1" w:styleId="blk">
    <w:name w:val="blk"/>
    <w:basedOn w:val="1"/>
  </w:style>
  <w:style w:type="character" w:customStyle="1" w:styleId="ep">
    <w:name w:val="ep"/>
    <w:basedOn w:val="1"/>
  </w:style>
  <w:style w:type="character" w:customStyle="1" w:styleId="37Constantia">
    <w:name w:val="Основной текст (37) + Constantia"/>
    <w:rPr>
      <w:rFonts w:ascii="Constantia" w:eastAsia="Batang" w:hAnsi="Constantia" w:cs="Constantia"/>
      <w:b/>
      <w:bCs/>
      <w:spacing w:val="0"/>
      <w:sz w:val="17"/>
      <w:szCs w:val="17"/>
      <w:shd w:val="clear" w:color="auto" w:fill="FFFFFF"/>
    </w:rPr>
  </w:style>
  <w:style w:type="character" w:customStyle="1" w:styleId="37Arial">
    <w:name w:val="Основной текст (37) + Arial"/>
    <w:rPr>
      <w:rFonts w:ascii="Arial" w:eastAsia="Batang" w:hAnsi="Arial" w:cs="Arial"/>
      <w:spacing w:val="0"/>
      <w:sz w:val="17"/>
      <w:szCs w:val="17"/>
      <w:shd w:val="clear" w:color="auto" w:fill="FFFFFF"/>
    </w:rPr>
  </w:style>
  <w:style w:type="character" w:customStyle="1" w:styleId="a3">
    <w:name w:val="Знак Знак"/>
    <w:rPr>
      <w:rFonts w:ascii="Times New Roman" w:eastAsia="Times New Roman" w:hAnsi="Times New Roman" w:cs="Times New Roman"/>
      <w:b/>
      <w:sz w:val="22"/>
      <w:szCs w:val="22"/>
    </w:rPr>
  </w:style>
  <w:style w:type="character" w:customStyle="1" w:styleId="Candara">
    <w:name w:val="Основной текст + Candara"/>
    <w:rPr>
      <w:rFonts w:ascii="Candara" w:hAnsi="Candara" w:cs="Candara"/>
      <w:spacing w:val="0"/>
      <w:sz w:val="18"/>
      <w:szCs w:val="18"/>
    </w:rPr>
  </w:style>
  <w:style w:type="character" w:customStyle="1" w:styleId="FontStyle33">
    <w:name w:val="Font Style33"/>
    <w:rPr>
      <w:rFonts w:ascii="Times New Roman" w:hAnsi="Times New Roman" w:cs="Times New Roman"/>
      <w:sz w:val="20"/>
      <w:szCs w:val="20"/>
    </w:rPr>
  </w:style>
  <w:style w:type="character" w:customStyle="1" w:styleId="MalgunGothic2">
    <w:name w:val="Основной текст + Malgun Gothic2"/>
    <w:rPr>
      <w:rFonts w:ascii="Malgun Gothic" w:eastAsia="Malgun Gothic" w:hAnsi="Malgun Gothic" w:cs="Malgun Gothic"/>
      <w:b/>
      <w:bCs/>
      <w:i/>
      <w:iCs/>
      <w:spacing w:val="0"/>
      <w:w w:val="100"/>
      <w:sz w:val="21"/>
      <w:szCs w:val="21"/>
      <w:lang w:val="ru-RU"/>
    </w:rPr>
  </w:style>
  <w:style w:type="character" w:customStyle="1" w:styleId="1711pt">
    <w:name w:val="Основной текст (17) + 11 pt"/>
    <w:rPr>
      <w:rFonts w:ascii="Times New Roman" w:hAnsi="Times New Roman" w:cs="Times New Roman"/>
      <w:b/>
      <w:bCs/>
      <w:sz w:val="22"/>
      <w:szCs w:val="22"/>
      <w:shd w:val="clear" w:color="auto" w:fill="FFFFFF"/>
    </w:rPr>
  </w:style>
  <w:style w:type="character" w:customStyle="1" w:styleId="82">
    <w:name w:val="Основной текст (8)2"/>
    <w:rPr>
      <w:rFonts w:ascii="Times New Roman" w:hAnsi="Times New Roman" w:cs="Times New Roman"/>
      <w:spacing w:val="0"/>
      <w:sz w:val="18"/>
      <w:szCs w:val="18"/>
    </w:rPr>
  </w:style>
  <w:style w:type="character" w:customStyle="1" w:styleId="810">
    <w:name w:val="Основной текст (8) + 10"/>
    <w:rPr>
      <w:rFonts w:ascii="Times New Roman" w:hAnsi="Times New Roman" w:cs="Times New Roman"/>
      <w:spacing w:val="0"/>
      <w:sz w:val="21"/>
      <w:szCs w:val="21"/>
    </w:rPr>
  </w:style>
  <w:style w:type="character" w:customStyle="1" w:styleId="16">
    <w:name w:val="Основной текст (16)"/>
    <w:rPr>
      <w:rFonts w:ascii="Times New Roman" w:hAnsi="Times New Roman" w:cs="Times New Roman"/>
      <w:sz w:val="25"/>
      <w:szCs w:val="25"/>
      <w:shd w:val="clear" w:color="auto" w:fill="FFFFFF"/>
    </w:rPr>
  </w:style>
  <w:style w:type="character" w:customStyle="1" w:styleId="1311pt">
    <w:name w:val="Основной текст (13) + 11 pt"/>
    <w:rPr>
      <w:rFonts w:ascii="Times New Roman" w:hAnsi="Times New Roman" w:cs="Times New Roman"/>
      <w:sz w:val="22"/>
      <w:szCs w:val="22"/>
      <w:shd w:val="clear" w:color="auto" w:fill="FFFFFF"/>
    </w:rPr>
  </w:style>
  <w:style w:type="character" w:customStyle="1" w:styleId="1311pt5">
    <w:name w:val="Основной текст (13) + 11 pt5"/>
    <w:rPr>
      <w:rFonts w:ascii="Times New Roman" w:hAnsi="Times New Roman" w:cs="Times New Roman"/>
      <w:sz w:val="22"/>
      <w:szCs w:val="22"/>
      <w:shd w:val="clear" w:color="auto" w:fill="FFFFFF"/>
    </w:rPr>
  </w:style>
  <w:style w:type="character" w:customStyle="1" w:styleId="139pt">
    <w:name w:val="Основной текст (13) + 9 pt"/>
    <w:rPr>
      <w:rFonts w:ascii="Times New Roman" w:hAnsi="Times New Roman" w:cs="Times New Roman"/>
      <w:b/>
      <w:bCs/>
      <w:spacing w:val="20"/>
      <w:sz w:val="18"/>
      <w:szCs w:val="18"/>
      <w:shd w:val="clear" w:color="auto" w:fill="FFFFFF"/>
    </w:rPr>
  </w:style>
  <w:style w:type="character" w:customStyle="1" w:styleId="139pt1">
    <w:name w:val="Основной текст (13) + 9 pt1"/>
    <w:rPr>
      <w:rFonts w:ascii="Times New Roman" w:hAnsi="Times New Roman" w:cs="Times New Roman"/>
      <w:b/>
      <w:bCs/>
      <w:sz w:val="18"/>
      <w:szCs w:val="18"/>
      <w:shd w:val="clear" w:color="auto" w:fill="FFFFFF"/>
    </w:rPr>
  </w:style>
  <w:style w:type="character" w:customStyle="1" w:styleId="1712">
    <w:name w:val="Основной текст (17) + 12"/>
    <w:rPr>
      <w:rFonts w:ascii="Times New Roman" w:hAnsi="Times New Roman" w:cs="Times New Roman"/>
      <w:spacing w:val="0"/>
      <w:sz w:val="25"/>
      <w:szCs w:val="25"/>
      <w:shd w:val="clear" w:color="auto" w:fill="FFFFFF"/>
    </w:rPr>
  </w:style>
  <w:style w:type="character" w:customStyle="1" w:styleId="18122">
    <w:name w:val="Основной текст (18) + 122"/>
    <w:rPr>
      <w:rFonts w:ascii="Times New Roman" w:hAnsi="Times New Roman" w:cs="Times New Roman"/>
      <w:spacing w:val="0"/>
      <w:sz w:val="25"/>
      <w:szCs w:val="25"/>
      <w:shd w:val="clear" w:color="auto" w:fill="FFFFFF"/>
    </w:rPr>
  </w:style>
  <w:style w:type="character" w:customStyle="1" w:styleId="18121">
    <w:name w:val="Основной текст (18) + 121"/>
    <w:rPr>
      <w:rFonts w:ascii="Times New Roman" w:hAnsi="Times New Roman" w:cs="Times New Roman"/>
      <w:b/>
      <w:bCs/>
      <w:spacing w:val="20"/>
      <w:sz w:val="25"/>
      <w:szCs w:val="25"/>
      <w:shd w:val="clear" w:color="auto" w:fill="FFFFFF"/>
    </w:rPr>
  </w:style>
  <w:style w:type="character" w:customStyle="1" w:styleId="20pt1">
    <w:name w:val="Основной текст (2) + Интервал 0 pt1"/>
    <w:rPr>
      <w:rFonts w:ascii="Times New Roman" w:hAnsi="Times New Roman" w:cs="Times New Roman"/>
      <w:b/>
      <w:bCs/>
      <w:spacing w:val="0"/>
      <w:sz w:val="25"/>
      <w:szCs w:val="25"/>
      <w:shd w:val="clear" w:color="auto" w:fill="FFFFFF"/>
    </w:rPr>
  </w:style>
  <w:style w:type="character" w:customStyle="1" w:styleId="210pt">
    <w:name w:val="Основной текст (2) + 10 pt"/>
    <w:rPr>
      <w:rFonts w:ascii="Times New Roman" w:hAnsi="Times New Roman" w:cs="Times New Roman"/>
      <w:b/>
      <w:bCs/>
      <w:spacing w:val="0"/>
      <w:sz w:val="20"/>
      <w:szCs w:val="20"/>
      <w:shd w:val="clear" w:color="auto" w:fill="FFFFFF"/>
    </w:rPr>
  </w:style>
  <w:style w:type="character" w:customStyle="1" w:styleId="160">
    <w:name w:val="Основной текст (16) + Полужирный"/>
    <w:rPr>
      <w:rFonts w:ascii="Times New Roman" w:hAnsi="Times New Roman" w:cs="Times New Roman"/>
      <w:b/>
      <w:bCs/>
      <w:spacing w:val="0"/>
      <w:sz w:val="25"/>
      <w:szCs w:val="25"/>
      <w:shd w:val="clear" w:color="auto" w:fill="FFFFFF"/>
    </w:rPr>
  </w:style>
  <w:style w:type="character" w:customStyle="1" w:styleId="161">
    <w:name w:val="Основной текст (16) + Полужирный1"/>
    <w:rPr>
      <w:rFonts w:ascii="Times New Roman" w:hAnsi="Times New Roman" w:cs="Times New Roman"/>
      <w:b/>
      <w:bCs/>
      <w:spacing w:val="20"/>
      <w:sz w:val="25"/>
      <w:szCs w:val="25"/>
      <w:shd w:val="clear" w:color="auto" w:fill="FFFFFF"/>
    </w:rPr>
  </w:style>
  <w:style w:type="character" w:customStyle="1" w:styleId="162">
    <w:name w:val="Основной текст (16)2"/>
    <w:rPr>
      <w:rFonts w:ascii="Times New Roman" w:hAnsi="Times New Roman" w:cs="Times New Roman"/>
      <w:spacing w:val="0"/>
      <w:sz w:val="25"/>
      <w:szCs w:val="25"/>
      <w:shd w:val="clear" w:color="auto" w:fill="FFFFFF"/>
    </w:rPr>
  </w:style>
  <w:style w:type="character" w:customStyle="1" w:styleId="13">
    <w:name w:val="Основной текст (13)"/>
    <w:rPr>
      <w:rFonts w:ascii="Times New Roman" w:hAnsi="Times New Roman" w:cs="Times New Roman"/>
      <w:spacing w:val="0"/>
      <w:sz w:val="25"/>
      <w:szCs w:val="25"/>
      <w:shd w:val="clear" w:color="auto" w:fill="FFFFFF"/>
    </w:rPr>
  </w:style>
  <w:style w:type="character" w:customStyle="1" w:styleId="1311pt4">
    <w:name w:val="Основной текст (13) + 11 pt4"/>
    <w:rPr>
      <w:rFonts w:ascii="Times New Roman" w:hAnsi="Times New Roman" w:cs="Times New Roman"/>
      <w:spacing w:val="0"/>
      <w:sz w:val="22"/>
      <w:szCs w:val="22"/>
      <w:shd w:val="clear" w:color="auto" w:fill="FFFFFF"/>
    </w:rPr>
  </w:style>
  <w:style w:type="character" w:customStyle="1" w:styleId="1311pt2">
    <w:name w:val="Основной текст (13) + 11 pt2"/>
    <w:rPr>
      <w:rFonts w:ascii="Times New Roman" w:hAnsi="Times New Roman" w:cs="Times New Roman"/>
      <w:spacing w:val="0"/>
      <w:sz w:val="22"/>
      <w:szCs w:val="22"/>
      <w:shd w:val="clear" w:color="auto" w:fill="FFFFFF"/>
    </w:rPr>
  </w:style>
  <w:style w:type="character" w:customStyle="1" w:styleId="1311pt1">
    <w:name w:val="Основной текст (13) + 11 pt1"/>
    <w:rPr>
      <w:rFonts w:ascii="Times New Roman" w:hAnsi="Times New Roman" w:cs="Times New Roman"/>
      <w:spacing w:val="0"/>
      <w:sz w:val="22"/>
      <w:szCs w:val="22"/>
      <w:shd w:val="clear" w:color="auto" w:fill="FFFFFF"/>
    </w:rPr>
  </w:style>
  <w:style w:type="character" w:customStyle="1" w:styleId="83">
    <w:name w:val="Основной текст (8)3"/>
    <w:rPr>
      <w:rFonts w:ascii="Times New Roman" w:hAnsi="Times New Roman" w:cs="Times New Roman"/>
      <w:sz w:val="18"/>
      <w:szCs w:val="18"/>
      <w:shd w:val="clear" w:color="auto" w:fill="FFFFFF"/>
    </w:rPr>
  </w:style>
  <w:style w:type="character" w:customStyle="1" w:styleId="7">
    <w:name w:val="Основной текст (7)"/>
    <w:rPr>
      <w:rFonts w:ascii="Times New Roman" w:hAnsi="Times New Roman" w:cs="Times New Roman"/>
      <w:sz w:val="20"/>
      <w:szCs w:val="20"/>
      <w:shd w:val="clear" w:color="auto" w:fill="FFFFFF"/>
    </w:rPr>
  </w:style>
  <w:style w:type="character" w:customStyle="1" w:styleId="14">
    <w:name w:val="Основной текст + Полужирный1"/>
    <w:rPr>
      <w:rFonts w:ascii="Times New Roman" w:hAnsi="Times New Roman" w:cs="Times New Roman"/>
      <w:b/>
      <w:bCs/>
      <w:spacing w:val="0"/>
      <w:sz w:val="20"/>
      <w:szCs w:val="20"/>
    </w:rPr>
  </w:style>
  <w:style w:type="character" w:customStyle="1" w:styleId="10pt">
    <w:name w:val="Основной текст + 10 pt"/>
    <w:rPr>
      <w:rFonts w:ascii="Times New Roman" w:hAnsi="Times New Roman" w:cs="Times New Roman"/>
      <w:spacing w:val="0"/>
      <w:sz w:val="20"/>
      <w:szCs w:val="20"/>
    </w:rPr>
  </w:style>
  <w:style w:type="character" w:customStyle="1" w:styleId="200">
    <w:name w:val="Основной текст (20) + Не полужирный"/>
    <w:rPr>
      <w:rFonts w:ascii="Times New Roman" w:hAnsi="Times New Roman" w:cs="Times New Roman"/>
      <w:b/>
      <w:bCs/>
      <w:sz w:val="19"/>
      <w:szCs w:val="19"/>
      <w:shd w:val="clear" w:color="auto" w:fill="FFFFFF"/>
    </w:rPr>
  </w:style>
  <w:style w:type="character" w:customStyle="1" w:styleId="1016">
    <w:name w:val="Основной текст (10)16"/>
    <w:rPr>
      <w:rFonts w:ascii="Times New Roman" w:hAnsi="Times New Roman" w:cs="Times New Roman"/>
      <w:spacing w:val="0"/>
      <w:sz w:val="19"/>
      <w:szCs w:val="19"/>
      <w:shd w:val="clear" w:color="auto" w:fill="FFFFFF"/>
    </w:rPr>
  </w:style>
  <w:style w:type="character" w:customStyle="1" w:styleId="24">
    <w:name w:val="Основной текст (24)"/>
    <w:rPr>
      <w:rFonts w:ascii="Times New Roman" w:hAnsi="Times New Roman" w:cs="Times New Roman"/>
      <w:spacing w:val="0"/>
      <w:sz w:val="21"/>
      <w:szCs w:val="21"/>
      <w:shd w:val="clear" w:color="auto" w:fill="FFFFFF"/>
    </w:rPr>
  </w:style>
  <w:style w:type="character" w:customStyle="1" w:styleId="242">
    <w:name w:val="Основной текст (24)2"/>
    <w:rPr>
      <w:rFonts w:ascii="Times New Roman" w:hAnsi="Times New Roman" w:cs="Times New Roman"/>
      <w:sz w:val="21"/>
      <w:szCs w:val="21"/>
      <w:u w:val="single"/>
      <w:shd w:val="clear" w:color="auto" w:fill="FFFFFF"/>
    </w:rPr>
  </w:style>
  <w:style w:type="character" w:customStyle="1" w:styleId="24ArialNarrow">
    <w:name w:val="Основной текст (24) + Arial Narrow"/>
    <w:rPr>
      <w:rFonts w:ascii="Arial Narrow" w:hAnsi="Arial Narrow" w:cs="Arial Narrow"/>
      <w:spacing w:val="0"/>
      <w:sz w:val="19"/>
      <w:szCs w:val="19"/>
      <w:shd w:val="clear" w:color="auto" w:fill="FFFFFF"/>
    </w:rPr>
  </w:style>
  <w:style w:type="character" w:customStyle="1" w:styleId="Fio10">
    <w:name w:val="Fio1"/>
    <w:basedOn w:val="1"/>
  </w:style>
  <w:style w:type="character" w:customStyle="1" w:styleId="FontStyle16">
    <w:name w:val="Font Style16"/>
    <w:rPr>
      <w:rFonts w:ascii="Times New Roman" w:hAnsi="Times New Roman" w:cs="Times New Roman"/>
      <w:i/>
      <w:iCs/>
      <w:spacing w:val="-10"/>
      <w:sz w:val="36"/>
      <w:szCs w:val="36"/>
    </w:rPr>
  </w:style>
  <w:style w:type="character" w:customStyle="1" w:styleId="FontStyle38">
    <w:name w:val="Font Style38"/>
    <w:rPr>
      <w:rFonts w:ascii="Times New Roman" w:hAnsi="Times New Roman" w:cs="Times New Roman"/>
      <w:sz w:val="22"/>
      <w:szCs w:val="22"/>
    </w:rPr>
  </w:style>
  <w:style w:type="character" w:customStyle="1" w:styleId="FontStyle41">
    <w:name w:val="Font Style41"/>
    <w:rPr>
      <w:rFonts w:ascii="Times New Roman" w:hAnsi="Times New Roman" w:cs="Times New Roman"/>
      <w:sz w:val="20"/>
      <w:szCs w:val="20"/>
    </w:rPr>
  </w:style>
  <w:style w:type="character" w:customStyle="1" w:styleId="a4">
    <w:name w:val="Текст Знак"/>
    <w:rPr>
      <w:rFonts w:ascii="Courier New" w:hAnsi="Courier New" w:cs="Courier New"/>
    </w:rPr>
  </w:style>
  <w:style w:type="paragraph" w:customStyle="1" w:styleId="a5">
    <w:name w:val="Заголовок"/>
    <w:basedOn w:val="Normal"/>
    <w:next w:val="BodyText"/>
    <w:pPr>
      <w:keepNext/>
      <w:spacing w:before="240" w:after="120"/>
    </w:pPr>
    <w:rPr>
      <w:rFonts w:ascii="Arial" w:eastAsia="Microsoft YaHei" w:hAnsi="Arial" w:cs="Lucida Sans"/>
      <w:sz w:val="28"/>
      <w:szCs w:val="28"/>
    </w:rPr>
  </w:style>
  <w:style w:type="paragraph" w:styleId="BodyText">
    <w:name w:val="Body Text"/>
    <w:basedOn w:val="Normal"/>
    <w:pPr>
      <w:spacing w:after="120"/>
    </w:pPr>
  </w:style>
  <w:style w:type="paragraph" w:styleId="List">
    <w:name w:val="List"/>
    <w:basedOn w:val="BodyText"/>
    <w:rPr>
      <w:rFonts w:cs="Lucida Sans"/>
    </w:rPr>
  </w:style>
  <w:style w:type="paragraph" w:customStyle="1" w:styleId="43">
    <w:name w:val="Название4"/>
    <w:basedOn w:val="Normal"/>
    <w:pPr>
      <w:suppressLineNumbers/>
      <w:spacing w:before="120" w:after="120"/>
    </w:pPr>
    <w:rPr>
      <w:rFonts w:cs="Lucida Sans"/>
      <w:i/>
      <w:iCs/>
      <w:sz w:val="24"/>
      <w:szCs w:val="24"/>
    </w:rPr>
  </w:style>
  <w:style w:type="paragraph" w:customStyle="1" w:styleId="44">
    <w:name w:val="Указатель4"/>
    <w:basedOn w:val="Normal"/>
    <w:pPr>
      <w:suppressLineNumbers/>
    </w:pPr>
    <w:rPr>
      <w:rFonts w:cs="Lucida Sans"/>
    </w:rPr>
  </w:style>
  <w:style w:type="paragraph" w:customStyle="1" w:styleId="32">
    <w:name w:val="Название3"/>
    <w:basedOn w:val="Normal"/>
    <w:pPr>
      <w:suppressLineNumbers/>
      <w:spacing w:before="120" w:after="120"/>
    </w:pPr>
    <w:rPr>
      <w:rFonts w:cs="Lucida Sans"/>
      <w:i/>
      <w:iCs/>
      <w:sz w:val="24"/>
      <w:szCs w:val="24"/>
    </w:rPr>
  </w:style>
  <w:style w:type="paragraph" w:customStyle="1" w:styleId="33">
    <w:name w:val="Указатель3"/>
    <w:basedOn w:val="Normal"/>
    <w:pPr>
      <w:suppressLineNumbers/>
    </w:pPr>
    <w:rPr>
      <w:rFonts w:cs="Lucida Sans"/>
    </w:rPr>
  </w:style>
  <w:style w:type="paragraph" w:customStyle="1" w:styleId="25">
    <w:name w:val="Название2"/>
    <w:basedOn w:val="Normal"/>
    <w:pPr>
      <w:suppressLineNumbers/>
      <w:spacing w:before="120" w:after="120"/>
    </w:pPr>
    <w:rPr>
      <w:rFonts w:cs="Lucida Sans"/>
      <w:i/>
      <w:iCs/>
      <w:sz w:val="24"/>
      <w:szCs w:val="24"/>
    </w:rPr>
  </w:style>
  <w:style w:type="paragraph" w:customStyle="1" w:styleId="26">
    <w:name w:val="Указатель2"/>
    <w:basedOn w:val="Normal"/>
    <w:pPr>
      <w:suppressLineNumbers/>
    </w:pPr>
    <w:rPr>
      <w:rFonts w:cs="Lucida Sans"/>
    </w:rPr>
  </w:style>
  <w:style w:type="paragraph" w:customStyle="1" w:styleId="15">
    <w:name w:val="Название1"/>
    <w:basedOn w:val="Normal"/>
    <w:pPr>
      <w:suppressLineNumbers/>
      <w:spacing w:before="120" w:after="120"/>
    </w:pPr>
    <w:rPr>
      <w:rFonts w:cs="Lucida Sans"/>
      <w:i/>
      <w:iCs/>
      <w:sz w:val="24"/>
      <w:szCs w:val="24"/>
    </w:rPr>
  </w:style>
  <w:style w:type="paragraph" w:customStyle="1" w:styleId="17">
    <w:name w:val="Указатель1"/>
    <w:basedOn w:val="Normal"/>
    <w:pPr>
      <w:suppressLineNumbers/>
    </w:pPr>
    <w:rPr>
      <w:rFonts w:cs="Lucida Sans"/>
    </w:rPr>
  </w:style>
  <w:style w:type="paragraph" w:customStyle="1" w:styleId="ConsPlusNormal">
    <w:name w:val="ConsPlusNormal"/>
    <w:pPr>
      <w:suppressAutoHyphens/>
      <w:autoSpaceDE w:val="0"/>
    </w:pPr>
    <w:rPr>
      <w:rFonts w:ascii="Arial" w:hAnsi="Arial" w:cs="Arial"/>
      <w:lang w:eastAsia="ar-SA"/>
    </w:rPr>
  </w:style>
  <w:style w:type="paragraph" w:styleId="BalloonText">
    <w:name w:val="Balloon Text"/>
    <w:basedOn w:val="Normal"/>
    <w:pPr>
      <w:spacing w:after="0" w:line="240" w:lineRule="auto"/>
    </w:pPr>
    <w:rPr>
      <w:rFonts w:ascii="Tahoma" w:hAnsi="Tahoma" w:cs="Tahoma"/>
      <w:sz w:val="16"/>
      <w:szCs w:val="16"/>
    </w:rPr>
  </w:style>
  <w:style w:type="paragraph" w:customStyle="1" w:styleId="212">
    <w:name w:val="Основной текст 21"/>
    <w:basedOn w:val="Normal"/>
    <w:pPr>
      <w:spacing w:after="120" w:line="480" w:lineRule="auto"/>
    </w:pPr>
    <w:rPr>
      <w:rFonts w:ascii="Times New Roman" w:eastAsia="Times New Roman" w:hAnsi="Times New Roman" w:cs="Times New Roman"/>
      <w:sz w:val="24"/>
      <w:szCs w:val="24"/>
    </w:rPr>
  </w:style>
  <w:style w:type="paragraph" w:styleId="NormalWeb">
    <w:name w:val="Normal (Web)"/>
    <w:basedOn w:val="Normal"/>
    <w:pPr>
      <w:spacing w:before="280" w:after="280" w:line="240" w:lineRule="auto"/>
    </w:pPr>
    <w:rPr>
      <w:rFonts w:ascii="Times New Roman" w:eastAsia="Times New Roman" w:hAnsi="Times New Roman" w:cs="Times New Roman"/>
      <w:sz w:val="24"/>
      <w:szCs w:val="24"/>
    </w:rPr>
  </w:style>
  <w:style w:type="paragraph" w:customStyle="1" w:styleId="213">
    <w:name w:val="Основной текст (2)1"/>
    <w:basedOn w:val="Normal"/>
    <w:pPr>
      <w:widowControl w:val="0"/>
      <w:shd w:val="clear" w:color="auto" w:fill="FFFFFF"/>
      <w:spacing w:before="300" w:after="0" w:line="274" w:lineRule="exact"/>
      <w:jc w:val="both"/>
    </w:pPr>
    <w:rPr>
      <w:rFonts w:eastAsia="Times New Roman"/>
      <w:sz w:val="20"/>
      <w:szCs w:val="20"/>
    </w:rPr>
  </w:style>
  <w:style w:type="paragraph" w:customStyle="1" w:styleId="s1">
    <w:name w:val="s_1"/>
    <w:basedOn w:val="Normal"/>
    <w:pPr>
      <w:spacing w:before="280" w:after="280" w:line="240" w:lineRule="auto"/>
    </w:pPr>
    <w:rPr>
      <w:rFonts w:ascii="Times New Roman" w:eastAsia="Times New Roman" w:hAnsi="Times New Roman" w:cs="Times New Roman"/>
      <w:sz w:val="24"/>
      <w:szCs w:val="24"/>
    </w:rPr>
  </w:style>
  <w:style w:type="paragraph" w:styleId="BodyTextIndent">
    <w:name w:val="Body Text Indent"/>
    <w:basedOn w:val="Normal"/>
    <w:pPr>
      <w:spacing w:after="120"/>
      <w:ind w:left="283"/>
    </w:pPr>
  </w:style>
  <w:style w:type="paragraph" w:styleId="NoSpacing">
    <w:name w:val="No Spacing"/>
    <w:uiPriority w:val="1"/>
    <w:qFormat/>
    <w:pPr>
      <w:suppressAutoHyphens/>
    </w:pPr>
    <w:rPr>
      <w:rFonts w:ascii="Calibri" w:hAnsi="Calibri" w:cs="Calibri"/>
      <w:sz w:val="22"/>
      <w:szCs w:val="22"/>
      <w:lang w:eastAsia="ar-SA"/>
    </w:rPr>
  </w:style>
  <w:style w:type="paragraph" w:customStyle="1" w:styleId="Style3">
    <w:name w:val="Style3"/>
    <w:basedOn w:val="Normal"/>
    <w:pPr>
      <w:widowControl w:val="0"/>
      <w:spacing w:after="0" w:line="314" w:lineRule="exact"/>
      <w:ind w:firstLine="540"/>
      <w:jc w:val="both"/>
    </w:pPr>
    <w:rPr>
      <w:rFonts w:ascii="Times New Roman" w:eastAsia="Times New Roman" w:hAnsi="Times New Roman" w:cs="Times New Roman"/>
      <w:sz w:val="24"/>
      <w:szCs w:val="24"/>
    </w:rPr>
  </w:style>
  <w:style w:type="paragraph" w:customStyle="1" w:styleId="51">
    <w:name w:val="Основной текст (5)"/>
    <w:basedOn w:val="Normal"/>
    <w:pPr>
      <w:widowControl w:val="0"/>
      <w:shd w:val="clear" w:color="auto" w:fill="FFFFFF"/>
      <w:spacing w:before="300" w:after="0" w:line="317" w:lineRule="exact"/>
      <w:jc w:val="both"/>
    </w:pPr>
    <w:rPr>
      <w:rFonts w:ascii="Times New Roman" w:eastAsia="Times New Roman" w:hAnsi="Times New Roman" w:cs="Times New Roman"/>
      <w:i/>
      <w:iCs/>
      <w:sz w:val="27"/>
      <w:szCs w:val="27"/>
      <w:shd w:val="clear" w:color="auto" w:fill="FFFFFF"/>
    </w:rPr>
  </w:style>
  <w:style w:type="paragraph" w:customStyle="1" w:styleId="34">
    <w:name w:val="Основной текст (3)"/>
    <w:basedOn w:val="Normal"/>
    <w:pPr>
      <w:widowControl w:val="0"/>
      <w:shd w:val="clear" w:color="auto" w:fill="FFFFFF"/>
      <w:spacing w:before="240" w:after="360" w:line="240" w:lineRule="atLeast"/>
    </w:pPr>
    <w:rPr>
      <w:rFonts w:ascii="Times New Roman" w:eastAsia="Times New Roman" w:hAnsi="Times New Roman" w:cs="Times New Roman"/>
      <w:sz w:val="23"/>
      <w:szCs w:val="23"/>
      <w:shd w:val="clear" w:color="auto" w:fill="FFFFFF"/>
    </w:rPr>
  </w:style>
  <w:style w:type="paragraph" w:customStyle="1" w:styleId="Style6">
    <w:name w:val="Style6"/>
    <w:basedOn w:val="Normal"/>
    <w:pPr>
      <w:widowControl w:val="0"/>
      <w:autoSpaceDE w:val="0"/>
      <w:spacing w:after="0" w:line="254" w:lineRule="exact"/>
      <w:jc w:val="both"/>
    </w:pPr>
    <w:rPr>
      <w:rFonts w:ascii="Bookman Old Style" w:eastAsia="Times New Roman" w:hAnsi="Bookman Old Style" w:cs="Bookman Old Style"/>
      <w:sz w:val="24"/>
      <w:szCs w:val="24"/>
    </w:rPr>
  </w:style>
  <w:style w:type="paragraph" w:customStyle="1" w:styleId="p2">
    <w:name w:val="p2"/>
    <w:basedOn w:val="Normal"/>
    <w:pPr>
      <w:spacing w:before="280" w:after="280" w:line="240" w:lineRule="auto"/>
    </w:pPr>
    <w:rPr>
      <w:rFonts w:ascii="Times New Roman" w:eastAsia="Times New Roman" w:hAnsi="Times New Roman" w:cs="Times New Roman"/>
      <w:sz w:val="24"/>
      <w:szCs w:val="24"/>
    </w:rPr>
  </w:style>
  <w:style w:type="paragraph" w:customStyle="1" w:styleId="Style7">
    <w:name w:val="Style7"/>
    <w:basedOn w:val="Normal"/>
    <w:pPr>
      <w:widowControl w:val="0"/>
      <w:autoSpaceDE w:val="0"/>
      <w:spacing w:line="277" w:lineRule="exact"/>
      <w:ind w:firstLine="821"/>
      <w:jc w:val="both"/>
    </w:pPr>
    <w:rPr>
      <w:rFonts w:eastAsia="Times New Roman"/>
    </w:rPr>
  </w:style>
  <w:style w:type="paragraph" w:customStyle="1" w:styleId="Style2">
    <w:name w:val="Style2"/>
    <w:basedOn w:val="Normal"/>
    <w:pPr>
      <w:widowControl w:val="0"/>
      <w:autoSpaceDE w:val="0"/>
      <w:spacing w:after="0" w:line="270" w:lineRule="exact"/>
      <w:ind w:firstLine="554"/>
      <w:jc w:val="both"/>
    </w:pPr>
    <w:rPr>
      <w:rFonts w:ascii="Times New Roman" w:eastAsia="Times New Roman" w:hAnsi="Times New Roman" w:cs="Times New Roman"/>
      <w:sz w:val="24"/>
      <w:szCs w:val="24"/>
    </w:rPr>
  </w:style>
  <w:style w:type="paragraph" w:customStyle="1" w:styleId="Style14">
    <w:name w:val="Style14"/>
    <w:basedOn w:val="Normal"/>
    <w:pPr>
      <w:widowControl w:val="0"/>
      <w:autoSpaceDE w:val="0"/>
      <w:spacing w:after="0" w:line="269" w:lineRule="exact"/>
      <w:ind w:hanging="341"/>
    </w:pPr>
    <w:rPr>
      <w:rFonts w:ascii="Franklin Gothic Demi" w:eastAsia="Times New Roman" w:hAnsi="Franklin Gothic Demi" w:cs="Franklin Gothic Demi"/>
      <w:sz w:val="24"/>
      <w:szCs w:val="24"/>
    </w:rPr>
  </w:style>
  <w:style w:type="paragraph" w:customStyle="1" w:styleId="2110">
    <w:name w:val="Основной текст (21)1"/>
    <w:basedOn w:val="Normal"/>
    <w:pPr>
      <w:widowControl w:val="0"/>
      <w:shd w:val="clear" w:color="auto" w:fill="FFFFFF"/>
      <w:spacing w:after="0" w:line="446" w:lineRule="exact"/>
    </w:pPr>
    <w:rPr>
      <w:rFonts w:eastAsia="Times New Roman"/>
      <w:b/>
      <w:bCs/>
      <w:i/>
      <w:iCs/>
      <w:sz w:val="31"/>
      <w:szCs w:val="31"/>
      <w:shd w:val="clear" w:color="auto" w:fill="FFFFFF"/>
    </w:rPr>
  </w:style>
  <w:style w:type="paragraph" w:customStyle="1" w:styleId="Style5">
    <w:name w:val="Style5"/>
    <w:basedOn w:val="Normal"/>
    <w:pPr>
      <w:widowControl w:val="0"/>
      <w:autoSpaceDE w:val="0"/>
      <w:spacing w:after="0" w:line="276" w:lineRule="exact"/>
      <w:ind w:firstLine="845"/>
    </w:pPr>
    <w:rPr>
      <w:rFonts w:ascii="Times New Roman" w:eastAsia="Times New Roman" w:hAnsi="Times New Roman" w:cs="Times New Roman"/>
      <w:sz w:val="24"/>
      <w:szCs w:val="24"/>
    </w:rPr>
  </w:style>
  <w:style w:type="paragraph" w:customStyle="1" w:styleId="27">
    <w:name w:val="Основной текст (2)"/>
    <w:basedOn w:val="Normal"/>
    <w:pPr>
      <w:widowControl w:val="0"/>
      <w:shd w:val="clear" w:color="auto" w:fill="FFFFFF"/>
      <w:spacing w:after="0" w:line="288" w:lineRule="exact"/>
      <w:jc w:val="both"/>
    </w:pPr>
    <w:rPr>
      <w:rFonts w:ascii="Times New Roman" w:eastAsia="Times New Roman" w:hAnsi="Times New Roman" w:cs="Times New Roman"/>
      <w:sz w:val="20"/>
      <w:szCs w:val="20"/>
    </w:rPr>
  </w:style>
  <w:style w:type="paragraph" w:customStyle="1" w:styleId="45">
    <w:name w:val="Основной текст (4)"/>
    <w:basedOn w:val="Normal"/>
    <w:pPr>
      <w:widowControl w:val="0"/>
      <w:shd w:val="clear" w:color="auto" w:fill="FFFFFF"/>
      <w:spacing w:after="180" w:line="254" w:lineRule="exact"/>
    </w:pPr>
    <w:rPr>
      <w:rFonts w:ascii="Times New Roman" w:eastAsia="Times New Roman" w:hAnsi="Times New Roman" w:cs="Times New Roman"/>
      <w:sz w:val="21"/>
      <w:szCs w:val="21"/>
      <w:shd w:val="clear" w:color="auto" w:fill="FFFFFF"/>
    </w:rPr>
  </w:style>
  <w:style w:type="paragraph" w:customStyle="1" w:styleId="Style18">
    <w:name w:val="Style18"/>
    <w:basedOn w:val="Normal"/>
    <w:pPr>
      <w:widowControl w:val="0"/>
      <w:autoSpaceDE w:val="0"/>
      <w:spacing w:after="0" w:line="286" w:lineRule="exact"/>
      <w:ind w:firstLine="245"/>
      <w:jc w:val="both"/>
    </w:pPr>
    <w:rPr>
      <w:rFonts w:ascii="Times New Roman" w:eastAsia="Times New Roman" w:hAnsi="Times New Roman" w:cs="Times New Roman"/>
      <w:sz w:val="24"/>
      <w:szCs w:val="24"/>
    </w:rPr>
  </w:style>
  <w:style w:type="paragraph" w:customStyle="1" w:styleId="18">
    <w:name w:val="Без интервала1"/>
    <w:pPr>
      <w:suppressAutoHyphens/>
    </w:pPr>
    <w:rPr>
      <w:rFonts w:ascii="Calibri" w:hAnsi="Calibri" w:cs="Calibri"/>
      <w:sz w:val="22"/>
      <w:szCs w:val="22"/>
      <w:lang w:eastAsia="ar-SA"/>
    </w:rPr>
  </w:style>
  <w:style w:type="paragraph" w:customStyle="1" w:styleId="1010">
    <w:name w:val="Основной текст (10)1"/>
    <w:basedOn w:val="Normal"/>
    <w:pPr>
      <w:widowControl w:val="0"/>
      <w:shd w:val="clear" w:color="auto" w:fill="FFFFFF"/>
      <w:spacing w:after="0" w:line="307" w:lineRule="exact"/>
      <w:jc w:val="both"/>
    </w:pPr>
    <w:rPr>
      <w:rFonts w:ascii="Times New Roman" w:eastAsia="Times New Roman" w:hAnsi="Times New Roman" w:cs="Times New Roman"/>
    </w:rPr>
  </w:style>
  <w:style w:type="paragraph" w:customStyle="1" w:styleId="19">
    <w:name w:val="Текст1"/>
    <w:basedOn w:val="Normal"/>
    <w:pPr>
      <w:spacing w:after="0" w:line="240" w:lineRule="auto"/>
    </w:pPr>
    <w:rPr>
      <w:rFonts w:ascii="Courier New" w:eastAsia="Times New Roman" w:hAnsi="Courier New" w:cs="Courier New"/>
      <w:sz w:val="20"/>
      <w:szCs w:val="20"/>
    </w:rPr>
  </w:style>
  <w:style w:type="paragraph" w:customStyle="1" w:styleId="28">
    <w:name w:val="Основной текст2"/>
    <w:basedOn w:val="Normal"/>
    <w:pPr>
      <w:widowControl w:val="0"/>
      <w:shd w:val="clear" w:color="auto" w:fill="FFFFFF"/>
      <w:spacing w:after="0" w:line="353" w:lineRule="exact"/>
      <w:jc w:val="center"/>
    </w:pPr>
    <w:rPr>
      <w:rFonts w:ascii="Times New Roman" w:eastAsia="Times New Roman" w:hAnsi="Times New Roman" w:cs="Times New Roman"/>
      <w:sz w:val="21"/>
      <w:szCs w:val="20"/>
    </w:rPr>
  </w:style>
  <w:style w:type="paragraph" w:customStyle="1" w:styleId="Style25">
    <w:name w:val="Style25"/>
    <w:basedOn w:val="Normal"/>
    <w:pPr>
      <w:widowControl w:val="0"/>
      <w:autoSpaceDE w:val="0"/>
      <w:spacing w:after="0" w:line="274" w:lineRule="exact"/>
      <w:ind w:firstLine="533"/>
      <w:jc w:val="both"/>
    </w:pPr>
    <w:rPr>
      <w:rFonts w:ascii="Microsoft Sans Serif" w:eastAsia="Times New Roman" w:hAnsi="Microsoft Sans Serif" w:cs="Microsoft Sans Serif"/>
      <w:sz w:val="24"/>
      <w:szCs w:val="24"/>
    </w:rPr>
  </w:style>
  <w:style w:type="paragraph" w:customStyle="1" w:styleId="Style4">
    <w:name w:val="Style4"/>
    <w:basedOn w:val="Normal"/>
    <w:pPr>
      <w:widowControl w:val="0"/>
      <w:autoSpaceDE w:val="0"/>
      <w:spacing w:after="0" w:line="274" w:lineRule="exact"/>
      <w:ind w:firstLine="706"/>
      <w:jc w:val="both"/>
    </w:pPr>
    <w:rPr>
      <w:rFonts w:ascii="Tahoma" w:eastAsia="Times New Roman" w:hAnsi="Tahoma" w:cs="Tahoma"/>
      <w:sz w:val="24"/>
      <w:szCs w:val="24"/>
    </w:rPr>
  </w:style>
  <w:style w:type="paragraph" w:customStyle="1" w:styleId="ConsNormal">
    <w:name w:val="ConsNormal"/>
    <w:pPr>
      <w:suppressAutoHyphens/>
      <w:autoSpaceDE w:val="0"/>
      <w:ind w:firstLine="720"/>
    </w:pPr>
    <w:rPr>
      <w:rFonts w:ascii="Arial" w:eastAsia="MS Mincho" w:hAnsi="Arial" w:cs="Arial"/>
      <w:lang w:eastAsia="ar-SA"/>
    </w:rPr>
  </w:style>
  <w:style w:type="paragraph" w:customStyle="1" w:styleId="46">
    <w:name w:val="Основной текст4"/>
    <w:basedOn w:val="Normal"/>
    <w:pPr>
      <w:widowControl w:val="0"/>
      <w:shd w:val="clear" w:color="auto" w:fill="FFFFFF"/>
      <w:spacing w:after="240" w:line="278" w:lineRule="exact"/>
      <w:ind w:hanging="2200"/>
    </w:pPr>
    <w:rPr>
      <w:rFonts w:ascii="Times New Roman" w:eastAsia="Times New Roman" w:hAnsi="Times New Roman" w:cs="Times New Roman"/>
      <w:color w:val="000000"/>
      <w:sz w:val="21"/>
      <w:szCs w:val="21"/>
    </w:rPr>
  </w:style>
  <w:style w:type="paragraph" w:styleId="Title">
    <w:name w:val="Title"/>
    <w:basedOn w:val="Normal"/>
    <w:next w:val="Subtitle"/>
    <w:qFormat/>
    <w:pPr>
      <w:spacing w:after="0" w:line="240" w:lineRule="auto"/>
      <w:jc w:val="center"/>
    </w:pPr>
    <w:rPr>
      <w:rFonts w:ascii="Times New Roman" w:eastAsia="Times New Roman" w:hAnsi="Times New Roman" w:cs="Times New Roman"/>
      <w:b/>
    </w:rPr>
  </w:style>
  <w:style w:type="paragraph" w:styleId="Subtitle">
    <w:name w:val="Subtitle"/>
    <w:basedOn w:val="a5"/>
    <w:next w:val="BodyText"/>
    <w:qFormat/>
    <w:pPr>
      <w:jc w:val="center"/>
    </w:pPr>
    <w:rPr>
      <w:i/>
      <w:iCs/>
    </w:rPr>
  </w:style>
  <w:style w:type="paragraph" w:customStyle="1" w:styleId="214">
    <w:name w:val="Основной текст с отступом 21"/>
    <w:basedOn w:val="Normal"/>
    <w:pPr>
      <w:tabs>
        <w:tab w:val="left" w:pos="8931"/>
      </w:tabs>
      <w:overflowPunct w:val="0"/>
      <w:autoSpaceDE w:val="0"/>
      <w:spacing w:after="0" w:line="240" w:lineRule="auto"/>
      <w:ind w:right="-624" w:firstLine="709"/>
      <w:jc w:val="both"/>
      <w:textAlignment w:val="baseline"/>
    </w:pPr>
    <w:rPr>
      <w:rFonts w:ascii="Times New Roman" w:eastAsia="Times New Roman" w:hAnsi="Times New Roman" w:cs="Times New Roman"/>
      <w:sz w:val="24"/>
      <w:szCs w:val="20"/>
    </w:rPr>
  </w:style>
  <w:style w:type="paragraph" w:styleId="ListParagraph">
    <w:name w:val="List Paragraph"/>
    <w:basedOn w:val="Normal"/>
    <w:qFormat/>
    <w:pPr>
      <w:ind w:left="720"/>
    </w:pPr>
  </w:style>
  <w:style w:type="paragraph" w:customStyle="1" w:styleId="120">
    <w:name w:val="12"/>
    <w:basedOn w:val="Normal"/>
    <w:pPr>
      <w:spacing w:before="280" w:after="280" w:line="240" w:lineRule="auto"/>
    </w:pPr>
    <w:rPr>
      <w:rFonts w:ascii="Times New Roman" w:eastAsia="Times New Roman" w:hAnsi="Times New Roman" w:cs="Times New Roman"/>
      <w:sz w:val="24"/>
      <w:szCs w:val="24"/>
    </w:rPr>
  </w:style>
  <w:style w:type="paragraph" w:customStyle="1" w:styleId="102">
    <w:name w:val="Без интервала1_0"/>
    <w:pPr>
      <w:suppressAutoHyphens/>
    </w:pPr>
    <w:rPr>
      <w:rFonts w:ascii="Calibri" w:eastAsia="Calibri" w:hAnsi="Calibri" w:cs="Calibri"/>
      <w:sz w:val="22"/>
      <w:szCs w:val="22"/>
      <w:lang w:eastAsia="ar-SA"/>
    </w:rPr>
  </w:style>
  <w:style w:type="paragraph" w:customStyle="1" w:styleId="110">
    <w:name w:val="Обычный1"/>
    <w:pPr>
      <w:widowControl w:val="0"/>
      <w:suppressAutoHyphens/>
    </w:pPr>
    <w:rPr>
      <w:rFonts w:eastAsia="Calibri"/>
      <w:lang w:eastAsia="ar-SA"/>
    </w:rPr>
  </w:style>
  <w:style w:type="paragraph" w:customStyle="1" w:styleId="a6">
    <w:name w:val="Стиль"/>
    <w:pPr>
      <w:widowControl w:val="0"/>
      <w:suppressAutoHyphens/>
      <w:autoSpaceDE w:val="0"/>
    </w:pPr>
    <w:rPr>
      <w:rFonts w:ascii="Arial" w:hAnsi="Arial" w:cs="Arial"/>
      <w:sz w:val="24"/>
      <w:szCs w:val="24"/>
      <w:lang w:eastAsia="ar-SA"/>
    </w:rPr>
  </w:style>
  <w:style w:type="paragraph" w:customStyle="1" w:styleId="221">
    <w:name w:val="Основной текст 22"/>
    <w:basedOn w:val="Normal"/>
    <w:pPr>
      <w:spacing w:after="120" w:line="480" w:lineRule="auto"/>
    </w:pPr>
    <w:rPr>
      <w:sz w:val="24"/>
      <w:szCs w:val="24"/>
    </w:rPr>
  </w:style>
  <w:style w:type="paragraph" w:customStyle="1" w:styleId="Style8">
    <w:name w:val="Style8"/>
    <w:basedOn w:val="Normal"/>
    <w:pPr>
      <w:widowControl w:val="0"/>
      <w:autoSpaceDE w:val="0"/>
    </w:pPr>
  </w:style>
  <w:style w:type="paragraph" w:customStyle="1" w:styleId="29">
    <w:name w:val="Текст2"/>
    <w:basedOn w:val="Normal"/>
    <w:pPr>
      <w:suppressAutoHyphens w:val="0"/>
      <w:spacing w:after="0" w:line="240" w:lineRule="auto"/>
    </w:pPr>
    <w:rPr>
      <w:rFonts w:ascii="Courier New" w:eastAsia="Times New Roman" w:hAnsi="Courier New" w:cs="Times New Roman"/>
      <w:sz w:val="20"/>
      <w:szCs w:val="20"/>
    </w:rPr>
  </w:style>
  <w:style w:type="character" w:customStyle="1" w:styleId="35">
    <w:name w:val="Основной текст (3) + Полужирный"/>
    <w:rsid w:val="00173C4E"/>
    <w:rPr>
      <w:rFonts w:ascii="Times New Roman" w:eastAsia="Times New Roman" w:hAnsi="Times New Roman" w:cs="Times New Roman"/>
      <w:b/>
      <w:bCs/>
      <w:i w:val="0"/>
      <w:iCs w:val="0"/>
      <w:smallCaps w:val="0"/>
      <w:strike w:val="0"/>
      <w:color w:val="000000"/>
      <w:spacing w:val="0"/>
      <w:w w:val="100"/>
      <w:position w:val="0"/>
      <w:sz w:val="18"/>
      <w:szCs w:val="18"/>
      <w:u w:val="none"/>
      <w:lang w:val="ru-RU"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theme" Target="theme/theme1.xml" /><Relationship Id="rId5" Type="http://schemas.openxmlformats.org/officeDocument/2006/relationships/numbering" Target="numbering.xml" /><Relationship Id="rId6" Type="http://schemas.openxmlformats.org/officeDocument/2006/relationships/styles" Target="styles.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