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A15B90" w14:textId="77777777" w:rsidR="00000000" w:rsidRDefault="007C0AE2">
      <w:pPr>
        <w:widowControl w:val="0"/>
        <w:spacing w:line="240" w:lineRule="atLeast"/>
        <w:ind w:firstLine="540"/>
        <w:jc w:val="both"/>
        <w:rPr>
          <w:lang w:val="en-BE" w:eastAsia="en-BE" w:bidi="ar-SA"/>
        </w:rPr>
      </w:pPr>
      <w:bookmarkStart w:id="0" w:name="_GoBack"/>
      <w:bookmarkEnd w:id="0"/>
      <w:r>
        <w:rPr>
          <w:lang w:val="en-BE" w:eastAsia="en-BE" w:bidi="ar-SA"/>
        </w:rPr>
        <w:t xml:space="preserve">Судья: </w:t>
      </w:r>
      <w:r>
        <w:rPr>
          <w:rStyle w:val="cat-FIOgrp-9rplc-0"/>
          <w:lang w:val="en-BE" w:eastAsia="en-BE" w:bidi="ar-SA"/>
        </w:rPr>
        <w:t>фио</w:t>
      </w:r>
    </w:p>
    <w:p w14:paraId="3942792E" w14:textId="77777777" w:rsidR="00000000" w:rsidRDefault="007C0AE2">
      <w:pPr>
        <w:widowControl w:val="0"/>
        <w:spacing w:line="240" w:lineRule="atLeast"/>
        <w:ind w:firstLine="540"/>
        <w:jc w:val="both"/>
        <w:rPr>
          <w:lang w:val="en-BE" w:eastAsia="en-BE" w:bidi="ar-SA"/>
        </w:rPr>
      </w:pPr>
      <w:r>
        <w:rPr>
          <w:lang w:val="en-BE" w:eastAsia="en-BE" w:bidi="ar-SA"/>
        </w:rPr>
        <w:t>гр. дело суда первой инстанции № 2-3879/2020</w:t>
      </w:r>
    </w:p>
    <w:p w14:paraId="462FB9B2" w14:textId="77777777" w:rsidR="00000000" w:rsidRDefault="007C0AE2">
      <w:pPr>
        <w:widowControl w:val="0"/>
        <w:spacing w:line="240" w:lineRule="atLeast"/>
        <w:ind w:firstLine="540"/>
        <w:jc w:val="both"/>
        <w:rPr>
          <w:lang w:val="en-BE" w:eastAsia="en-BE" w:bidi="ar-SA"/>
        </w:rPr>
      </w:pPr>
      <w:r>
        <w:rPr>
          <w:lang w:val="en-BE" w:eastAsia="en-BE" w:bidi="ar-SA"/>
        </w:rPr>
        <w:t>гр. дело суда апелляционной инстанции № 33-17335/2021</w:t>
      </w:r>
    </w:p>
    <w:p w14:paraId="2FF3AF4B" w14:textId="77777777" w:rsidR="00000000" w:rsidRDefault="007C0AE2">
      <w:pPr>
        <w:widowControl w:val="0"/>
        <w:spacing w:line="240" w:lineRule="atLeast"/>
        <w:ind w:firstLine="540"/>
        <w:jc w:val="center"/>
        <w:rPr>
          <w:lang w:val="en-BE" w:eastAsia="en-BE" w:bidi="ar-SA"/>
        </w:rPr>
      </w:pPr>
    </w:p>
    <w:p w14:paraId="32988A9E" w14:textId="77777777" w:rsidR="00000000" w:rsidRDefault="007C0AE2">
      <w:pPr>
        <w:widowControl w:val="0"/>
        <w:spacing w:line="240" w:lineRule="atLeast"/>
        <w:ind w:firstLine="540"/>
        <w:jc w:val="center"/>
        <w:rPr>
          <w:lang w:val="en-BE" w:eastAsia="en-BE" w:bidi="ar-SA"/>
        </w:rPr>
      </w:pPr>
    </w:p>
    <w:p w14:paraId="210A95FC" w14:textId="77777777" w:rsidR="00000000" w:rsidRDefault="007C0AE2">
      <w:pPr>
        <w:widowControl w:val="0"/>
        <w:spacing w:line="240" w:lineRule="atLeast"/>
        <w:jc w:val="center"/>
        <w:rPr>
          <w:lang w:val="en-BE" w:eastAsia="en-BE" w:bidi="ar-SA"/>
        </w:rPr>
      </w:pPr>
      <w:r>
        <w:rPr>
          <w:b/>
          <w:bCs/>
          <w:lang w:val="en-BE" w:eastAsia="en-BE" w:bidi="ar-SA"/>
        </w:rPr>
        <w:t>АПЕЛЛЯЦИОННОЕ ОПРЕДЕЛЕНИЕ</w:t>
      </w:r>
    </w:p>
    <w:p w14:paraId="2E289C12" w14:textId="77777777" w:rsidR="00000000" w:rsidRDefault="007C0AE2">
      <w:pPr>
        <w:widowControl w:val="0"/>
        <w:spacing w:line="240" w:lineRule="atLeast"/>
        <w:ind w:firstLine="540"/>
        <w:rPr>
          <w:lang w:val="en-BE" w:eastAsia="en-BE" w:bidi="ar-SA"/>
        </w:rPr>
      </w:pPr>
      <w:r>
        <w:rPr>
          <w:lang w:val="en-BE" w:eastAsia="en-BE" w:bidi="ar-SA"/>
        </w:rPr>
        <w:t> </w:t>
      </w:r>
    </w:p>
    <w:p w14:paraId="66F828DE" w14:textId="77777777" w:rsidR="00000000" w:rsidRDefault="007C0AE2">
      <w:pPr>
        <w:widowControl w:val="0"/>
        <w:spacing w:line="240" w:lineRule="atLeast"/>
        <w:ind w:firstLine="540"/>
        <w:rPr>
          <w:lang w:val="en-BE" w:eastAsia="en-BE" w:bidi="ar-SA"/>
        </w:rPr>
      </w:pPr>
      <w:r>
        <w:rPr>
          <w:rStyle w:val="cat-Dategrp-3rplc-1"/>
          <w:lang w:val="en-BE" w:eastAsia="en-BE" w:bidi="ar-SA"/>
        </w:rPr>
        <w:t>дата</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 xml:space="preserve">           </w:t>
      </w:r>
      <w:r>
        <w:rPr>
          <w:lang w:val="en-BE" w:eastAsia="en-BE" w:bidi="ar-SA"/>
        </w:rPr>
        <w:tab/>
      </w:r>
      <w:r>
        <w:rPr>
          <w:lang w:val="en-BE" w:eastAsia="en-BE" w:bidi="ar-SA"/>
        </w:rPr>
        <w:t xml:space="preserve">                                    </w:t>
      </w:r>
      <w:r>
        <w:rPr>
          <w:rStyle w:val="cat-Addressgrp-0rplc-2"/>
          <w:lang w:val="en-BE" w:eastAsia="en-BE" w:bidi="ar-SA"/>
        </w:rPr>
        <w:t>адрес</w:t>
      </w:r>
    </w:p>
    <w:p w14:paraId="5944ADAE" w14:textId="77777777" w:rsidR="00000000" w:rsidRDefault="007C0AE2">
      <w:pPr>
        <w:widowControl w:val="0"/>
        <w:spacing w:line="240" w:lineRule="atLeast"/>
        <w:ind w:firstLine="540"/>
        <w:jc w:val="both"/>
        <w:rPr>
          <w:lang w:val="en-BE" w:eastAsia="en-BE" w:bidi="ar-SA"/>
        </w:rPr>
      </w:pPr>
    </w:p>
    <w:p w14:paraId="3AC7CEAB" w14:textId="77777777" w:rsidR="00000000" w:rsidRDefault="007C0AE2">
      <w:pPr>
        <w:spacing w:line="240" w:lineRule="atLeast"/>
        <w:ind w:firstLine="540"/>
        <w:jc w:val="both"/>
        <w:rPr>
          <w:lang w:val="en-BE" w:eastAsia="en-BE" w:bidi="ar-SA"/>
        </w:rPr>
      </w:pPr>
      <w:r>
        <w:rPr>
          <w:lang w:val="en-BE" w:eastAsia="en-BE" w:bidi="ar-SA"/>
        </w:rPr>
        <w:t>Судебная коллегия по гражданским делам Московского</w:t>
      </w:r>
      <w:r>
        <w:rPr>
          <w:lang w:val="en-BE" w:eastAsia="en-BE" w:bidi="ar-SA"/>
        </w:rPr>
        <w:t xml:space="preserve"> городского суда в составе председательствующего судьи </w:t>
      </w:r>
      <w:r>
        <w:rPr>
          <w:rStyle w:val="cat-FIOgrp-10rplc-3"/>
          <w:lang w:val="en-BE" w:eastAsia="en-BE" w:bidi="ar-SA"/>
        </w:rPr>
        <w:t>фио</w:t>
      </w:r>
      <w:r>
        <w:rPr>
          <w:lang w:val="en-BE" w:eastAsia="en-BE" w:bidi="ar-SA"/>
        </w:rPr>
        <w:t>,</w:t>
      </w:r>
    </w:p>
    <w:p w14:paraId="1E504386" w14:textId="77777777" w:rsidR="00000000" w:rsidRDefault="007C0AE2">
      <w:pPr>
        <w:spacing w:line="240" w:lineRule="atLeast"/>
        <w:ind w:firstLine="540"/>
        <w:jc w:val="both"/>
        <w:rPr>
          <w:lang w:val="en-BE" w:eastAsia="en-BE" w:bidi="ar-SA"/>
        </w:rPr>
      </w:pPr>
      <w:r>
        <w:rPr>
          <w:lang w:val="en-BE" w:eastAsia="en-BE" w:bidi="ar-SA"/>
        </w:rPr>
        <w:t xml:space="preserve">судей </w:t>
      </w:r>
      <w:r>
        <w:rPr>
          <w:rStyle w:val="cat-FIOgrp-11rplc-4"/>
          <w:lang w:val="en-BE" w:eastAsia="en-BE" w:bidi="ar-SA"/>
        </w:rPr>
        <w:t>фио</w:t>
      </w:r>
      <w:r>
        <w:rPr>
          <w:lang w:val="en-BE" w:eastAsia="en-BE" w:bidi="ar-SA"/>
        </w:rPr>
        <w:t xml:space="preserve">, </w:t>
      </w:r>
      <w:r>
        <w:rPr>
          <w:rStyle w:val="cat-FIOgrp-12rplc-5"/>
          <w:lang w:val="en-BE" w:eastAsia="en-BE" w:bidi="ar-SA"/>
        </w:rPr>
        <w:t>фио</w:t>
      </w:r>
      <w:r>
        <w:rPr>
          <w:lang w:val="en-BE" w:eastAsia="en-BE" w:bidi="ar-SA"/>
        </w:rPr>
        <w:t>,</w:t>
      </w:r>
    </w:p>
    <w:p w14:paraId="083B3783" w14:textId="77777777" w:rsidR="00000000" w:rsidRDefault="007C0AE2">
      <w:pPr>
        <w:spacing w:line="240" w:lineRule="atLeast"/>
        <w:ind w:firstLine="540"/>
        <w:jc w:val="both"/>
        <w:rPr>
          <w:lang w:val="en-BE" w:eastAsia="en-BE" w:bidi="ar-SA"/>
        </w:rPr>
      </w:pPr>
      <w:r>
        <w:rPr>
          <w:lang w:val="en-BE" w:eastAsia="en-BE" w:bidi="ar-SA"/>
        </w:rPr>
        <w:t xml:space="preserve">при ведении протокола судебного заседания помощником судьи </w:t>
      </w:r>
      <w:r>
        <w:rPr>
          <w:rStyle w:val="cat-FIOgrp-13rplc-6"/>
          <w:lang w:val="en-BE" w:eastAsia="en-BE" w:bidi="ar-SA"/>
        </w:rPr>
        <w:t>фио</w:t>
      </w:r>
      <w:r>
        <w:rPr>
          <w:lang w:val="en-BE" w:eastAsia="en-BE" w:bidi="ar-SA"/>
        </w:rPr>
        <w:t>,</w:t>
      </w:r>
    </w:p>
    <w:p w14:paraId="62CD492C" w14:textId="77777777" w:rsidR="00000000" w:rsidRDefault="007C0AE2">
      <w:pPr>
        <w:widowControl w:val="0"/>
        <w:spacing w:line="240" w:lineRule="atLeast"/>
        <w:ind w:firstLine="540"/>
        <w:jc w:val="both"/>
        <w:rPr>
          <w:lang w:val="en-BE" w:eastAsia="en-BE" w:bidi="ar-SA"/>
        </w:rPr>
      </w:pPr>
      <w:r>
        <w:rPr>
          <w:lang w:val="en-BE" w:eastAsia="en-BE" w:bidi="ar-SA"/>
        </w:rPr>
        <w:t xml:space="preserve">рассмотрев в открытом судебном заседании по докладу судьи </w:t>
      </w:r>
      <w:r>
        <w:rPr>
          <w:rStyle w:val="cat-FIOgrp-11rplc-7"/>
          <w:lang w:val="en-BE" w:eastAsia="en-BE" w:bidi="ar-SA"/>
        </w:rPr>
        <w:t>фио</w:t>
      </w:r>
      <w:r>
        <w:rPr>
          <w:lang w:val="en-BE" w:eastAsia="en-BE" w:bidi="ar-SA"/>
        </w:rPr>
        <w:t xml:space="preserve"> гражданское дело по апелляционной жалобе </w:t>
      </w:r>
      <w:r>
        <w:rPr>
          <w:rStyle w:val="cat-FIOgrp-14rplc-8"/>
          <w:lang w:val="en-BE" w:eastAsia="en-BE" w:bidi="ar-SA"/>
        </w:rPr>
        <w:t>фио</w:t>
      </w:r>
      <w:r>
        <w:rPr>
          <w:lang w:val="en-BE" w:eastAsia="en-BE" w:bidi="ar-SA"/>
        </w:rPr>
        <w:t xml:space="preserve"> на решени</w:t>
      </w:r>
      <w:r>
        <w:rPr>
          <w:lang w:val="en-BE" w:eastAsia="en-BE" w:bidi="ar-SA"/>
        </w:rPr>
        <w:t xml:space="preserve">е Гагаринского районного суда </w:t>
      </w:r>
      <w:r>
        <w:rPr>
          <w:rStyle w:val="cat-Addressgrp-1rplc-9"/>
          <w:lang w:val="en-BE" w:eastAsia="en-BE" w:bidi="ar-SA"/>
        </w:rPr>
        <w:t>адрес</w:t>
      </w:r>
      <w:r>
        <w:rPr>
          <w:lang w:val="en-BE" w:eastAsia="en-BE" w:bidi="ar-SA"/>
        </w:rPr>
        <w:t xml:space="preserve"> от </w:t>
      </w:r>
      <w:r>
        <w:rPr>
          <w:rStyle w:val="cat-Dategrp-4rplc-10"/>
          <w:lang w:val="en-BE" w:eastAsia="en-BE" w:bidi="ar-SA"/>
        </w:rPr>
        <w:t>дата</w:t>
      </w:r>
      <w:r>
        <w:rPr>
          <w:lang w:val="en-BE" w:eastAsia="en-BE" w:bidi="ar-SA"/>
        </w:rPr>
        <w:t>, которым постановлено:</w:t>
      </w:r>
    </w:p>
    <w:p w14:paraId="787CF9BE" w14:textId="77777777" w:rsidR="00000000" w:rsidRDefault="007C0AE2">
      <w:pPr>
        <w:widowControl w:val="0"/>
        <w:spacing w:line="240" w:lineRule="atLeast"/>
        <w:ind w:firstLine="540"/>
        <w:jc w:val="both"/>
        <w:rPr>
          <w:lang w:val="en-BE" w:eastAsia="en-BE" w:bidi="ar-SA"/>
        </w:rPr>
      </w:pPr>
      <w:r>
        <w:rPr>
          <w:lang w:val="en-BE" w:eastAsia="en-BE" w:bidi="ar-SA"/>
        </w:rPr>
        <w:t xml:space="preserve">В удовлетворении исковых требований </w:t>
      </w:r>
      <w:r>
        <w:rPr>
          <w:rStyle w:val="cat-FIOgrp-15rplc-11"/>
          <w:lang w:val="en-BE" w:eastAsia="en-BE" w:bidi="ar-SA"/>
        </w:rPr>
        <w:t>фио</w:t>
      </w:r>
      <w:r>
        <w:rPr>
          <w:lang w:val="en-BE" w:eastAsia="en-BE" w:bidi="ar-SA"/>
        </w:rPr>
        <w:t xml:space="preserve"> к </w:t>
      </w:r>
      <w:r>
        <w:rPr>
          <w:rStyle w:val="cat-OrganizationNamegrp-20rplc-12"/>
          <w:lang w:val="en-BE" w:eastAsia="en-BE" w:bidi="ar-SA"/>
        </w:rPr>
        <w:t>наименование организации</w:t>
      </w:r>
      <w:r>
        <w:rPr>
          <w:lang w:val="en-BE" w:eastAsia="en-BE" w:bidi="ar-SA"/>
        </w:rPr>
        <w:t xml:space="preserve"> о признании договора недействительным – отказать,</w:t>
      </w:r>
    </w:p>
    <w:p w14:paraId="6D85E947" w14:textId="77777777" w:rsidR="00000000" w:rsidRDefault="007C0AE2">
      <w:pPr>
        <w:spacing w:line="240" w:lineRule="atLeast"/>
        <w:ind w:firstLine="540"/>
        <w:jc w:val="both"/>
        <w:rPr>
          <w:lang w:val="en-BE" w:eastAsia="en-BE" w:bidi="ar-SA"/>
        </w:rPr>
      </w:pPr>
    </w:p>
    <w:p w14:paraId="4553415A" w14:textId="77777777" w:rsidR="00000000" w:rsidRDefault="007C0AE2">
      <w:pPr>
        <w:pStyle w:val="1"/>
        <w:spacing w:before="0" w:after="0" w:line="240" w:lineRule="atLeast"/>
        <w:jc w:val="center"/>
        <w:rPr>
          <w:lang w:val="en-BE" w:eastAsia="en-BE" w:bidi="ar-SA"/>
        </w:rPr>
      </w:pPr>
      <w:r>
        <w:rPr>
          <w:sz w:val="24"/>
          <w:szCs w:val="24"/>
          <w:lang w:val="en-BE" w:eastAsia="en-BE" w:bidi="ar-SA"/>
        </w:rPr>
        <w:t>УСТАНОВИЛА:</w:t>
      </w:r>
      <w:r>
        <w:rPr>
          <w:b w:val="0"/>
          <w:bCs w:val="0"/>
          <w:sz w:val="24"/>
          <w:szCs w:val="24"/>
          <w:lang w:val="en-BE" w:eastAsia="en-BE" w:bidi="ar-SA"/>
        </w:rPr>
        <w:t xml:space="preserve"> </w:t>
      </w:r>
    </w:p>
    <w:p w14:paraId="25FEFD94" w14:textId="77777777" w:rsidR="00000000" w:rsidRDefault="007C0AE2">
      <w:pPr>
        <w:widowControl w:val="0"/>
        <w:spacing w:line="240" w:lineRule="atLeast"/>
        <w:ind w:firstLine="540"/>
        <w:jc w:val="both"/>
        <w:rPr>
          <w:lang w:val="en-BE" w:eastAsia="en-BE" w:bidi="ar-SA"/>
        </w:rPr>
      </w:pPr>
    </w:p>
    <w:p w14:paraId="4252CF1D" w14:textId="77777777" w:rsidR="00000000" w:rsidRDefault="007C0AE2">
      <w:pPr>
        <w:widowControl w:val="0"/>
        <w:spacing w:line="240" w:lineRule="atLeast"/>
        <w:ind w:firstLine="540"/>
        <w:jc w:val="both"/>
        <w:rPr>
          <w:lang w:val="en-BE" w:eastAsia="en-BE" w:bidi="ar-SA"/>
        </w:rPr>
      </w:pPr>
      <w:r>
        <w:rPr>
          <w:lang w:val="en-BE" w:eastAsia="en-BE" w:bidi="ar-SA"/>
        </w:rPr>
        <w:t xml:space="preserve">Истец </w:t>
      </w:r>
      <w:r>
        <w:rPr>
          <w:rStyle w:val="cat-FIOgrp-14rplc-13"/>
          <w:lang w:val="en-BE" w:eastAsia="en-BE" w:bidi="ar-SA"/>
        </w:rPr>
        <w:t>фио</w:t>
      </w:r>
      <w:r>
        <w:rPr>
          <w:lang w:val="en-BE" w:eastAsia="en-BE" w:bidi="ar-SA"/>
        </w:rPr>
        <w:t xml:space="preserve"> обратилась в суд с иском к ответчику ПАО Сберба</w:t>
      </w:r>
      <w:r>
        <w:rPr>
          <w:lang w:val="en-BE" w:eastAsia="en-BE" w:bidi="ar-SA"/>
        </w:rPr>
        <w:t xml:space="preserve">нк о признании недействительным кредитного договора № 93847347 от </w:t>
      </w:r>
      <w:r>
        <w:rPr>
          <w:rStyle w:val="cat-Dategrp-5rplc-14"/>
          <w:lang w:val="en-BE" w:eastAsia="en-BE" w:bidi="ar-SA"/>
        </w:rPr>
        <w:t>дата</w:t>
      </w:r>
      <w:r>
        <w:rPr>
          <w:lang w:val="en-BE" w:eastAsia="en-BE" w:bidi="ar-SA"/>
        </w:rPr>
        <w:t>., мотивировав заявленные требования тем, что неустановленные лица, представившись сотрудниками ПАО Сбербанк, вошли в «личный кабинет» истца на сайте банка, и сообщили о хищении денежных</w:t>
      </w:r>
      <w:r>
        <w:rPr>
          <w:lang w:val="en-BE" w:eastAsia="en-BE" w:bidi="ar-SA"/>
        </w:rPr>
        <w:t xml:space="preserve"> средств с ее счетов. Затем, направляя на мобильный телефон истца информацию с номера «900», они руководили действиями истца по снятию наличных средств и направлению их на другие счета с целью обеспечения безопасности вкладов. Впоследствии выяснилось, что </w:t>
      </w:r>
      <w:r>
        <w:rPr>
          <w:lang w:val="en-BE" w:eastAsia="en-BE" w:bidi="ar-SA"/>
        </w:rPr>
        <w:t xml:space="preserve">через «личный кабинет» истца был оформлен кредитный договор на сумму </w:t>
      </w:r>
      <w:r>
        <w:rPr>
          <w:rStyle w:val="cat-Sumgrp-18rplc-15"/>
          <w:lang w:val="en-BE" w:eastAsia="en-BE" w:bidi="ar-SA"/>
        </w:rPr>
        <w:t>сумма</w:t>
      </w:r>
      <w:r>
        <w:rPr>
          <w:lang w:val="en-BE" w:eastAsia="en-BE" w:bidi="ar-SA"/>
        </w:rPr>
        <w:t xml:space="preserve">, а денежные средства похищены. По данному факту возбуждено уголовное дело, по которому истец признана потерпевшей. </w:t>
      </w:r>
      <w:r>
        <w:rPr>
          <w:rStyle w:val="cat-FIOgrp-14rplc-16"/>
          <w:lang w:val="en-BE" w:eastAsia="en-BE" w:bidi="ar-SA"/>
        </w:rPr>
        <w:t>фио</w:t>
      </w:r>
      <w:r>
        <w:rPr>
          <w:lang w:val="en-BE" w:eastAsia="en-BE" w:bidi="ar-SA"/>
        </w:rPr>
        <w:t xml:space="preserve"> считает кредитный договор недействительным, поскольку он под в</w:t>
      </w:r>
      <w:r>
        <w:rPr>
          <w:lang w:val="en-BE" w:eastAsia="en-BE" w:bidi="ar-SA"/>
        </w:rPr>
        <w:t xml:space="preserve">лиянием заблуждения, имеющего существенное значение. </w:t>
      </w:r>
    </w:p>
    <w:p w14:paraId="7DE055C9" w14:textId="77777777" w:rsidR="00000000" w:rsidRDefault="007C0AE2">
      <w:pPr>
        <w:spacing w:line="240" w:lineRule="atLeast"/>
        <w:ind w:firstLine="540"/>
        <w:jc w:val="both"/>
        <w:rPr>
          <w:lang w:val="en-BE" w:eastAsia="en-BE" w:bidi="ar-SA"/>
        </w:rPr>
      </w:pPr>
      <w:r>
        <w:rPr>
          <w:lang w:val="en-BE" w:eastAsia="en-BE" w:bidi="ar-SA"/>
        </w:rPr>
        <w:t xml:space="preserve">Представитель истца </w:t>
      </w:r>
      <w:r>
        <w:rPr>
          <w:rStyle w:val="cat-FIOgrp-14rplc-17"/>
          <w:lang w:val="en-BE" w:eastAsia="en-BE" w:bidi="ar-SA"/>
        </w:rPr>
        <w:t>фио</w:t>
      </w:r>
      <w:r>
        <w:rPr>
          <w:lang w:val="en-BE" w:eastAsia="en-BE" w:bidi="ar-SA"/>
        </w:rPr>
        <w:t xml:space="preserve"> по доверенности </w:t>
      </w:r>
      <w:r>
        <w:rPr>
          <w:rStyle w:val="cat-FIOgrp-16rplc-18"/>
          <w:lang w:val="en-BE" w:eastAsia="en-BE" w:bidi="ar-SA"/>
        </w:rPr>
        <w:t>фио</w:t>
      </w:r>
      <w:r>
        <w:rPr>
          <w:lang w:val="en-BE" w:eastAsia="en-BE" w:bidi="ar-SA"/>
        </w:rPr>
        <w:t xml:space="preserve"> в судебном заседании заявленные требования поддержала, просила удовлетворить в полном объёме по изложенным в иске основаниям.</w:t>
      </w:r>
    </w:p>
    <w:p w14:paraId="22480073" w14:textId="77777777" w:rsidR="00000000" w:rsidRDefault="007C0AE2">
      <w:pPr>
        <w:widowControl w:val="0"/>
        <w:spacing w:line="240" w:lineRule="atLeast"/>
        <w:ind w:firstLine="540"/>
        <w:jc w:val="both"/>
        <w:rPr>
          <w:lang w:val="en-BE" w:eastAsia="en-BE" w:bidi="ar-SA"/>
        </w:rPr>
      </w:pPr>
      <w:r>
        <w:rPr>
          <w:lang w:val="en-BE" w:eastAsia="en-BE" w:bidi="ar-SA"/>
        </w:rPr>
        <w:t>Представитель ответчика ПАО Сбер</w:t>
      </w:r>
      <w:r>
        <w:rPr>
          <w:lang w:val="en-BE" w:eastAsia="en-BE" w:bidi="ar-SA"/>
        </w:rPr>
        <w:t xml:space="preserve">банк по доверенности </w:t>
      </w:r>
      <w:r>
        <w:rPr>
          <w:rStyle w:val="cat-FIOgrp-17rplc-19"/>
          <w:lang w:val="en-BE" w:eastAsia="en-BE" w:bidi="ar-SA"/>
        </w:rPr>
        <w:t>фио</w:t>
      </w:r>
      <w:r>
        <w:rPr>
          <w:lang w:val="en-BE" w:eastAsia="en-BE" w:bidi="ar-SA"/>
        </w:rPr>
        <w:t xml:space="preserve"> в судебном заседании против исковых требований возражала, просила суд отказать в их удовлетворении в полном объеме по доводам, изложенным в письменных возражениях, приобщенным к материалам дела.</w:t>
      </w:r>
    </w:p>
    <w:p w14:paraId="3F45FC24" w14:textId="77777777" w:rsidR="00000000" w:rsidRDefault="007C0AE2">
      <w:pPr>
        <w:spacing w:line="240" w:lineRule="atLeast"/>
        <w:ind w:firstLine="540"/>
        <w:jc w:val="both"/>
        <w:rPr>
          <w:lang w:val="en-BE" w:eastAsia="en-BE" w:bidi="ar-SA"/>
        </w:rPr>
      </w:pPr>
    </w:p>
    <w:p w14:paraId="7AE6CC0A" w14:textId="77777777" w:rsidR="00000000" w:rsidRDefault="007C0AE2">
      <w:pPr>
        <w:spacing w:line="240" w:lineRule="atLeast"/>
        <w:ind w:firstLine="540"/>
        <w:jc w:val="both"/>
        <w:rPr>
          <w:lang w:val="en-BE" w:eastAsia="en-BE" w:bidi="ar-SA"/>
        </w:rPr>
      </w:pPr>
      <w:r>
        <w:rPr>
          <w:lang w:val="en-BE" w:eastAsia="en-BE" w:bidi="ar-SA"/>
        </w:rPr>
        <w:t>Судом постановлено приведенное выше</w:t>
      </w:r>
      <w:r>
        <w:rPr>
          <w:lang w:val="en-BE" w:eastAsia="en-BE" w:bidi="ar-SA"/>
        </w:rPr>
        <w:t xml:space="preserve"> решение, об отмене которого просит истец по доводам апелляционной жалобы, ссылаясь на нарушение норм материального и процессуального права. </w:t>
      </w:r>
    </w:p>
    <w:p w14:paraId="032E891B" w14:textId="77777777" w:rsidR="00000000" w:rsidRDefault="007C0AE2">
      <w:pPr>
        <w:spacing w:line="240" w:lineRule="atLeast"/>
        <w:ind w:firstLine="540"/>
        <w:jc w:val="both"/>
        <w:rPr>
          <w:lang w:val="en-BE" w:eastAsia="en-BE" w:bidi="ar-SA"/>
        </w:rPr>
      </w:pPr>
      <w:r>
        <w:rPr>
          <w:lang w:val="en-BE" w:eastAsia="en-BE" w:bidi="ar-SA"/>
        </w:rPr>
        <w:t xml:space="preserve">Истец и ее представитель в заседание судебной коллегии явились, поддержали доводы апелляционной жалобы. </w:t>
      </w:r>
    </w:p>
    <w:p w14:paraId="2B4E92D2" w14:textId="77777777" w:rsidR="00000000" w:rsidRDefault="007C0AE2">
      <w:pPr>
        <w:spacing w:line="240" w:lineRule="atLeast"/>
        <w:ind w:firstLine="540"/>
        <w:jc w:val="both"/>
        <w:rPr>
          <w:lang w:val="en-BE" w:eastAsia="en-BE" w:bidi="ar-SA"/>
        </w:rPr>
      </w:pPr>
      <w:r>
        <w:rPr>
          <w:lang w:val="en-BE" w:eastAsia="en-BE" w:bidi="ar-SA"/>
        </w:rPr>
        <w:t>Представи</w:t>
      </w:r>
      <w:r>
        <w:rPr>
          <w:lang w:val="en-BE" w:eastAsia="en-BE" w:bidi="ar-SA"/>
        </w:rPr>
        <w:t>тель ответчика ПАО Сбербанк в заседание судебной коллегии не явился, извещен надлежащим образом, в связи с чем в соответствии со ст.167 ГПК РФ судебной коллегией дело рассмотрено в его отсутствие.</w:t>
      </w:r>
    </w:p>
    <w:p w14:paraId="00635D1C" w14:textId="77777777" w:rsidR="00000000" w:rsidRDefault="007C0AE2">
      <w:pPr>
        <w:spacing w:line="240" w:lineRule="atLeast"/>
        <w:ind w:firstLine="540"/>
        <w:jc w:val="both"/>
        <w:rPr>
          <w:lang w:val="en-BE" w:eastAsia="en-BE" w:bidi="ar-SA"/>
        </w:rPr>
      </w:pPr>
      <w:r>
        <w:rPr>
          <w:lang w:val="en-BE" w:eastAsia="en-BE" w:bidi="ar-SA"/>
        </w:rPr>
        <w:lastRenderedPageBreak/>
        <w:t>Обсудив доводы апелляционной жалобы, проверив материалы дел</w:t>
      </w:r>
      <w:r>
        <w:rPr>
          <w:lang w:val="en-BE" w:eastAsia="en-BE" w:bidi="ar-SA"/>
        </w:rPr>
        <w:t>а, судебная коллегия не находит оснований к отмене решения.</w:t>
      </w:r>
    </w:p>
    <w:p w14:paraId="7EF7A4FA" w14:textId="77777777" w:rsidR="00000000" w:rsidRDefault="007C0AE2">
      <w:pPr>
        <w:widowControl w:val="0"/>
        <w:spacing w:line="240" w:lineRule="atLeast"/>
        <w:ind w:firstLine="540"/>
        <w:jc w:val="both"/>
        <w:rPr>
          <w:lang w:val="en-BE" w:eastAsia="en-BE" w:bidi="ar-SA"/>
        </w:rPr>
      </w:pPr>
      <w:r>
        <w:rPr>
          <w:lang w:val="en-BE" w:eastAsia="en-BE" w:bidi="ar-SA"/>
        </w:rPr>
        <w:t xml:space="preserve">Как установлено судом, </w:t>
      </w:r>
      <w:r>
        <w:rPr>
          <w:rStyle w:val="cat-Dategrp-6rplc-20"/>
          <w:lang w:val="en-BE" w:eastAsia="en-BE" w:bidi="ar-SA"/>
        </w:rPr>
        <w:t>дата</w:t>
      </w:r>
      <w:r>
        <w:rPr>
          <w:lang w:val="en-BE" w:eastAsia="en-BE" w:bidi="ar-SA"/>
        </w:rPr>
        <w:t xml:space="preserve"> истец в порядке ст. 428 ГК РФ письменно обращалась в Банк с заявлением на заключение договора банковского обслуживания (ДБО), выпуск международной дебетовой карты «Stan</w:t>
      </w:r>
      <w:r>
        <w:rPr>
          <w:lang w:val="en-BE" w:eastAsia="en-BE" w:bidi="ar-SA"/>
        </w:rPr>
        <w:t>dard МС» Бесконтакт № 546938******7168 (банковская карта) и банковского счета № 40817 810 6 3805 7736717 для совершения операций по ней.</w:t>
      </w:r>
    </w:p>
    <w:p w14:paraId="7D8118A8" w14:textId="77777777" w:rsidR="00000000" w:rsidRDefault="007C0AE2">
      <w:pPr>
        <w:widowControl w:val="0"/>
        <w:spacing w:line="240" w:lineRule="atLeast"/>
        <w:ind w:firstLine="540"/>
        <w:jc w:val="both"/>
        <w:rPr>
          <w:lang w:val="en-BE" w:eastAsia="en-BE" w:bidi="ar-SA"/>
        </w:rPr>
      </w:pPr>
      <w:r>
        <w:rPr>
          <w:rStyle w:val="cat-Dategrp-7rplc-21"/>
          <w:lang w:val="en-BE" w:eastAsia="en-BE" w:bidi="ar-SA"/>
        </w:rPr>
        <w:t>дата</w:t>
      </w:r>
      <w:r>
        <w:rPr>
          <w:lang w:val="en-BE" w:eastAsia="en-BE" w:bidi="ar-SA"/>
        </w:rPr>
        <w:t xml:space="preserve"> истец, в порядке, предусмотренном п. 8.1 Условий выпуска и обслуживания дебетовой карты, подключила банковскую кар</w:t>
      </w:r>
      <w:r>
        <w:rPr>
          <w:lang w:val="en-BE" w:eastAsia="en-BE" w:bidi="ar-SA"/>
        </w:rPr>
        <w:t xml:space="preserve">ту к услуге «Мобильный банк» с регистрацией своего номера телефона </w:t>
      </w:r>
      <w:r>
        <w:rPr>
          <w:rStyle w:val="cat-PhoneNumbergrp-21rplc-22"/>
          <w:lang w:val="en-BE" w:eastAsia="en-BE" w:bidi="ar-SA"/>
        </w:rPr>
        <w:t>телефон</w:t>
      </w:r>
      <w:r>
        <w:rPr>
          <w:lang w:val="en-BE" w:eastAsia="en-BE" w:bidi="ar-SA"/>
        </w:rPr>
        <w:t xml:space="preserve"> с использованием своей банковской карты, ее ПИН-кода, устройства самообслуживания (банкомат) Ответчика № 518995.</w:t>
      </w:r>
    </w:p>
    <w:p w14:paraId="5C9BEDC6" w14:textId="77777777" w:rsidR="00000000" w:rsidRDefault="007C0AE2">
      <w:pPr>
        <w:widowControl w:val="0"/>
        <w:spacing w:line="240" w:lineRule="atLeast"/>
        <w:ind w:firstLine="540"/>
        <w:jc w:val="both"/>
        <w:rPr>
          <w:lang w:val="en-BE" w:eastAsia="en-BE" w:bidi="ar-SA"/>
        </w:rPr>
      </w:pPr>
      <w:r>
        <w:rPr>
          <w:lang w:val="en-BE" w:eastAsia="en-BE" w:bidi="ar-SA"/>
        </w:rPr>
        <w:t xml:space="preserve">Перед заключением оспариваемого кредитного договора </w:t>
      </w:r>
      <w:r>
        <w:rPr>
          <w:rStyle w:val="cat-Dategrp-5rplc-23"/>
          <w:lang w:val="en-BE" w:eastAsia="en-BE" w:bidi="ar-SA"/>
        </w:rPr>
        <w:t>дата</w:t>
      </w:r>
      <w:r>
        <w:rPr>
          <w:lang w:val="en-BE" w:eastAsia="en-BE" w:bidi="ar-SA"/>
        </w:rPr>
        <w:t>, истец в по</w:t>
      </w:r>
      <w:r>
        <w:rPr>
          <w:lang w:val="en-BE" w:eastAsia="en-BE" w:bidi="ar-SA"/>
        </w:rPr>
        <w:t>рядке, предусмотренном п. 3.7 Приложения № 1 к Условиям ДБО, получила Логин (идентификатор пользователя) и Постоянный пароль для доступа к услугам системы «Сбербанк Онлайн» с использованием банковской карты, ее ПИН-кода, устройства самообслуживания ответчи</w:t>
      </w:r>
      <w:r>
        <w:rPr>
          <w:lang w:val="en-BE" w:eastAsia="en-BE" w:bidi="ar-SA"/>
        </w:rPr>
        <w:t>ка № 60003444, и в порядке, предусмотренном п. 3.6 Приложения № 1 к Условиям ДБО, после использования полученных в устройстве самообслуживания логина и постоянного пароля, осуществила вход в систему «Сбербанк Онлайн» с использованием смс-пароля, отправленн</w:t>
      </w:r>
      <w:r>
        <w:rPr>
          <w:lang w:val="en-BE" w:eastAsia="en-BE" w:bidi="ar-SA"/>
        </w:rPr>
        <w:t>ого Банком на ее номер телефона.</w:t>
      </w:r>
    </w:p>
    <w:p w14:paraId="64FDB1CC" w14:textId="77777777" w:rsidR="00000000" w:rsidRDefault="007C0AE2">
      <w:pPr>
        <w:widowControl w:val="0"/>
        <w:spacing w:line="240" w:lineRule="atLeast"/>
        <w:ind w:firstLine="540"/>
        <w:jc w:val="both"/>
        <w:rPr>
          <w:lang w:val="en-BE" w:eastAsia="en-BE" w:bidi="ar-SA"/>
        </w:rPr>
      </w:pPr>
      <w:r>
        <w:rPr>
          <w:lang w:val="en-BE" w:eastAsia="en-BE" w:bidi="ar-SA"/>
        </w:rPr>
        <w:t>Затем истец направила в Банк заявку на расчет кредитного потенциала, воспользовавшись услугой «Кредитный потенциал», которая представляет собой расчет максимально возможного размера ежемесячного платежа клиента по всем теку</w:t>
      </w:r>
      <w:r>
        <w:rPr>
          <w:lang w:val="en-BE" w:eastAsia="en-BE" w:bidi="ar-SA"/>
        </w:rPr>
        <w:t>щим и  потенциальным кредитам и/или кредитным картам клиента на текущий день с учетом текущих обязательств клиента, его кредитной истории и дохода.</w:t>
      </w:r>
    </w:p>
    <w:p w14:paraId="739ADC63" w14:textId="77777777" w:rsidR="00000000" w:rsidRDefault="007C0AE2">
      <w:pPr>
        <w:widowControl w:val="0"/>
        <w:spacing w:line="240" w:lineRule="atLeast"/>
        <w:ind w:firstLine="540"/>
        <w:jc w:val="both"/>
        <w:rPr>
          <w:lang w:val="en-BE" w:eastAsia="en-BE" w:bidi="ar-SA"/>
        </w:rPr>
      </w:pPr>
      <w:r>
        <w:rPr>
          <w:lang w:val="en-BE" w:eastAsia="en-BE" w:bidi="ar-SA"/>
        </w:rPr>
        <w:t>После расчета кредитного потенциала истец направила в Банк заявление-анкету на получение кредита, ознакомила</w:t>
      </w:r>
      <w:r>
        <w:rPr>
          <w:lang w:val="en-BE" w:eastAsia="en-BE" w:bidi="ar-SA"/>
        </w:rPr>
        <w:t xml:space="preserve">сь и согласилась с существенными условиями кредитного договора, согласованными с Банком, подписала Индивидуальные условия кредитования, подтвердила получение кредита в размере </w:t>
      </w:r>
      <w:r>
        <w:rPr>
          <w:rStyle w:val="cat-Sumgrp-19rplc-24"/>
          <w:lang w:val="en-BE" w:eastAsia="en-BE" w:bidi="ar-SA"/>
        </w:rPr>
        <w:t>сумма</w:t>
      </w:r>
      <w:r>
        <w:rPr>
          <w:lang w:val="en-BE" w:eastAsia="en-BE" w:bidi="ar-SA"/>
        </w:rPr>
        <w:t>, выданного на срок 54 месяца под 12,90 % годовых.</w:t>
      </w:r>
    </w:p>
    <w:p w14:paraId="1705B6C8" w14:textId="77777777" w:rsidR="00000000" w:rsidRDefault="007C0AE2">
      <w:pPr>
        <w:widowControl w:val="0"/>
        <w:spacing w:line="240" w:lineRule="atLeast"/>
        <w:ind w:firstLine="540"/>
        <w:jc w:val="both"/>
        <w:rPr>
          <w:lang w:val="en-BE" w:eastAsia="en-BE" w:bidi="ar-SA"/>
        </w:rPr>
      </w:pPr>
      <w:r>
        <w:rPr>
          <w:lang w:val="en-BE" w:eastAsia="en-BE" w:bidi="ar-SA"/>
        </w:rPr>
        <w:t>Кредитный договор заключ</w:t>
      </w:r>
      <w:r>
        <w:rPr>
          <w:lang w:val="en-BE" w:eastAsia="en-BE" w:bidi="ar-SA"/>
        </w:rPr>
        <w:t>ен в офертно-акцептном порядке, путем направления клиентом в Банк заявления на получения кредита, Индивидуальных условий кредитования и акцепта со стороны Банка, путем зачисления кредитных средств на счет банковской карты истца.</w:t>
      </w:r>
    </w:p>
    <w:p w14:paraId="5141D106" w14:textId="77777777" w:rsidR="00000000" w:rsidRDefault="007C0AE2">
      <w:pPr>
        <w:widowControl w:val="0"/>
        <w:spacing w:line="240" w:lineRule="atLeast"/>
        <w:ind w:firstLine="540"/>
        <w:jc w:val="both"/>
        <w:rPr>
          <w:lang w:val="en-BE" w:eastAsia="en-BE" w:bidi="ar-SA"/>
        </w:rPr>
      </w:pPr>
      <w:r>
        <w:rPr>
          <w:lang w:val="en-BE" w:eastAsia="en-BE" w:bidi="ar-SA"/>
        </w:rPr>
        <w:t>Истец на момент и сразу пос</w:t>
      </w:r>
      <w:r>
        <w:rPr>
          <w:lang w:val="en-BE" w:eastAsia="en-BE" w:bidi="ar-SA"/>
        </w:rPr>
        <w:t>ле заключения кредитного договора не обращалась в Банк с претензией о несанкционированном доступе к системе «Сбербанк Онлайн», не оспаривала заключение кредитного договора, не просила заблокировать банковскую карту в связи с заключением оспариваемого креди</w:t>
      </w:r>
      <w:r>
        <w:rPr>
          <w:lang w:val="en-BE" w:eastAsia="en-BE" w:bidi="ar-SA"/>
        </w:rPr>
        <w:t xml:space="preserve">тного договора. </w:t>
      </w:r>
    </w:p>
    <w:p w14:paraId="64FCC020" w14:textId="77777777" w:rsidR="00000000" w:rsidRDefault="007C0AE2">
      <w:pPr>
        <w:widowControl w:val="0"/>
        <w:spacing w:line="240" w:lineRule="atLeast"/>
        <w:ind w:firstLine="540"/>
        <w:jc w:val="both"/>
        <w:rPr>
          <w:lang w:val="en-BE" w:eastAsia="en-BE" w:bidi="ar-SA"/>
        </w:rPr>
      </w:pPr>
      <w:r>
        <w:rPr>
          <w:lang w:val="en-BE" w:eastAsia="en-BE" w:bidi="ar-SA"/>
        </w:rPr>
        <w:t>Статьей 432 ГК РФ предусмотрено, что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w:t>
      </w:r>
      <w:r>
        <w:rPr>
          <w:lang w:val="en-BE" w:eastAsia="en-BE" w:bidi="ar-SA"/>
        </w:rPr>
        <w:t>рты (предложения заключить договор) одной из сторон и ее акцепта (принятия предложения) другой стороной.</w:t>
      </w:r>
    </w:p>
    <w:p w14:paraId="4F636982" w14:textId="77777777" w:rsidR="00000000" w:rsidRDefault="007C0AE2">
      <w:pPr>
        <w:widowControl w:val="0"/>
        <w:spacing w:line="240" w:lineRule="atLeast"/>
        <w:ind w:firstLine="540"/>
        <w:jc w:val="both"/>
        <w:rPr>
          <w:lang w:val="en-BE" w:eastAsia="en-BE" w:bidi="ar-SA"/>
        </w:rPr>
      </w:pPr>
      <w:r>
        <w:rPr>
          <w:lang w:val="en-BE" w:eastAsia="en-BE" w:bidi="ar-SA"/>
        </w:rPr>
        <w:t>В силу ст. 434 ГК РФ, договор может быть заключен в любой форме, предусмотренной для совершения сделок, если законом для договора данного вида не устан</w:t>
      </w:r>
      <w:r>
        <w:rPr>
          <w:lang w:val="en-BE" w:eastAsia="en-BE" w:bidi="ar-SA"/>
        </w:rPr>
        <w:t>овлена определенная форма; 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договора данного вида такая форма не требовалась; договор в письменной форме мож</w:t>
      </w:r>
      <w:r>
        <w:rPr>
          <w:lang w:val="en-BE" w:eastAsia="en-BE" w:bidi="ar-SA"/>
        </w:rPr>
        <w:t xml:space="preserve">ет быть заключен путем составления одного документа, подписанного сторонами, а также путем </w:t>
      </w:r>
      <w:r>
        <w:rPr>
          <w:lang w:val="en-BE" w:eastAsia="en-BE" w:bidi="ar-SA"/>
        </w:rPr>
        <w:lastRenderedPageBreak/>
        <w:t>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w:t>
      </w:r>
      <w:r>
        <w:rPr>
          <w:lang w:val="en-BE" w:eastAsia="en-BE" w:bidi="ar-SA"/>
        </w:rPr>
        <w:t xml:space="preserve"> стороны по договору.</w:t>
      </w:r>
    </w:p>
    <w:p w14:paraId="33D390EB" w14:textId="77777777" w:rsidR="00000000" w:rsidRDefault="007C0AE2">
      <w:pPr>
        <w:widowControl w:val="0"/>
        <w:spacing w:line="240" w:lineRule="atLeast"/>
        <w:ind w:firstLine="540"/>
        <w:jc w:val="both"/>
        <w:rPr>
          <w:lang w:val="en-BE" w:eastAsia="en-BE" w:bidi="ar-SA"/>
        </w:rPr>
      </w:pPr>
      <w:r>
        <w:rPr>
          <w:lang w:val="en-BE" w:eastAsia="en-BE" w:bidi="ar-SA"/>
        </w:rPr>
        <w:t>В соответствии с п. 1 и п. 2 ст. 160 ГК РФ,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w:t>
      </w:r>
      <w:r>
        <w:rPr>
          <w:lang w:val="en-BE" w:eastAsia="en-BE" w:bidi="ar-SA"/>
        </w:rPr>
        <w:t>ыми ими лицами. 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w:t>
      </w:r>
      <w:r>
        <w:rPr>
          <w:lang w:val="en-BE" w:eastAsia="en-BE" w:bidi="ar-SA"/>
        </w:rPr>
        <w:t xml:space="preserve">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w:t>
      </w:r>
      <w:r>
        <w:rPr>
          <w:lang w:val="en-BE" w:eastAsia="en-BE" w:bidi="ar-SA"/>
        </w:rPr>
        <w:t>лица, выразившего волю. Двусторонние (многосторонние) сделки могут совершаться способами, установленными п.п. 2, ст. 434 ГК РФ (п. 1).</w:t>
      </w:r>
    </w:p>
    <w:p w14:paraId="566B6867" w14:textId="77777777" w:rsidR="00000000" w:rsidRDefault="007C0AE2">
      <w:pPr>
        <w:widowControl w:val="0"/>
        <w:spacing w:line="240" w:lineRule="atLeast"/>
        <w:ind w:firstLine="540"/>
        <w:jc w:val="both"/>
        <w:rPr>
          <w:lang w:val="en-BE" w:eastAsia="en-BE" w:bidi="ar-SA"/>
        </w:rPr>
      </w:pPr>
      <w:r>
        <w:rPr>
          <w:lang w:val="en-BE" w:eastAsia="en-BE" w:bidi="ar-SA"/>
        </w:rPr>
        <w:t>Использование при совершении сделок факсимильного воспроизведения подписи с помощью средств механического или иного копир</w:t>
      </w:r>
      <w:r>
        <w:rPr>
          <w:lang w:val="en-BE" w:eastAsia="en-BE" w:bidi="ar-SA"/>
        </w:rPr>
        <w:t>ования,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 (п. 2).</w:t>
      </w:r>
    </w:p>
    <w:p w14:paraId="719119DF" w14:textId="77777777" w:rsidR="00000000" w:rsidRDefault="007C0AE2">
      <w:pPr>
        <w:widowControl w:val="0"/>
        <w:spacing w:line="240" w:lineRule="atLeast"/>
        <w:ind w:firstLine="540"/>
        <w:jc w:val="both"/>
        <w:rPr>
          <w:lang w:val="en-BE" w:eastAsia="en-BE" w:bidi="ar-SA"/>
        </w:rPr>
      </w:pPr>
      <w:r>
        <w:rPr>
          <w:lang w:val="en-BE" w:eastAsia="en-BE" w:bidi="ar-SA"/>
        </w:rPr>
        <w:t>В соответствии с п. 4 ст. 11 ФЗ № 149 «Об информации, информационных т</w:t>
      </w:r>
      <w:r>
        <w:rPr>
          <w:lang w:val="en-BE" w:eastAsia="en-BE" w:bidi="ar-SA"/>
        </w:rPr>
        <w:t>ехнологиях и о защите информации»,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w:t>
      </w:r>
      <w:r>
        <w:rPr>
          <w:lang w:val="en-BE" w:eastAsia="en-BE" w:bidi="ar-SA"/>
        </w:rPr>
        <w:t>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 или соглашением сторон, рассматривается как обмен документами.</w:t>
      </w:r>
    </w:p>
    <w:p w14:paraId="669A73C6" w14:textId="77777777" w:rsidR="00000000" w:rsidRDefault="007C0AE2">
      <w:pPr>
        <w:widowControl w:val="0"/>
        <w:spacing w:line="240" w:lineRule="atLeast"/>
        <w:ind w:firstLine="540"/>
        <w:jc w:val="both"/>
        <w:rPr>
          <w:lang w:val="en-BE" w:eastAsia="en-BE" w:bidi="ar-SA"/>
        </w:rPr>
      </w:pPr>
      <w:r>
        <w:rPr>
          <w:lang w:val="en-BE" w:eastAsia="en-BE" w:bidi="ar-SA"/>
        </w:rPr>
        <w:t>В соответствии с п.6 ст.</w:t>
      </w:r>
      <w:r>
        <w:rPr>
          <w:lang w:val="en-BE" w:eastAsia="en-BE" w:bidi="ar-SA"/>
        </w:rPr>
        <w:t>7 ФЗ №353 «О потребительском кредите (займе)»,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 9 ст. 5 закона.</w:t>
      </w:r>
    </w:p>
    <w:p w14:paraId="4E586532" w14:textId="77777777" w:rsidR="00000000" w:rsidRDefault="007C0AE2">
      <w:pPr>
        <w:widowControl w:val="0"/>
        <w:spacing w:line="240" w:lineRule="atLeast"/>
        <w:ind w:firstLine="540"/>
        <w:jc w:val="both"/>
        <w:rPr>
          <w:lang w:val="en-BE" w:eastAsia="en-BE" w:bidi="ar-SA"/>
        </w:rPr>
      </w:pPr>
      <w:r>
        <w:rPr>
          <w:lang w:val="en-BE" w:eastAsia="en-BE" w:bidi="ar-SA"/>
        </w:rPr>
        <w:t>В соответствии с п. 14 ст. 7 Ф</w:t>
      </w:r>
      <w:r>
        <w:rPr>
          <w:lang w:val="en-BE" w:eastAsia="en-BE" w:bidi="ar-SA"/>
        </w:rPr>
        <w:t>З № 353, документы, необходимые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w:t>
      </w:r>
      <w:r>
        <w:rPr>
          <w:lang w:val="en-BE" w:eastAsia="en-BE" w:bidi="ar-SA"/>
        </w:rPr>
        <w:t>ма), могут быть подписаны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w:t>
      </w:r>
      <w:r>
        <w:rPr>
          <w:lang w:val="en-BE" w:eastAsia="en-BE" w:bidi="ar-SA"/>
        </w:rPr>
        <w:t>тей, в том числе сети «Интернет». При каждом ознакомлении в информационно-телекоммуникационной сети «Интернет» с индивидуальными условиями договора потребительского кредита (займа) заемщик должен получать уведомление о сроке, в течение которого на таких ус</w:t>
      </w:r>
      <w:r>
        <w:rPr>
          <w:lang w:val="en-BE" w:eastAsia="en-BE" w:bidi="ar-SA"/>
        </w:rPr>
        <w:t>ловиях с заемщиком может быть заключен договор потребительского кредита (займа) и который определяется в соответствии с настоящим Федеральным законом.</w:t>
      </w:r>
    </w:p>
    <w:p w14:paraId="302F0914" w14:textId="77777777" w:rsidR="00000000" w:rsidRDefault="007C0AE2">
      <w:pPr>
        <w:widowControl w:val="0"/>
        <w:spacing w:line="240" w:lineRule="atLeast"/>
        <w:ind w:firstLine="540"/>
        <w:jc w:val="both"/>
        <w:rPr>
          <w:lang w:val="en-BE" w:eastAsia="en-BE" w:bidi="ar-SA"/>
        </w:rPr>
      </w:pPr>
      <w:r>
        <w:rPr>
          <w:lang w:val="en-BE" w:eastAsia="en-BE" w:bidi="ar-SA"/>
        </w:rPr>
        <w:t xml:space="preserve">Согласно ч. 1 ст. 9 ФЗ № 63 «Об электронной подписи», электронный документ считается подписанным простой </w:t>
      </w:r>
      <w:r>
        <w:rPr>
          <w:lang w:val="en-BE" w:eastAsia="en-BE" w:bidi="ar-SA"/>
        </w:rPr>
        <w:t>электронной подписью при выполнении, в том числе, одного из следующих условий: простая электронная подпись содержится в самом электронном документе; ключ простой электронной подписи применяется в соответствии с правилами, установленными оператором информац</w:t>
      </w:r>
      <w:r>
        <w:rPr>
          <w:lang w:val="en-BE" w:eastAsia="en-BE" w:bidi="ar-SA"/>
        </w:rPr>
        <w:t>ионной системы, с использованием которой осуществляются  создание и (или) отправка электронного документа, и в созданном и (или) отправленном электронном документе содержится информация, указывающая на лицо, от имени которого был создан и (или) отправлен э</w:t>
      </w:r>
      <w:r>
        <w:rPr>
          <w:lang w:val="en-BE" w:eastAsia="en-BE" w:bidi="ar-SA"/>
        </w:rPr>
        <w:t>лектронный документ.</w:t>
      </w:r>
    </w:p>
    <w:p w14:paraId="177C1CE9" w14:textId="77777777" w:rsidR="00000000" w:rsidRDefault="007C0AE2">
      <w:pPr>
        <w:widowControl w:val="0"/>
        <w:spacing w:line="240" w:lineRule="atLeast"/>
        <w:ind w:firstLine="540"/>
        <w:jc w:val="both"/>
        <w:rPr>
          <w:lang w:val="en-BE" w:eastAsia="en-BE" w:bidi="ar-SA"/>
        </w:rPr>
      </w:pPr>
      <w:r>
        <w:rPr>
          <w:lang w:val="en-BE" w:eastAsia="en-BE" w:bidi="ar-SA"/>
        </w:rPr>
        <w:t>Отношения сторон по оспариваемому кредитному договору регулируются Условиями ДБО, Общими условиями кредитования, с учетом подписанных Индивидуальных условий кредитования (сумма, срок и процентная ставка по кредиту), а так же положениям</w:t>
      </w:r>
      <w:r>
        <w:rPr>
          <w:lang w:val="en-BE" w:eastAsia="en-BE" w:bidi="ar-SA"/>
        </w:rPr>
        <w:t>и ст. ст. 161, 432-434, 820 ГК РФ, п. 4 ст.11 ФЗ №149, п. 14 ст. 7 ФЗ №353, ст. ст. 2. 5, 6, 9, 12 ФЗ № 63.</w:t>
      </w:r>
    </w:p>
    <w:p w14:paraId="0F6DC58E" w14:textId="77777777" w:rsidR="00000000" w:rsidRDefault="007C0AE2">
      <w:pPr>
        <w:widowControl w:val="0"/>
        <w:spacing w:line="240" w:lineRule="atLeast"/>
        <w:ind w:firstLine="540"/>
        <w:jc w:val="both"/>
        <w:rPr>
          <w:lang w:val="en-BE" w:eastAsia="en-BE" w:bidi="ar-SA"/>
        </w:rPr>
      </w:pPr>
      <w:r>
        <w:rPr>
          <w:lang w:val="en-BE" w:eastAsia="en-BE" w:bidi="ar-SA"/>
        </w:rPr>
        <w:t>Согласно п. 3.9 Условий ДБО, клиент имеет право заключить с Банком кредитный договор, в том числе с использованием Системы «Сбербанк Онлайн» и элект</w:t>
      </w:r>
      <w:r>
        <w:rPr>
          <w:lang w:val="en-BE" w:eastAsia="en-BE" w:bidi="ar-SA"/>
        </w:rPr>
        <w:t>ронных терминалов у партнеров, в целях чего клиент имеет право обратиться в Банк с заявлением/анкетой на получение потребительского кредита. В случае принятия Банком положительного решения о возможности предоставления кредита, инициировать заключение креди</w:t>
      </w:r>
      <w:r>
        <w:rPr>
          <w:lang w:val="en-BE" w:eastAsia="en-BE" w:bidi="ar-SA"/>
        </w:rPr>
        <w:t>тного договора, которое производится путем направления Клиентом в Банк предложения о заключении кредитного договора в виде Индивидуальных условий «Потребительского кредита» (ИУК) в соответствии с Общими условиями предоставления, обслуживания и погашения кр</w:t>
      </w:r>
      <w:r>
        <w:rPr>
          <w:lang w:val="en-BE" w:eastAsia="en-BE" w:bidi="ar-SA"/>
        </w:rPr>
        <w:t xml:space="preserve">едитов для физических лиц по продукту «Потребительский кредит», опубликованными на Официальном сайте Банка и размещенными в подразделениях банка, осуществляющих операции кредитования физических лиц, и последующего акцепта Банком полученных ИУК. Проведение </w:t>
      </w:r>
      <w:r>
        <w:rPr>
          <w:lang w:val="en-BE" w:eastAsia="en-BE" w:bidi="ar-SA"/>
        </w:rPr>
        <w:t xml:space="preserve">кредитных операций в Системе «Сбербанк Онлайн» и с использованием Электронных терминалов у партнеров осуществляется с учетом требований Порядка предоставления ПАО Сбербанк услуг через </w:t>
      </w:r>
      <w:r>
        <w:rPr>
          <w:rStyle w:val="cat-Addressgrp-2rplc-25"/>
          <w:lang w:val="en-BE" w:eastAsia="en-BE" w:bidi="ar-SA"/>
        </w:rPr>
        <w:t>адрес</w:t>
      </w:r>
      <w:r>
        <w:rPr>
          <w:lang w:val="en-BE" w:eastAsia="en-BE" w:bidi="ar-SA"/>
        </w:rPr>
        <w:t xml:space="preserve"> обслуживания.</w:t>
      </w:r>
    </w:p>
    <w:p w14:paraId="014080D4" w14:textId="77777777" w:rsidR="00000000" w:rsidRDefault="007C0AE2">
      <w:pPr>
        <w:widowControl w:val="0"/>
        <w:spacing w:line="240" w:lineRule="atLeast"/>
        <w:ind w:firstLine="540"/>
        <w:jc w:val="both"/>
        <w:rPr>
          <w:lang w:val="en-BE" w:eastAsia="en-BE" w:bidi="ar-SA"/>
        </w:rPr>
      </w:pPr>
      <w:r>
        <w:rPr>
          <w:lang w:val="en-BE" w:eastAsia="en-BE" w:bidi="ar-SA"/>
        </w:rPr>
        <w:t>В соответствии с п. 3.9 Приложения № 1 к Условиям ДБ</w:t>
      </w:r>
      <w:r>
        <w:rPr>
          <w:lang w:val="en-BE" w:eastAsia="en-BE" w:bidi="ar-SA"/>
        </w:rPr>
        <w:t>О, аналогом собственноручной подписи Клиента, используемым для целей подписания Электронных документов в Системе «Сбербанк Онлайн», является Одноразовый пароль/нажатие кнопки «Подтверждаю». Направление Клиентом Банку предложения заключить кредитный договор</w:t>
      </w:r>
      <w:r>
        <w:rPr>
          <w:lang w:val="en-BE" w:eastAsia="en-BE" w:bidi="ar-SA"/>
        </w:rPr>
        <w:t xml:space="preserve"> может быть оформлено в форме Электронного документа, подписанного Аналогом собственноручной подписи/ простой электронной подписью. Порядок функционирования Системы «Сбербанк Онлайн» позволяет достоверно установить, что формируемые и передаваемые внутри Си</w:t>
      </w:r>
      <w:r>
        <w:rPr>
          <w:lang w:val="en-BE" w:eastAsia="en-BE" w:bidi="ar-SA"/>
        </w:rPr>
        <w:t>стемы «Сбербанк Онлайн» электронные документы исходят от сторон по договору. По факту заключения договора в электронной форме Банк направляет Клиенту на все номера мобильных телефонов, зарегистрированных для доступа к SMS- банку (Мобильному банку) по Карте</w:t>
      </w:r>
      <w:r>
        <w:rPr>
          <w:lang w:val="en-BE" w:eastAsia="en-BE" w:bidi="ar-SA"/>
        </w:rPr>
        <w:t>, SMS-сообщение и/или Push-уведомление на мобильное устройство Клиента с установленным Мобильным приложением Банка о заключении договора, которое является подтверждением заключения такого договора.</w:t>
      </w:r>
    </w:p>
    <w:p w14:paraId="229AE6E3" w14:textId="77777777" w:rsidR="00000000" w:rsidRDefault="007C0AE2">
      <w:pPr>
        <w:widowControl w:val="0"/>
        <w:spacing w:line="240" w:lineRule="atLeast"/>
        <w:ind w:firstLine="540"/>
        <w:jc w:val="both"/>
        <w:rPr>
          <w:lang w:val="en-BE" w:eastAsia="en-BE" w:bidi="ar-SA"/>
        </w:rPr>
      </w:pPr>
      <w:r>
        <w:rPr>
          <w:lang w:val="en-BE" w:eastAsia="en-BE" w:bidi="ar-SA"/>
        </w:rPr>
        <w:t>Согласно п. 2 Порядка электронного взаимодействия, докумен</w:t>
      </w:r>
      <w:r>
        <w:rPr>
          <w:lang w:val="en-BE" w:eastAsia="en-BE" w:bidi="ar-SA"/>
        </w:rPr>
        <w:t>ты формируются и подписываются в электронном виде при проведении Клиентом операций в Устройствах самообслуживания Банка, в Системе «Сбербанк Онлайн» и в Электронных терминалах у партнеров по продуктам и услугам Клиента. При этом документы в электронном вид</w:t>
      </w:r>
      <w:r>
        <w:rPr>
          <w:lang w:val="en-BE" w:eastAsia="en-BE" w:bidi="ar-SA"/>
        </w:rPr>
        <w:t>е подписываются Клиентом в Устройствах самообслуживания Банка простой электронной подписью, формируемой посредством нажатия Клиентом на кнопку «Подтвердить» и проведения успешной Аутентификации Клиента на этапе подтверждения операции в порядке, определенно</w:t>
      </w:r>
      <w:r>
        <w:rPr>
          <w:lang w:val="en-BE" w:eastAsia="en-BE" w:bidi="ar-SA"/>
        </w:rPr>
        <w:t>м в п. 4 настоящих Правил электронного взаимодействия; в Системе «Сбербанк Онлайн» - простой электронной подписью, формируемой посредством нажатия Клиентом на кнопку «Подтвердить» или посредством нажатия Клиентом на кнопку «Подтвердить» и проведения успешн</w:t>
      </w:r>
      <w:r>
        <w:rPr>
          <w:lang w:val="en-BE" w:eastAsia="en-BE" w:bidi="ar-SA"/>
        </w:rPr>
        <w:t>ой Аутентификации на этапе подтверждения операции в порядке, определенном в п. 4 настоящих Правил электронного взаимодействия. Информация о подписании простой электронной подписью Клиента включается в Электронный документ.</w:t>
      </w:r>
    </w:p>
    <w:p w14:paraId="2B9849D7" w14:textId="77777777" w:rsidR="00000000" w:rsidRDefault="007C0AE2">
      <w:pPr>
        <w:widowControl w:val="0"/>
        <w:spacing w:line="240" w:lineRule="atLeast"/>
        <w:ind w:firstLine="540"/>
        <w:jc w:val="both"/>
        <w:rPr>
          <w:lang w:val="en-BE" w:eastAsia="en-BE" w:bidi="ar-SA"/>
        </w:rPr>
      </w:pPr>
      <w:r>
        <w:rPr>
          <w:lang w:val="en-BE" w:eastAsia="en-BE" w:bidi="ar-SA"/>
        </w:rPr>
        <w:t>В силу п. 4 Правил электронного в</w:t>
      </w:r>
      <w:r>
        <w:rPr>
          <w:lang w:val="en-BE" w:eastAsia="en-BE" w:bidi="ar-SA"/>
        </w:rPr>
        <w:t xml:space="preserve">заимодействия стороны признают, что в рамках настоящих Правил электронного взаимодействия аутентификация Клиента Банком на этапе подтверждения операции осуществляется: при проведении операций через Систему «Сбербанк Онлайн» на основании постоянного пароля </w:t>
      </w:r>
      <w:r>
        <w:rPr>
          <w:lang w:val="en-BE" w:eastAsia="en-BE" w:bidi="ar-SA"/>
        </w:rPr>
        <w:t xml:space="preserve">и/или одноразовых паролей; при проведении операций через устройства самообслуживания Банка - на основании ввода правильного ПИН; информация в электронной форме, подписанная простой электронной подписью со стороны Клиента признается Электронным документом, </w:t>
      </w:r>
      <w:r>
        <w:rPr>
          <w:lang w:val="en-BE" w:eastAsia="en-BE" w:bidi="ar-SA"/>
        </w:rPr>
        <w:t>равнозначным документу на бумажном носителе, подписанному собственноручной подписью Клиента, порождает аналогичные документу на бумажном носителе права и обязанности Клиента и Банка и может служить доказательством в суде; для определения лица, подписывающе</w:t>
      </w:r>
      <w:r>
        <w:rPr>
          <w:lang w:val="en-BE" w:eastAsia="en-BE" w:bidi="ar-SA"/>
        </w:rPr>
        <w:t xml:space="preserve">го электронный документ простой тронной подписью, в зависимости от способа Аутентификации Клиента в состав подписи включаются: сведения о фамилии, имени и отчестве (при наличии) Клиента, номере операции/ идентификаторе запроса в автоматизированной системе </w:t>
      </w:r>
      <w:r>
        <w:rPr>
          <w:lang w:val="en-BE" w:eastAsia="en-BE" w:bidi="ar-SA"/>
        </w:rPr>
        <w:t>Банка, дате и времени проведения операции (используется время системных часов аппаратных средств банка (московское время)), коде авторизации, маскированном номере Карты, использовавшейся при формировании подписи, и обеспечивающей аутентификацию клиента, ли</w:t>
      </w:r>
      <w:r>
        <w:rPr>
          <w:lang w:val="en-BE" w:eastAsia="en-BE" w:bidi="ar-SA"/>
        </w:rPr>
        <w:t>бо маскированном номере мобильного телефона Клиента, зарегистрированного доступа к SMS-банку (Мобильному банку) по карте или указанного в Заявлении на банковское обслуживание или в Заявлении об изменении информации о Клиенте, на который был направлен код в</w:t>
      </w:r>
      <w:r>
        <w:rPr>
          <w:lang w:val="en-BE" w:eastAsia="en-BE" w:bidi="ar-SA"/>
        </w:rPr>
        <w:t xml:space="preserve"> SMS-сообщении с номера 900; одной электронной подписью могут быть подписаны несколько связанных между собой электронных документов (пакет Электронных документов). При подписании «тройной» подписью пакета электронных документов каждый из электронных докуме</w:t>
      </w:r>
      <w:r>
        <w:rPr>
          <w:lang w:val="en-BE" w:eastAsia="en-BE" w:bidi="ar-SA"/>
        </w:rPr>
        <w:t>нтов, входящих в этот пакет, считается подписанным электронной подписью того вида, которой подписан пакет электронных документов.</w:t>
      </w:r>
    </w:p>
    <w:p w14:paraId="0C558501" w14:textId="77777777" w:rsidR="00000000" w:rsidRDefault="007C0AE2">
      <w:pPr>
        <w:widowControl w:val="0"/>
        <w:spacing w:line="240" w:lineRule="atLeast"/>
        <w:ind w:firstLine="540"/>
        <w:jc w:val="both"/>
        <w:rPr>
          <w:lang w:val="en-BE" w:eastAsia="en-BE" w:bidi="ar-SA"/>
        </w:rPr>
      </w:pPr>
      <w:r>
        <w:rPr>
          <w:lang w:val="en-BE" w:eastAsia="en-BE" w:bidi="ar-SA"/>
        </w:rPr>
        <w:t>В соответствии с п. 5 Правил электронного взаимодействия, Клиент и Банк  принимают на себя исполнение всех обязательств, вытек</w:t>
      </w:r>
      <w:r>
        <w:rPr>
          <w:lang w:val="en-BE" w:eastAsia="en-BE" w:bidi="ar-SA"/>
        </w:rPr>
        <w:t>ающих из электронных документов, подписанных в соответствии с настоящими Правилами.</w:t>
      </w:r>
    </w:p>
    <w:p w14:paraId="47DC228F" w14:textId="77777777" w:rsidR="00000000" w:rsidRDefault="007C0AE2">
      <w:pPr>
        <w:widowControl w:val="0"/>
        <w:spacing w:line="240" w:lineRule="atLeast"/>
        <w:ind w:firstLine="540"/>
        <w:jc w:val="both"/>
        <w:rPr>
          <w:lang w:val="en-BE" w:eastAsia="en-BE" w:bidi="ar-SA"/>
        </w:rPr>
      </w:pPr>
      <w:r>
        <w:rPr>
          <w:lang w:val="en-BE" w:eastAsia="en-BE" w:bidi="ar-SA"/>
        </w:rPr>
        <w:t xml:space="preserve">Таким образом, оспариваемый кредитный договор заключен в соответствии с законом и договором банковского облуживания. </w:t>
      </w:r>
    </w:p>
    <w:p w14:paraId="6326AA11" w14:textId="77777777" w:rsidR="00000000" w:rsidRDefault="007C0AE2">
      <w:pPr>
        <w:widowControl w:val="0"/>
        <w:spacing w:line="240" w:lineRule="atLeast"/>
        <w:ind w:firstLine="540"/>
        <w:jc w:val="both"/>
        <w:rPr>
          <w:lang w:val="en-BE" w:eastAsia="en-BE" w:bidi="ar-SA"/>
        </w:rPr>
      </w:pPr>
      <w:r>
        <w:rPr>
          <w:lang w:val="en-BE" w:eastAsia="en-BE" w:bidi="ar-SA"/>
        </w:rPr>
        <w:t>В соответствии со ст. 820 ГК РФ, кредитный договор дол</w:t>
      </w:r>
      <w:r>
        <w:rPr>
          <w:lang w:val="en-BE" w:eastAsia="en-BE" w:bidi="ar-SA"/>
        </w:rPr>
        <w:t xml:space="preserve">жен быть заключен в письменной форме, несоблюдение письменной формы влечет недействительность (ничтожность) кредитного договора, за исключением случаев, когда заемщик выразил свою волю на получение кредита и исполняет обязательства. </w:t>
      </w:r>
    </w:p>
    <w:p w14:paraId="5D5735BA" w14:textId="77777777" w:rsidR="00000000" w:rsidRDefault="007C0AE2">
      <w:pPr>
        <w:widowControl w:val="0"/>
        <w:spacing w:line="240" w:lineRule="atLeast"/>
        <w:ind w:firstLine="540"/>
        <w:jc w:val="both"/>
        <w:rPr>
          <w:lang w:val="en-BE" w:eastAsia="en-BE" w:bidi="ar-SA"/>
        </w:rPr>
      </w:pPr>
      <w:r>
        <w:rPr>
          <w:lang w:val="en-BE" w:eastAsia="en-BE" w:bidi="ar-SA"/>
        </w:rPr>
        <w:t>Из материалов дела сле</w:t>
      </w:r>
      <w:r>
        <w:rPr>
          <w:lang w:val="en-BE" w:eastAsia="en-BE" w:bidi="ar-SA"/>
        </w:rPr>
        <w:t>дует, что истец выразила свою волю на получение кредита: кредитный договор заключен в письменной форме, подписан истцом с использованием аналога собственноручной подписи.</w:t>
      </w:r>
    </w:p>
    <w:p w14:paraId="75B4FB75" w14:textId="77777777" w:rsidR="00000000" w:rsidRDefault="007C0AE2">
      <w:pPr>
        <w:widowControl w:val="0"/>
        <w:spacing w:line="240" w:lineRule="atLeast"/>
        <w:ind w:firstLine="540"/>
        <w:jc w:val="both"/>
        <w:rPr>
          <w:lang w:val="en-BE" w:eastAsia="en-BE" w:bidi="ar-SA"/>
        </w:rPr>
      </w:pPr>
      <w:r>
        <w:rPr>
          <w:lang w:val="en-BE" w:eastAsia="en-BE" w:bidi="ar-SA"/>
        </w:rPr>
        <w:t>В обоснование исковых требований истец ссылается на то, что денежные средства по кред</w:t>
      </w:r>
      <w:r>
        <w:rPr>
          <w:lang w:val="en-BE" w:eastAsia="en-BE" w:bidi="ar-SA"/>
        </w:rPr>
        <w:t>итному договору она не получала, то есть оспаривает договор, в том числе, по п. 1 ст. 812 ГК РФ, из которого следует, заемщик вправе оспаривать договор займа по его безденежности, доказывая, что деньги другие вещи в действительности от заимодавца не были п</w:t>
      </w:r>
      <w:r>
        <w:rPr>
          <w:lang w:val="en-BE" w:eastAsia="en-BE" w:bidi="ar-SA"/>
        </w:rPr>
        <w:t xml:space="preserve">олучены или получены в меньше количестве, чем указано в договоре. </w:t>
      </w:r>
    </w:p>
    <w:p w14:paraId="3B1F9E02" w14:textId="77777777" w:rsidR="00000000" w:rsidRDefault="007C0AE2">
      <w:pPr>
        <w:widowControl w:val="0"/>
        <w:spacing w:line="240" w:lineRule="atLeast"/>
        <w:ind w:firstLine="540"/>
        <w:jc w:val="both"/>
        <w:rPr>
          <w:lang w:val="en-BE" w:eastAsia="en-BE" w:bidi="ar-SA"/>
        </w:rPr>
      </w:pPr>
      <w:r>
        <w:rPr>
          <w:lang w:val="en-BE" w:eastAsia="en-BE" w:bidi="ar-SA"/>
        </w:rPr>
        <w:t xml:space="preserve">В соответствии с разъяснениями, изложенными в Обзоре судебной практики Верховного Суда РФ, № 3 (2015), утвержденном Президиумом Верховного Суда РФ </w:t>
      </w:r>
      <w:r>
        <w:rPr>
          <w:rStyle w:val="cat-Dategrp-8rplc-26"/>
          <w:lang w:val="en-BE" w:eastAsia="en-BE" w:bidi="ar-SA"/>
        </w:rPr>
        <w:t>дата</w:t>
      </w:r>
      <w:r>
        <w:rPr>
          <w:lang w:val="en-BE" w:eastAsia="en-BE" w:bidi="ar-SA"/>
        </w:rPr>
        <w:t>, в случае спора, вытекающего из заемн</w:t>
      </w:r>
      <w:r>
        <w:rPr>
          <w:lang w:val="en-BE" w:eastAsia="en-BE" w:bidi="ar-SA"/>
        </w:rPr>
        <w:t>ых правоотношений, на кредиторе лежит обязанность доказать факт передачи должнику предмета займа и то, что между сторонами возникли отношения, регулируемые главой 42 ГК РФ, а на заемщике - факт надлежащего исполнения обязательств по возврату займа либо без</w:t>
      </w:r>
      <w:r>
        <w:rPr>
          <w:lang w:val="en-BE" w:eastAsia="en-BE" w:bidi="ar-SA"/>
        </w:rPr>
        <w:t>денежность займа.</w:t>
      </w:r>
    </w:p>
    <w:p w14:paraId="46FD78C9" w14:textId="77777777" w:rsidR="00000000" w:rsidRDefault="007C0AE2">
      <w:pPr>
        <w:widowControl w:val="0"/>
        <w:spacing w:line="240" w:lineRule="atLeast"/>
        <w:ind w:firstLine="540"/>
        <w:jc w:val="both"/>
        <w:rPr>
          <w:lang w:val="en-BE" w:eastAsia="en-BE" w:bidi="ar-SA"/>
        </w:rPr>
      </w:pPr>
      <w:r>
        <w:rPr>
          <w:lang w:val="en-BE" w:eastAsia="en-BE" w:bidi="ar-SA"/>
        </w:rPr>
        <w:t>Согласно п. 1 ст. 433 ГК РФ, договор признается заключенным в момент получения лицом, направившим оферту, ее акцепта.</w:t>
      </w:r>
    </w:p>
    <w:p w14:paraId="050F8A7E" w14:textId="77777777" w:rsidR="00000000" w:rsidRDefault="007C0AE2">
      <w:pPr>
        <w:widowControl w:val="0"/>
        <w:spacing w:line="240" w:lineRule="atLeast"/>
        <w:ind w:firstLine="540"/>
        <w:jc w:val="both"/>
        <w:rPr>
          <w:lang w:val="en-BE" w:eastAsia="en-BE" w:bidi="ar-SA"/>
        </w:rPr>
      </w:pPr>
      <w:r>
        <w:rPr>
          <w:lang w:val="en-BE" w:eastAsia="en-BE" w:bidi="ar-SA"/>
        </w:rPr>
        <w:t>Банк во исполнение обязательств, предусмотренных ст. 819 ГК РФ и условиями Кредитных договоров, а так же в силу п. 1 ст.</w:t>
      </w:r>
      <w:r>
        <w:rPr>
          <w:lang w:val="en-BE" w:eastAsia="en-BE" w:bidi="ar-SA"/>
        </w:rPr>
        <w:t xml:space="preserve"> 433 ГК РФ зачислил кредитные средства на банковской счет истца.</w:t>
      </w:r>
    </w:p>
    <w:p w14:paraId="4040C496" w14:textId="77777777" w:rsidR="00000000" w:rsidRDefault="007C0AE2">
      <w:pPr>
        <w:widowControl w:val="0"/>
        <w:spacing w:line="240" w:lineRule="atLeast"/>
        <w:ind w:firstLine="540"/>
        <w:jc w:val="both"/>
        <w:rPr>
          <w:lang w:val="en-BE" w:eastAsia="en-BE" w:bidi="ar-SA"/>
        </w:rPr>
      </w:pPr>
      <w:r>
        <w:rPr>
          <w:lang w:val="en-BE" w:eastAsia="en-BE" w:bidi="ar-SA"/>
        </w:rPr>
        <w:t xml:space="preserve">В силу п. п. 10, 11 Общих условий кредитования, согласно отчету по счету банковской карты </w:t>
      </w:r>
      <w:r>
        <w:rPr>
          <w:rStyle w:val="cat-Dategrp-5rplc-27"/>
          <w:lang w:val="en-BE" w:eastAsia="en-BE" w:bidi="ar-SA"/>
        </w:rPr>
        <w:t>дата</w:t>
      </w:r>
      <w:r>
        <w:rPr>
          <w:lang w:val="en-BE" w:eastAsia="en-BE" w:bidi="ar-SA"/>
        </w:rPr>
        <w:t xml:space="preserve"> ПАО Сбербанк исполнил свои обязательства по оспариваемому кредитному договору, зачислив в указан</w:t>
      </w:r>
      <w:r>
        <w:rPr>
          <w:lang w:val="en-BE" w:eastAsia="en-BE" w:bidi="ar-SA"/>
        </w:rPr>
        <w:t>ную дату кредитные средства в полном объеме на счет банковской карты истца.</w:t>
      </w:r>
    </w:p>
    <w:p w14:paraId="0FC28CE8" w14:textId="77777777" w:rsidR="00000000" w:rsidRDefault="007C0AE2">
      <w:pPr>
        <w:widowControl w:val="0"/>
        <w:spacing w:line="240" w:lineRule="atLeast"/>
        <w:ind w:firstLine="540"/>
        <w:jc w:val="both"/>
        <w:rPr>
          <w:lang w:val="en-BE" w:eastAsia="en-BE" w:bidi="ar-SA"/>
        </w:rPr>
      </w:pPr>
      <w:r>
        <w:rPr>
          <w:lang w:val="en-BE" w:eastAsia="en-BE" w:bidi="ar-SA"/>
        </w:rPr>
        <w:t>Согласно п. п. 6, 11, 13 Общих условий кредитования, датой фактического предоставления кредита является дата зачисления кредита на счет заемщика, открытый в ПАО Сбербанк на имя Зае</w:t>
      </w:r>
      <w:r>
        <w:rPr>
          <w:lang w:val="en-BE" w:eastAsia="en-BE" w:bidi="ar-SA"/>
        </w:rPr>
        <w:t xml:space="preserve">мщика и указанный в Индивидуальные условия кредитования. В силу указанных Общих условий кредитования и согласно отчету по счету банковской карты </w:t>
      </w:r>
      <w:r>
        <w:rPr>
          <w:rStyle w:val="cat-Dategrp-5rplc-28"/>
          <w:lang w:val="en-BE" w:eastAsia="en-BE" w:bidi="ar-SA"/>
        </w:rPr>
        <w:t>дата</w:t>
      </w:r>
      <w:r>
        <w:rPr>
          <w:lang w:val="en-BE" w:eastAsia="en-BE" w:bidi="ar-SA"/>
        </w:rPr>
        <w:t xml:space="preserve"> ПАО Сбербанк зачислил кредитные средства в размере </w:t>
      </w:r>
      <w:r>
        <w:rPr>
          <w:rStyle w:val="cat-Sumgrp-19rplc-29"/>
          <w:lang w:val="en-BE" w:eastAsia="en-BE" w:bidi="ar-SA"/>
        </w:rPr>
        <w:t>сумма</w:t>
      </w:r>
      <w:r>
        <w:rPr>
          <w:lang w:val="en-BE" w:eastAsia="en-BE" w:bidi="ar-SA"/>
        </w:rPr>
        <w:t xml:space="preserve"> на счет банковской карты истца, указанный в Индив</w:t>
      </w:r>
      <w:r>
        <w:rPr>
          <w:lang w:val="en-BE" w:eastAsia="en-BE" w:bidi="ar-SA"/>
        </w:rPr>
        <w:t xml:space="preserve">идуальных условиях кредитования от </w:t>
      </w:r>
      <w:r>
        <w:rPr>
          <w:rStyle w:val="cat-Dategrp-5rplc-30"/>
          <w:lang w:val="en-BE" w:eastAsia="en-BE" w:bidi="ar-SA"/>
        </w:rPr>
        <w:t>дата</w:t>
      </w:r>
      <w:r>
        <w:rPr>
          <w:lang w:val="en-BE" w:eastAsia="en-BE" w:bidi="ar-SA"/>
        </w:rPr>
        <w:t>, который впоследствии истцом был обналичен через устройства самообслуживания ответчика (ATM) с использованием банковской карты истца и ее ПИН-кода.</w:t>
      </w:r>
    </w:p>
    <w:p w14:paraId="35A44EAA" w14:textId="77777777" w:rsidR="00000000" w:rsidRDefault="007C0AE2">
      <w:pPr>
        <w:widowControl w:val="0"/>
        <w:spacing w:line="240" w:lineRule="atLeast"/>
        <w:ind w:firstLine="540"/>
        <w:jc w:val="both"/>
        <w:rPr>
          <w:lang w:val="en-BE" w:eastAsia="en-BE" w:bidi="ar-SA"/>
        </w:rPr>
      </w:pPr>
      <w:r>
        <w:rPr>
          <w:lang w:val="en-BE" w:eastAsia="en-BE" w:bidi="ar-SA"/>
        </w:rPr>
        <w:t>Истец так же просила признать кредитный договор недействительным, ос</w:t>
      </w:r>
      <w:r>
        <w:rPr>
          <w:lang w:val="en-BE" w:eastAsia="en-BE" w:bidi="ar-SA"/>
        </w:rPr>
        <w:t>новываясь на ст. 178 ГК РФ, согласно которой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w:t>
      </w:r>
      <w:r>
        <w:rPr>
          <w:lang w:val="en-BE" w:eastAsia="en-BE" w:bidi="ar-SA"/>
        </w:rPr>
        <w:t>зумно и объективно оценивая ситуацию, не совершила бы сделку, если бы знала о действительном положении дел (п. 1).</w:t>
      </w:r>
    </w:p>
    <w:p w14:paraId="7B6A93F0" w14:textId="77777777" w:rsidR="00000000" w:rsidRDefault="007C0AE2">
      <w:pPr>
        <w:widowControl w:val="0"/>
        <w:spacing w:line="240" w:lineRule="atLeast"/>
        <w:ind w:firstLine="540"/>
        <w:jc w:val="both"/>
        <w:rPr>
          <w:lang w:val="en-BE" w:eastAsia="en-BE" w:bidi="ar-SA"/>
        </w:rPr>
      </w:pPr>
      <w:r>
        <w:rPr>
          <w:lang w:val="en-BE" w:eastAsia="en-BE" w:bidi="ar-SA"/>
        </w:rPr>
        <w:t>По смыслу п. 5 ст. 178 ГК РФ, суд может отказать в признании сделки недействительной, если заблуждение, под влиянием которого действовала сто</w:t>
      </w:r>
      <w:r>
        <w:rPr>
          <w:lang w:val="en-BE" w:eastAsia="en-BE" w:bidi="ar-SA"/>
        </w:rPr>
        <w:t>рона сделки, было таким, что его не могло распознать лицо, действующее с обычной осмотрительностью и с учетом содержания сделки, сопутствующих обстоятельств и особенностей сторон.</w:t>
      </w:r>
    </w:p>
    <w:p w14:paraId="42BA69A1" w14:textId="77777777" w:rsidR="00000000" w:rsidRDefault="007C0AE2">
      <w:pPr>
        <w:widowControl w:val="0"/>
        <w:spacing w:line="240" w:lineRule="atLeast"/>
        <w:ind w:firstLine="540"/>
        <w:jc w:val="both"/>
        <w:rPr>
          <w:lang w:val="en-BE" w:eastAsia="en-BE" w:bidi="ar-SA"/>
        </w:rPr>
      </w:pPr>
      <w:r>
        <w:rPr>
          <w:lang w:val="en-BE" w:eastAsia="en-BE" w:bidi="ar-SA"/>
        </w:rPr>
        <w:t>При этом, суд исходил из того, что из оспариваемого кредитного договора, под</w:t>
      </w:r>
      <w:r>
        <w:rPr>
          <w:lang w:val="en-BE" w:eastAsia="en-BE" w:bidi="ar-SA"/>
        </w:rPr>
        <w:t xml:space="preserve">писанного простой электронной подписью истца, банковских уведомлений следует, что ей была известна полная информация об условиях кредитования, в том числе о сумме кредита, процентной ставке за пользование кредитом, сроке кредитования, размере ежемесячного </w:t>
      </w:r>
      <w:r>
        <w:rPr>
          <w:lang w:val="en-BE" w:eastAsia="en-BE" w:bidi="ar-SA"/>
        </w:rPr>
        <w:t>платежа, а так же информация о кредиторе. Данные обстоятельства свидетельствуют об осведомленности истца при заключении кредитного договора, о существенных условиях и правовых последствиях, и не подтверждают утверждения о том, что истец заблуждалась относи</w:t>
      </w:r>
      <w:r>
        <w:rPr>
          <w:lang w:val="en-BE" w:eastAsia="en-BE" w:bidi="ar-SA"/>
        </w:rPr>
        <w:t>тельно предмета, природы, условий и стороны сделки.</w:t>
      </w:r>
    </w:p>
    <w:p w14:paraId="047320AE" w14:textId="77777777" w:rsidR="00000000" w:rsidRDefault="007C0AE2">
      <w:pPr>
        <w:widowControl w:val="0"/>
        <w:spacing w:line="240" w:lineRule="atLeast"/>
        <w:ind w:firstLine="540"/>
        <w:jc w:val="both"/>
        <w:rPr>
          <w:lang w:val="en-BE" w:eastAsia="en-BE" w:bidi="ar-SA"/>
        </w:rPr>
      </w:pPr>
      <w:r>
        <w:rPr>
          <w:lang w:val="en-BE" w:eastAsia="en-BE" w:bidi="ar-SA"/>
        </w:rPr>
        <w:t>Представленные в дело документы свидетельствуют о том, что, заключая кредитный договор через систему «Сбербанк Онлайн», подписывая его и иные документы, истец ознакомилась с условиями договора, действуя п</w:t>
      </w:r>
      <w:r>
        <w:rPr>
          <w:lang w:val="en-BE" w:eastAsia="en-BE" w:bidi="ar-SA"/>
        </w:rPr>
        <w:t>о своей воле и в своем интересе, выразила волеизъявление на получение кредита на вышеуказанных условиях. Поведение истца, как  при заключении сделки, так и после, свидетельствовало о сознательном выборе, последовательности действий, что указывает на соглас</w:t>
      </w:r>
      <w:r>
        <w:rPr>
          <w:lang w:val="en-BE" w:eastAsia="en-BE" w:bidi="ar-SA"/>
        </w:rPr>
        <w:t>ование сторонами всех условий сделки и отсутствие заблуждения со стороны истца.</w:t>
      </w:r>
    </w:p>
    <w:p w14:paraId="4FB968DC" w14:textId="77777777" w:rsidR="00000000" w:rsidRDefault="007C0AE2">
      <w:pPr>
        <w:widowControl w:val="0"/>
        <w:ind w:firstLine="540"/>
        <w:jc w:val="both"/>
        <w:rPr>
          <w:lang w:val="en-BE" w:eastAsia="en-BE" w:bidi="ar-SA"/>
        </w:rPr>
      </w:pPr>
      <w:r>
        <w:rPr>
          <w:lang w:val="en-BE" w:eastAsia="en-BE" w:bidi="ar-SA"/>
        </w:rPr>
        <w:t>Так же суд отметил, что возбуждение уголовного дела и признание истца потерпевшей не свидетельствует о том, что кредитный договор является недействительным по основаниям, заявл</w:t>
      </w:r>
      <w:r>
        <w:rPr>
          <w:lang w:val="en-BE" w:eastAsia="en-BE" w:bidi="ar-SA"/>
        </w:rPr>
        <w:t xml:space="preserve">енным </w:t>
      </w:r>
      <w:r>
        <w:rPr>
          <w:rStyle w:val="cat-FIOgrp-14rplc-31"/>
          <w:lang w:val="en-BE" w:eastAsia="en-BE" w:bidi="ar-SA"/>
        </w:rPr>
        <w:t>фио</w:t>
      </w:r>
      <w:r>
        <w:rPr>
          <w:lang w:val="en-BE" w:eastAsia="en-BE" w:bidi="ar-SA"/>
        </w:rPr>
        <w:t xml:space="preserve">, поскольку не установлены лица, причастные к преступлению, и отсутствует приговор суда о виновности этих лиц. </w:t>
      </w:r>
    </w:p>
    <w:p w14:paraId="16F89BDD" w14:textId="77777777" w:rsidR="00000000" w:rsidRDefault="007C0AE2">
      <w:pPr>
        <w:widowControl w:val="0"/>
        <w:ind w:firstLine="540"/>
        <w:jc w:val="both"/>
        <w:rPr>
          <w:lang w:val="en-BE" w:eastAsia="en-BE" w:bidi="ar-SA"/>
        </w:rPr>
      </w:pPr>
      <w:r>
        <w:rPr>
          <w:lang w:val="en-BE" w:eastAsia="en-BE" w:bidi="ar-SA"/>
        </w:rPr>
        <w:t>При таких обстоятельствах, оснований для удовлетворения исковых требований не у суда не имелось.</w:t>
      </w:r>
    </w:p>
    <w:p w14:paraId="5A801BE4" w14:textId="77777777" w:rsidR="00000000" w:rsidRDefault="007C0AE2">
      <w:pPr>
        <w:ind w:firstLine="540"/>
        <w:jc w:val="both"/>
        <w:rPr>
          <w:lang w:val="en-BE" w:eastAsia="en-BE" w:bidi="ar-SA"/>
        </w:rPr>
      </w:pPr>
    </w:p>
    <w:p w14:paraId="7FBAD2EA" w14:textId="77777777" w:rsidR="00000000" w:rsidRDefault="007C0AE2">
      <w:pPr>
        <w:ind w:firstLine="567"/>
        <w:jc w:val="both"/>
        <w:rPr>
          <w:lang w:val="en-BE" w:eastAsia="en-BE" w:bidi="ar-SA"/>
        </w:rPr>
      </w:pPr>
      <w:r>
        <w:rPr>
          <w:lang w:val="en-BE" w:eastAsia="en-BE" w:bidi="ar-SA"/>
        </w:rPr>
        <w:t>Судебная коллегия соглашается с вывод</w:t>
      </w:r>
      <w:r>
        <w:rPr>
          <w:lang w:val="en-BE" w:eastAsia="en-BE" w:bidi="ar-SA"/>
        </w:rPr>
        <w:t xml:space="preserve">ами суда первой инстанции. Данные выводы основаны судом на материалах дела, к ним он пришел в результате обоснованного анализа письменных доказательств, которым дал надлежащую оценку в соответствии с положениями </w:t>
      </w:r>
      <w:hyperlink r:id="rId7" w:history="1">
        <w:r>
          <w:rPr>
            <w:color w:val="0000EE"/>
            <w:lang w:val="en-BE" w:eastAsia="en-BE" w:bidi="ar-SA"/>
          </w:rPr>
          <w:t>ст.67</w:t>
        </w:r>
      </w:hyperlink>
      <w:r>
        <w:rPr>
          <w:lang w:val="en-BE" w:eastAsia="en-BE" w:bidi="ar-SA"/>
        </w:rPr>
        <w:t xml:space="preserve"> ГПК РФ во взаимосвязи с нормами действующего законодательства.</w:t>
      </w:r>
    </w:p>
    <w:p w14:paraId="3D3A5A16" w14:textId="77777777" w:rsidR="00000000" w:rsidRDefault="007C0AE2">
      <w:pPr>
        <w:ind w:firstLine="540"/>
        <w:jc w:val="both"/>
        <w:rPr>
          <w:lang w:val="en-BE" w:eastAsia="en-BE" w:bidi="ar-SA"/>
        </w:rPr>
      </w:pPr>
      <w:r>
        <w:rPr>
          <w:lang w:val="en-BE" w:eastAsia="en-BE" w:bidi="ar-SA"/>
        </w:rPr>
        <w:t>При этом, суд обоснованно не принял во внимание в качестве доказательства возбуждение уголовного де</w:t>
      </w:r>
      <w:r>
        <w:rPr>
          <w:lang w:val="en-BE" w:eastAsia="en-BE" w:bidi="ar-SA"/>
        </w:rPr>
        <w:t xml:space="preserve">ла, по которому </w:t>
      </w:r>
      <w:r>
        <w:rPr>
          <w:rStyle w:val="cat-FIOgrp-14rplc-32"/>
          <w:lang w:val="en-BE" w:eastAsia="en-BE" w:bidi="ar-SA"/>
        </w:rPr>
        <w:t>фио</w:t>
      </w:r>
      <w:r>
        <w:rPr>
          <w:lang w:val="en-BE" w:eastAsia="en-BE" w:bidi="ar-SA"/>
        </w:rPr>
        <w:t xml:space="preserve"> признана потерпевшей, поскольку данное уголовное дело судом не рассмотрено, приговор по нему не постановлен.</w:t>
      </w:r>
    </w:p>
    <w:p w14:paraId="029EDA3C" w14:textId="77777777" w:rsidR="00000000" w:rsidRDefault="007C0AE2">
      <w:pPr>
        <w:spacing w:line="240" w:lineRule="atLeast"/>
        <w:ind w:firstLine="540"/>
        <w:jc w:val="both"/>
        <w:rPr>
          <w:lang w:val="en-BE" w:eastAsia="en-BE" w:bidi="ar-SA"/>
        </w:rPr>
      </w:pPr>
      <w:r>
        <w:rPr>
          <w:lang w:val="en-BE" w:eastAsia="en-BE" w:bidi="ar-SA"/>
        </w:rPr>
        <w:t>Иные доводы апелляционной жалобы истца являлись предметом исследования суда первой инстанции, признаны необоснованными по мотив</w:t>
      </w:r>
      <w:r>
        <w:rPr>
          <w:lang w:val="en-BE" w:eastAsia="en-BE" w:bidi="ar-SA"/>
        </w:rPr>
        <w:t>ам, изложенным в решении суда, с чем судебная коллегия соглашается, направлены на переоценку выводов суда о фактических обстоятельствах дела.</w:t>
      </w:r>
    </w:p>
    <w:p w14:paraId="2326D3EA" w14:textId="77777777" w:rsidR="00000000" w:rsidRDefault="007C0AE2">
      <w:pPr>
        <w:spacing w:line="240" w:lineRule="atLeast"/>
        <w:ind w:firstLine="540"/>
        <w:jc w:val="both"/>
        <w:rPr>
          <w:lang w:val="en-BE" w:eastAsia="en-BE" w:bidi="ar-SA"/>
        </w:rPr>
      </w:pPr>
      <w:r>
        <w:rPr>
          <w:lang w:val="en-BE" w:eastAsia="en-BE" w:bidi="ar-SA"/>
        </w:rPr>
        <w:t>С учетом изложенного судебная коллегия приходит к выводу о том, что решение суда первой инстанции постановлено с с</w:t>
      </w:r>
      <w:r>
        <w:rPr>
          <w:lang w:val="en-BE" w:eastAsia="en-BE" w:bidi="ar-SA"/>
        </w:rPr>
        <w:t>облюдением требований норм процессуального и материального права, не противоречит собранным по делу доказательствам и требованиям закона, а доводы апелляционной жалобы не опровергают вышеизложенных выводов суда, не содержат обстоятельств, нуждающихся в доп</w:t>
      </w:r>
      <w:r>
        <w:rPr>
          <w:lang w:val="en-BE" w:eastAsia="en-BE" w:bidi="ar-SA"/>
        </w:rPr>
        <w:t>олнительной проверке, и не влияют на правильность принятого судом решения.</w:t>
      </w:r>
    </w:p>
    <w:p w14:paraId="239C809E" w14:textId="77777777" w:rsidR="00000000" w:rsidRDefault="007C0AE2">
      <w:pPr>
        <w:spacing w:line="240" w:lineRule="atLeast"/>
        <w:ind w:firstLine="540"/>
        <w:jc w:val="both"/>
        <w:rPr>
          <w:lang w:val="en-BE" w:eastAsia="en-BE" w:bidi="ar-SA"/>
        </w:rPr>
      </w:pPr>
      <w:r>
        <w:rPr>
          <w:lang w:val="en-BE" w:eastAsia="en-BE" w:bidi="ar-SA"/>
        </w:rPr>
        <w:t xml:space="preserve">На основании вышеизложенного, руководствуясь </w:t>
      </w:r>
      <w:hyperlink r:id="rId8" w:history="1">
        <w:r>
          <w:rPr>
            <w:color w:val="0000EE"/>
            <w:lang w:val="en-BE" w:eastAsia="en-BE" w:bidi="ar-SA"/>
          </w:rPr>
          <w:t>ст.ст. 327</w:t>
        </w:r>
      </w:hyperlink>
      <w:r>
        <w:rPr>
          <w:lang w:val="en-BE" w:eastAsia="en-BE" w:bidi="ar-SA"/>
        </w:rPr>
        <w:t xml:space="preserve"> - 329 ГПК РФ, судебная коллегия</w:t>
      </w:r>
    </w:p>
    <w:p w14:paraId="45FEF840" w14:textId="77777777" w:rsidR="00000000" w:rsidRDefault="007C0AE2">
      <w:pPr>
        <w:spacing w:line="240" w:lineRule="atLeast"/>
        <w:ind w:firstLine="540"/>
        <w:jc w:val="both"/>
        <w:rPr>
          <w:lang w:val="en-BE" w:eastAsia="en-BE" w:bidi="ar-SA"/>
        </w:rPr>
      </w:pPr>
    </w:p>
    <w:p w14:paraId="61869AB2" w14:textId="77777777" w:rsidR="00000000" w:rsidRDefault="007C0AE2">
      <w:pPr>
        <w:widowControl w:val="0"/>
        <w:spacing w:line="240" w:lineRule="atLeast"/>
        <w:jc w:val="center"/>
        <w:rPr>
          <w:lang w:val="en-BE" w:eastAsia="en-BE" w:bidi="ar-SA"/>
        </w:rPr>
      </w:pPr>
      <w:r>
        <w:rPr>
          <w:b/>
          <w:bCs/>
          <w:lang w:val="en-BE" w:eastAsia="en-BE" w:bidi="ar-SA"/>
        </w:rPr>
        <w:t>ОПРЕДЕЛИЛА:</w:t>
      </w:r>
    </w:p>
    <w:p w14:paraId="03E98AA4" w14:textId="77777777" w:rsidR="00000000" w:rsidRDefault="007C0AE2">
      <w:pPr>
        <w:tabs>
          <w:tab w:val="left" w:pos="1841"/>
          <w:tab w:val="left" w:pos="2479"/>
        </w:tabs>
        <w:spacing w:line="240" w:lineRule="atLeast"/>
        <w:ind w:firstLine="540"/>
        <w:jc w:val="both"/>
        <w:rPr>
          <w:lang w:val="en-BE" w:eastAsia="en-BE" w:bidi="ar-SA"/>
        </w:rPr>
      </w:pPr>
      <w:r>
        <w:rPr>
          <w:lang w:val="en-BE" w:eastAsia="en-BE" w:bidi="ar-SA"/>
        </w:rPr>
        <w:tab/>
      </w:r>
      <w:r>
        <w:rPr>
          <w:lang w:val="en-BE" w:eastAsia="en-BE" w:bidi="ar-SA"/>
        </w:rPr>
        <w:tab/>
      </w:r>
    </w:p>
    <w:p w14:paraId="31785F3D" w14:textId="77777777" w:rsidR="00000000" w:rsidRDefault="007C0AE2">
      <w:pPr>
        <w:spacing w:line="240" w:lineRule="atLeast"/>
        <w:ind w:firstLine="540"/>
        <w:jc w:val="both"/>
        <w:rPr>
          <w:lang w:val="en-BE" w:eastAsia="en-BE" w:bidi="ar-SA"/>
        </w:rPr>
      </w:pPr>
      <w:r>
        <w:rPr>
          <w:lang w:val="en-BE" w:eastAsia="en-BE" w:bidi="ar-SA"/>
        </w:rPr>
        <w:t xml:space="preserve">Решение Гагаринского районного суда </w:t>
      </w:r>
      <w:r>
        <w:rPr>
          <w:rStyle w:val="cat-Addressgrp-1rplc-33"/>
          <w:lang w:val="en-BE" w:eastAsia="en-BE" w:bidi="ar-SA"/>
        </w:rPr>
        <w:t>адрес</w:t>
      </w:r>
      <w:r>
        <w:rPr>
          <w:lang w:val="en-BE" w:eastAsia="en-BE" w:bidi="ar-SA"/>
        </w:rPr>
        <w:t xml:space="preserve"> от </w:t>
      </w:r>
      <w:r>
        <w:rPr>
          <w:rStyle w:val="cat-Dategrp-4rplc-34"/>
          <w:lang w:val="en-BE" w:eastAsia="en-BE" w:bidi="ar-SA"/>
        </w:rPr>
        <w:t>дата</w:t>
      </w:r>
      <w:r>
        <w:rPr>
          <w:lang w:val="en-BE" w:eastAsia="en-BE" w:bidi="ar-SA"/>
        </w:rPr>
        <w:t xml:space="preserve"> оставить без изменения, апелляционную жалобу – без удовлетворения.</w:t>
      </w:r>
    </w:p>
    <w:p w14:paraId="71EA80B2" w14:textId="77777777" w:rsidR="00000000" w:rsidRDefault="007C0AE2">
      <w:pPr>
        <w:spacing w:line="240" w:lineRule="atLeast"/>
        <w:ind w:firstLine="540"/>
        <w:jc w:val="both"/>
        <w:rPr>
          <w:lang w:val="en-BE" w:eastAsia="en-BE" w:bidi="ar-SA"/>
        </w:rPr>
      </w:pPr>
    </w:p>
    <w:p w14:paraId="4C582F30" w14:textId="77777777" w:rsidR="00000000" w:rsidRDefault="007C0AE2">
      <w:pPr>
        <w:spacing w:line="240" w:lineRule="atLeast"/>
        <w:ind w:firstLine="540"/>
        <w:jc w:val="both"/>
        <w:rPr>
          <w:lang w:val="en-BE" w:eastAsia="en-BE" w:bidi="ar-SA"/>
        </w:rPr>
      </w:pPr>
    </w:p>
    <w:p w14:paraId="6E172E75" w14:textId="77777777" w:rsidR="00000000" w:rsidRDefault="007C0AE2">
      <w:pPr>
        <w:spacing w:line="240" w:lineRule="atLeast"/>
        <w:ind w:firstLine="540"/>
        <w:jc w:val="both"/>
        <w:rPr>
          <w:lang w:val="en-BE" w:eastAsia="en-BE" w:bidi="ar-SA"/>
        </w:rPr>
      </w:pPr>
      <w:r>
        <w:rPr>
          <w:b/>
          <w:bCs/>
          <w:lang w:val="en-BE" w:eastAsia="en-BE" w:bidi="ar-SA"/>
        </w:rPr>
        <w:t>Председательствующий</w:t>
      </w:r>
    </w:p>
    <w:p w14:paraId="0A5E3F89" w14:textId="77777777" w:rsidR="00000000" w:rsidRDefault="007C0AE2">
      <w:pPr>
        <w:spacing w:line="240" w:lineRule="atLeast"/>
        <w:ind w:firstLine="540"/>
        <w:jc w:val="both"/>
        <w:rPr>
          <w:lang w:val="en-BE" w:eastAsia="en-BE" w:bidi="ar-SA"/>
        </w:rPr>
      </w:pPr>
    </w:p>
    <w:p w14:paraId="5CB81627" w14:textId="77777777" w:rsidR="00000000" w:rsidRDefault="007C0AE2">
      <w:pPr>
        <w:spacing w:line="240" w:lineRule="atLeast"/>
        <w:ind w:firstLine="540"/>
        <w:jc w:val="both"/>
        <w:rPr>
          <w:lang w:val="en-BE" w:eastAsia="en-BE" w:bidi="ar-SA"/>
        </w:rPr>
      </w:pPr>
    </w:p>
    <w:p w14:paraId="1D36B687" w14:textId="77777777" w:rsidR="00000000" w:rsidRDefault="007C0AE2">
      <w:pPr>
        <w:spacing w:line="240" w:lineRule="atLeast"/>
        <w:ind w:firstLine="540"/>
        <w:jc w:val="both"/>
        <w:rPr>
          <w:lang w:val="en-BE" w:eastAsia="en-BE" w:bidi="ar-SA"/>
        </w:rPr>
      </w:pPr>
      <w:r>
        <w:rPr>
          <w:b/>
          <w:bCs/>
          <w:lang w:val="en-BE" w:eastAsia="en-BE" w:bidi="ar-SA"/>
        </w:rPr>
        <w:t xml:space="preserve">Судьи </w:t>
      </w:r>
    </w:p>
    <w:sectPr w:rsidR="00000000">
      <w:footerReference w:type="default" r:id="rId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DFB96" w14:textId="77777777" w:rsidR="00000000" w:rsidRDefault="007C0AE2">
      <w:r>
        <w:separator/>
      </w:r>
    </w:p>
  </w:endnote>
  <w:endnote w:type="continuationSeparator" w:id="0">
    <w:p w14:paraId="78630FD2" w14:textId="77777777" w:rsidR="00000000" w:rsidRDefault="007C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D666" w14:textId="77777777" w:rsidR="00000000" w:rsidRDefault="007C0AE2">
    <w:pPr>
      <w:jc w:val="right"/>
      <w:rPr>
        <w:sz w:val="22"/>
        <w:szCs w:val="22"/>
        <w:lang w:val="en-BE" w:eastAsia="en-BE" w:bidi="ar-SA"/>
      </w:rPr>
    </w:pPr>
    <w:r>
      <w:rPr>
        <w:sz w:val="22"/>
        <w:szCs w:val="22"/>
        <w:lang w:val="en-BE" w:eastAsia="en-BE" w:bidi="ar-SA"/>
      </w:rPr>
      <w:fldChar w:fldCharType="begin"/>
    </w:r>
    <w:r>
      <w:rPr>
        <w:sz w:val="22"/>
        <w:szCs w:val="22"/>
        <w:lang w:val="en-BE" w:eastAsia="en-BE" w:bidi="ar-SA"/>
      </w:rPr>
      <w:instrText>PAGE   \* MERGEFORMAT</w:instrText>
    </w:r>
    <w:r>
      <w:rPr>
        <w:sz w:val="22"/>
        <w:szCs w:val="22"/>
        <w:lang w:val="en-BE" w:eastAsia="en-BE" w:bidi="ar-SA"/>
      </w:rPr>
      <w:fldChar w:fldCharType="separate"/>
    </w:r>
    <w:r>
      <w:rPr>
        <w:rFonts w:ascii="Calibri" w:eastAsia="Calibri" w:hAnsi="Calibri" w:cs="Calibri"/>
        <w:sz w:val="22"/>
        <w:szCs w:val="22"/>
        <w:lang w:val="en-BE" w:eastAsia="en-BE" w:bidi="ar-SA"/>
      </w:rPr>
      <w:t>1</w:t>
    </w:r>
    <w:r>
      <w:rPr>
        <w:rFonts w:ascii="Calibri" w:eastAsia="Calibri" w:hAnsi="Calibri" w:cs="Calibri"/>
        <w:sz w:val="22"/>
        <w:szCs w:val="22"/>
        <w:lang w:val="en-BE" w:eastAsia="en-BE" w:bidi="ar-SA"/>
      </w:rPr>
      <w:fldChar w:fldCharType="end"/>
    </w:r>
  </w:p>
  <w:p w14:paraId="0B1FEFF5" w14:textId="77777777" w:rsidR="00000000" w:rsidRDefault="007C0AE2">
    <w:pPr>
      <w:rPr>
        <w:sz w:val="22"/>
        <w:szCs w:val="22"/>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52325" w14:textId="77777777" w:rsidR="00000000" w:rsidRDefault="007C0AE2">
      <w:r>
        <w:separator/>
      </w:r>
    </w:p>
  </w:footnote>
  <w:footnote w:type="continuationSeparator" w:id="0">
    <w:p w14:paraId="6A557D47" w14:textId="77777777" w:rsidR="00000000" w:rsidRDefault="007C0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0AE2"/>
    <w:rsid w:val="007C0AE2"/>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444025E6"/>
  <w15:chartTrackingRefBased/>
  <w15:docId w15:val="{CF720E2A-1AFC-4D97-9DA9-00FBFE18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9rplc-0">
    <w:name w:val="cat-FIO grp-9 rplc-0"/>
    <w:basedOn w:val="a0"/>
  </w:style>
  <w:style w:type="character" w:customStyle="1" w:styleId="cat-Dategrp-3rplc-1">
    <w:name w:val="cat-Date grp-3 rplc-1"/>
    <w:basedOn w:val="a0"/>
  </w:style>
  <w:style w:type="character" w:customStyle="1" w:styleId="cat-Addressgrp-0rplc-2">
    <w:name w:val="cat-Address grp-0 rplc-2"/>
    <w:basedOn w:val="a0"/>
  </w:style>
  <w:style w:type="character" w:customStyle="1" w:styleId="cat-FIOgrp-10rplc-3">
    <w:name w:val="cat-FIO grp-10 rplc-3"/>
    <w:basedOn w:val="a0"/>
  </w:style>
  <w:style w:type="character" w:customStyle="1" w:styleId="cat-FIOgrp-11rplc-4">
    <w:name w:val="cat-FIO grp-11 rplc-4"/>
    <w:basedOn w:val="a0"/>
  </w:style>
  <w:style w:type="character" w:customStyle="1" w:styleId="cat-FIOgrp-12rplc-5">
    <w:name w:val="cat-FIO grp-12 rplc-5"/>
    <w:basedOn w:val="a0"/>
  </w:style>
  <w:style w:type="character" w:customStyle="1" w:styleId="cat-FIOgrp-13rplc-6">
    <w:name w:val="cat-FIO grp-13 rplc-6"/>
    <w:basedOn w:val="a0"/>
  </w:style>
  <w:style w:type="character" w:customStyle="1" w:styleId="cat-FIOgrp-11rplc-7">
    <w:name w:val="cat-FIO grp-11 rplc-7"/>
    <w:basedOn w:val="a0"/>
  </w:style>
  <w:style w:type="character" w:customStyle="1" w:styleId="cat-FIOgrp-14rplc-8">
    <w:name w:val="cat-FIO grp-14 rplc-8"/>
    <w:basedOn w:val="a0"/>
  </w:style>
  <w:style w:type="character" w:customStyle="1" w:styleId="cat-Addressgrp-1rplc-9">
    <w:name w:val="cat-Address grp-1 rplc-9"/>
    <w:basedOn w:val="a0"/>
  </w:style>
  <w:style w:type="character" w:customStyle="1" w:styleId="cat-Dategrp-4rplc-10">
    <w:name w:val="cat-Date grp-4 rplc-10"/>
    <w:basedOn w:val="a0"/>
  </w:style>
  <w:style w:type="character" w:customStyle="1" w:styleId="cat-FIOgrp-15rplc-11">
    <w:name w:val="cat-FIO grp-15 rplc-11"/>
    <w:basedOn w:val="a0"/>
  </w:style>
  <w:style w:type="character" w:customStyle="1" w:styleId="cat-OrganizationNamegrp-20rplc-12">
    <w:name w:val="cat-OrganizationName grp-20 rplc-12"/>
    <w:basedOn w:val="a0"/>
  </w:style>
  <w:style w:type="character" w:customStyle="1" w:styleId="cat-FIOgrp-14rplc-13">
    <w:name w:val="cat-FIO grp-14 rplc-13"/>
    <w:basedOn w:val="a0"/>
  </w:style>
  <w:style w:type="character" w:customStyle="1" w:styleId="cat-Dategrp-5rplc-14">
    <w:name w:val="cat-Date grp-5 rplc-14"/>
    <w:basedOn w:val="a0"/>
  </w:style>
  <w:style w:type="character" w:customStyle="1" w:styleId="cat-Sumgrp-18rplc-15">
    <w:name w:val="cat-Sum grp-18 rplc-15"/>
    <w:basedOn w:val="a0"/>
  </w:style>
  <w:style w:type="character" w:customStyle="1" w:styleId="cat-FIOgrp-14rplc-16">
    <w:name w:val="cat-FIO grp-14 rplc-16"/>
    <w:basedOn w:val="a0"/>
  </w:style>
  <w:style w:type="character" w:customStyle="1" w:styleId="cat-FIOgrp-14rplc-17">
    <w:name w:val="cat-FIO grp-14 rplc-17"/>
    <w:basedOn w:val="a0"/>
  </w:style>
  <w:style w:type="character" w:customStyle="1" w:styleId="cat-FIOgrp-16rplc-18">
    <w:name w:val="cat-FIO grp-16 rplc-18"/>
    <w:basedOn w:val="a0"/>
  </w:style>
  <w:style w:type="character" w:customStyle="1" w:styleId="cat-FIOgrp-17rplc-19">
    <w:name w:val="cat-FIO grp-17 rplc-19"/>
    <w:basedOn w:val="a0"/>
  </w:style>
  <w:style w:type="character" w:customStyle="1" w:styleId="cat-Dategrp-6rplc-20">
    <w:name w:val="cat-Date grp-6 rplc-20"/>
    <w:basedOn w:val="a0"/>
  </w:style>
  <w:style w:type="character" w:customStyle="1" w:styleId="cat-Dategrp-7rplc-21">
    <w:name w:val="cat-Date grp-7 rplc-21"/>
    <w:basedOn w:val="a0"/>
  </w:style>
  <w:style w:type="character" w:customStyle="1" w:styleId="cat-PhoneNumbergrp-21rplc-22">
    <w:name w:val="cat-PhoneNumber grp-21 rplc-22"/>
    <w:basedOn w:val="a0"/>
  </w:style>
  <w:style w:type="character" w:customStyle="1" w:styleId="cat-Dategrp-5rplc-23">
    <w:name w:val="cat-Date grp-5 rplc-23"/>
    <w:basedOn w:val="a0"/>
  </w:style>
  <w:style w:type="character" w:customStyle="1" w:styleId="cat-Sumgrp-19rplc-24">
    <w:name w:val="cat-Sum grp-19 rplc-24"/>
    <w:basedOn w:val="a0"/>
  </w:style>
  <w:style w:type="character" w:customStyle="1" w:styleId="cat-Addressgrp-2rplc-25">
    <w:name w:val="cat-Address grp-2 rplc-25"/>
    <w:basedOn w:val="a0"/>
  </w:style>
  <w:style w:type="character" w:customStyle="1" w:styleId="cat-Dategrp-8rplc-26">
    <w:name w:val="cat-Date grp-8 rplc-26"/>
    <w:basedOn w:val="a0"/>
  </w:style>
  <w:style w:type="character" w:customStyle="1" w:styleId="cat-Dategrp-5rplc-27">
    <w:name w:val="cat-Date grp-5 rplc-27"/>
    <w:basedOn w:val="a0"/>
  </w:style>
  <w:style w:type="character" w:customStyle="1" w:styleId="cat-Dategrp-5rplc-28">
    <w:name w:val="cat-Date grp-5 rplc-28"/>
    <w:basedOn w:val="a0"/>
  </w:style>
  <w:style w:type="character" w:customStyle="1" w:styleId="cat-Sumgrp-19rplc-29">
    <w:name w:val="cat-Sum grp-19 rplc-29"/>
    <w:basedOn w:val="a0"/>
  </w:style>
  <w:style w:type="character" w:customStyle="1" w:styleId="cat-Dategrp-5rplc-30">
    <w:name w:val="cat-Date grp-5 rplc-30"/>
    <w:basedOn w:val="a0"/>
  </w:style>
  <w:style w:type="character" w:customStyle="1" w:styleId="cat-FIOgrp-14rplc-31">
    <w:name w:val="cat-FIO grp-14 rplc-31"/>
    <w:basedOn w:val="a0"/>
  </w:style>
  <w:style w:type="character" w:customStyle="1" w:styleId="cat-FIOgrp-14rplc-32">
    <w:name w:val="cat-FIO grp-14 rplc-32"/>
    <w:basedOn w:val="a0"/>
  </w:style>
  <w:style w:type="character" w:customStyle="1" w:styleId="cat-Addressgrp-1rplc-33">
    <w:name w:val="cat-Address grp-1 rplc-33"/>
    <w:basedOn w:val="a0"/>
  </w:style>
  <w:style w:type="character" w:customStyle="1" w:styleId="cat-Dategrp-4rplc-34">
    <w:name w:val="cat-Date grp-4 rplc-3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8C4F8DDBBA2302E3C172FD57D82C285DD1CA6C1EB3AE7AA2A2DCA8C760BC5049F6E3E723EIEoCL" TargetMode="External"/><Relationship Id="rId3" Type="http://schemas.openxmlformats.org/officeDocument/2006/relationships/settings" Target="settings.xml"/><Relationship Id="rId7" Type="http://schemas.openxmlformats.org/officeDocument/2006/relationships/hyperlink" Target="consultantplus://offline/ref=D816BA9D097B71721CCA92FE8FF85BAD6DC2DA16FC4E3149DC395A413499357D3720E7E84E1907A6a75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3315</Words>
  <Characters>18899</Characters>
  <Application>Microsoft Office Word</Application>
  <DocSecurity>0</DocSecurity>
  <Lines>157</Lines>
  <Paragraphs>44</Paragraphs>
  <ScaleCrop>false</ScaleCrop>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