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15C69" w14:textId="77777777" w:rsidR="004B3344" w:rsidRPr="001B1B14" w:rsidRDefault="004B3344" w:rsidP="001B1B14">
      <w:pPr>
        <w:spacing w:after="0" w:line="240" w:lineRule="auto"/>
        <w:jc w:val="center"/>
        <w:rPr>
          <w:rFonts w:ascii="Verdana" w:eastAsia="Bookman Old Style" w:hAnsi="Verdana"/>
          <w:color w:val="000000"/>
          <w:lang w:eastAsia="x-none"/>
        </w:rPr>
      </w:pPr>
      <w:bookmarkStart w:id="0" w:name="_GoBack"/>
      <w:bookmarkEnd w:id="0"/>
      <w:r w:rsidRPr="001B1B14">
        <w:rPr>
          <w:rFonts w:ascii="Verdana" w:eastAsia="Bookman Old Style" w:hAnsi="Verdana"/>
          <w:color w:val="000000"/>
          <w:lang w:val="ru" w:eastAsia="x-none"/>
        </w:rPr>
        <w:t>Суд</w:t>
      </w:r>
      <w:r w:rsidRPr="001B1B14">
        <w:rPr>
          <w:rFonts w:ascii="Verdana" w:eastAsia="Bookman Old Style" w:hAnsi="Verdana"/>
          <w:color w:val="000000"/>
          <w:lang w:eastAsia="x-none"/>
        </w:rPr>
        <w:t xml:space="preserve">ья </w:t>
      </w:r>
      <w:r w:rsidR="0008439D">
        <w:rPr>
          <w:rFonts w:ascii="Verdana" w:eastAsia="Bookman Old Style" w:hAnsi="Verdana"/>
          <w:color w:val="000000"/>
          <w:lang w:eastAsia="x-none"/>
        </w:rPr>
        <w:t>Родникова У.А.</w:t>
      </w:r>
    </w:p>
    <w:p w14:paraId="2492F03A" w14:textId="77777777" w:rsidR="004B3344" w:rsidRPr="001B1B14" w:rsidRDefault="004B3344" w:rsidP="001B1B14">
      <w:pPr>
        <w:spacing w:after="0" w:line="240" w:lineRule="auto"/>
        <w:ind w:firstLine="539"/>
        <w:jc w:val="center"/>
        <w:rPr>
          <w:rFonts w:ascii="Verdana" w:eastAsia="Bookman Old Style" w:hAnsi="Verdana"/>
          <w:color w:val="000000"/>
          <w:lang w:eastAsia="x-none"/>
        </w:rPr>
      </w:pPr>
    </w:p>
    <w:p w14:paraId="3416B0DF" w14:textId="77777777" w:rsidR="004B3344" w:rsidRPr="001B1B14" w:rsidRDefault="004B3344" w:rsidP="001B1B14">
      <w:pPr>
        <w:spacing w:after="0" w:line="240" w:lineRule="auto"/>
        <w:jc w:val="center"/>
        <w:rPr>
          <w:rFonts w:ascii="Verdana" w:eastAsia="Bookman Old Style" w:hAnsi="Verdana"/>
          <w:b/>
          <w:color w:val="000000"/>
          <w:lang w:val="ru" w:eastAsia="x-none"/>
        </w:rPr>
      </w:pPr>
      <w:r w:rsidRPr="001B1B14">
        <w:rPr>
          <w:rFonts w:ascii="Verdana" w:eastAsia="Bookman Old Style" w:hAnsi="Verdana"/>
          <w:b/>
          <w:color w:val="000000"/>
          <w:lang w:eastAsia="x-none"/>
        </w:rPr>
        <w:t>А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П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Е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Л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Л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Я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Ц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И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О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Н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Н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О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 xml:space="preserve">Е 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О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П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Р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Е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Д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Е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Л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Е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Н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И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Е</w:t>
      </w:r>
    </w:p>
    <w:p w14:paraId="658C1FA5" w14:textId="77777777" w:rsidR="004C0909" w:rsidRPr="001B1B14" w:rsidRDefault="004C0909" w:rsidP="001B1B14">
      <w:pPr>
        <w:spacing w:after="0" w:line="240" w:lineRule="auto"/>
        <w:ind w:firstLine="539"/>
        <w:jc w:val="center"/>
        <w:rPr>
          <w:rFonts w:ascii="Verdana" w:eastAsia="Bookman Old Style" w:hAnsi="Verdana"/>
          <w:b/>
          <w:color w:val="000000"/>
          <w:lang w:val="ru" w:eastAsia="x-none"/>
        </w:rPr>
      </w:pPr>
    </w:p>
    <w:p w14:paraId="4BA6E577" w14:textId="77777777" w:rsidR="004B3344" w:rsidRPr="001B1B14" w:rsidRDefault="004B3344" w:rsidP="001B1B14">
      <w:pPr>
        <w:spacing w:after="0" w:line="240" w:lineRule="auto"/>
        <w:jc w:val="right"/>
        <w:rPr>
          <w:rFonts w:ascii="Verdana" w:hAnsi="Verdana"/>
        </w:rPr>
      </w:pPr>
      <w:r w:rsidRPr="001B1B14">
        <w:rPr>
          <w:rFonts w:ascii="Verdana" w:hAnsi="Verdana"/>
        </w:rPr>
        <w:t>Г</w:t>
      </w:r>
      <w:r w:rsidRPr="001B1B14">
        <w:rPr>
          <w:rFonts w:ascii="Verdana" w:hAnsi="Verdana"/>
          <w:lang w:val="ru"/>
        </w:rPr>
        <w:t xml:space="preserve">р.д. № </w:t>
      </w:r>
      <w:r w:rsidR="00652401">
        <w:rPr>
          <w:rFonts w:ascii="Verdana" w:hAnsi="Verdana"/>
        </w:rPr>
        <w:t>33-</w:t>
      </w:r>
      <w:r w:rsidR="0008439D">
        <w:rPr>
          <w:rFonts w:ascii="Verdana" w:hAnsi="Verdana"/>
        </w:rPr>
        <w:t>1937</w:t>
      </w:r>
    </w:p>
    <w:p w14:paraId="5CBDEEFB" w14:textId="77777777" w:rsidR="004B3344" w:rsidRPr="001B1B14" w:rsidRDefault="004B3344" w:rsidP="001B1B14">
      <w:pPr>
        <w:spacing w:after="0" w:line="240" w:lineRule="auto"/>
        <w:ind w:firstLine="539"/>
        <w:jc w:val="right"/>
        <w:rPr>
          <w:rFonts w:ascii="Verdana" w:eastAsia="Bookman Old Style" w:hAnsi="Verdana"/>
          <w:spacing w:val="-30"/>
          <w:lang w:eastAsia="x-none"/>
        </w:rPr>
      </w:pPr>
    </w:p>
    <w:p w14:paraId="7D85EA79" w14:textId="77777777" w:rsidR="004B3344" w:rsidRPr="001B1B14" w:rsidRDefault="0008439D" w:rsidP="001B1B14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color w:val="000000"/>
        </w:rPr>
        <w:t xml:space="preserve">20 января </w:t>
      </w:r>
      <w:smartTag w:uri="urn:schemas-microsoft-com:office:smarttags" w:element="metricconverter">
        <w:smartTagPr>
          <w:attr w:name="ProductID" w:val="2016 г"/>
        </w:smartTagPr>
        <w:r w:rsidR="00652401">
          <w:rPr>
            <w:rFonts w:ascii="Verdana" w:hAnsi="Verdana"/>
            <w:color w:val="000000"/>
          </w:rPr>
          <w:t>201</w:t>
        </w:r>
        <w:r w:rsidR="00E04516">
          <w:rPr>
            <w:rFonts w:ascii="Verdana" w:hAnsi="Verdana"/>
            <w:color w:val="000000"/>
          </w:rPr>
          <w:t>6</w:t>
        </w:r>
        <w:r w:rsidR="004B3344" w:rsidRPr="001B1B14">
          <w:rPr>
            <w:rFonts w:ascii="Verdana" w:hAnsi="Verdana"/>
            <w:color w:val="000000"/>
          </w:rPr>
          <w:t xml:space="preserve"> г</w:t>
        </w:r>
      </w:smartTag>
      <w:r w:rsidR="004C0909" w:rsidRPr="001B1B14">
        <w:rPr>
          <w:rFonts w:ascii="Verdana" w:hAnsi="Verdana"/>
          <w:color w:val="000000"/>
        </w:rPr>
        <w:t>.</w:t>
      </w:r>
      <w:r w:rsidR="004B3344" w:rsidRPr="001B1B14">
        <w:rPr>
          <w:rFonts w:ascii="Verdana" w:hAnsi="Verdana"/>
          <w:lang w:val="ru"/>
        </w:rPr>
        <w:t xml:space="preserve"> Судебная коллегия по гражданским делам Московского городского суда в составе председательствующего </w:t>
      </w:r>
      <w:r>
        <w:rPr>
          <w:rFonts w:ascii="Verdana" w:hAnsi="Verdana"/>
          <w:lang w:val="ru"/>
        </w:rPr>
        <w:t>Ермиловой В.В.</w:t>
      </w:r>
    </w:p>
    <w:p w14:paraId="15811540" w14:textId="77777777" w:rsidR="004B3344" w:rsidRDefault="004B3344" w:rsidP="001B1B14">
      <w:pPr>
        <w:spacing w:after="0" w:line="240" w:lineRule="auto"/>
        <w:rPr>
          <w:rFonts w:ascii="Verdana" w:hAnsi="Verdana"/>
        </w:rPr>
      </w:pPr>
      <w:r w:rsidRPr="001B1B14">
        <w:rPr>
          <w:rFonts w:ascii="Verdana" w:hAnsi="Verdana"/>
          <w:lang w:val="ru"/>
        </w:rPr>
        <w:t xml:space="preserve">и судей </w:t>
      </w:r>
      <w:r w:rsidRPr="001B1B14">
        <w:rPr>
          <w:rFonts w:ascii="Verdana" w:hAnsi="Verdana"/>
        </w:rPr>
        <w:t xml:space="preserve"> </w:t>
      </w:r>
      <w:r w:rsidR="0008439D">
        <w:rPr>
          <w:rFonts w:ascii="Verdana" w:hAnsi="Verdana"/>
        </w:rPr>
        <w:t>Зенкиной В.Л., Мищенко О.А.</w:t>
      </w:r>
    </w:p>
    <w:p w14:paraId="1419044E" w14:textId="77777777" w:rsidR="002040A5" w:rsidRDefault="004B3344" w:rsidP="001B1B14">
      <w:pPr>
        <w:spacing w:after="0" w:line="240" w:lineRule="auto"/>
        <w:rPr>
          <w:rFonts w:ascii="Verdana" w:hAnsi="Verdana"/>
        </w:rPr>
      </w:pPr>
      <w:r w:rsidRPr="001B1B14">
        <w:rPr>
          <w:rFonts w:ascii="Verdana" w:hAnsi="Verdana"/>
          <w:lang w:val="ru"/>
        </w:rPr>
        <w:t xml:space="preserve">при секретаре </w:t>
      </w:r>
      <w:r w:rsidR="0008439D">
        <w:rPr>
          <w:rFonts w:ascii="Verdana" w:hAnsi="Verdana"/>
          <w:lang w:val="ru"/>
        </w:rPr>
        <w:t>С</w:t>
      </w:r>
      <w:r w:rsidR="00EE6E5E">
        <w:rPr>
          <w:rFonts w:ascii="Verdana" w:hAnsi="Verdana"/>
          <w:lang w:val="ru"/>
        </w:rPr>
        <w:t>.</w:t>
      </w:r>
    </w:p>
    <w:p w14:paraId="1EC6E5D3" w14:textId="77777777" w:rsidR="004B3344" w:rsidRPr="001B1B14" w:rsidRDefault="004B3344" w:rsidP="001B1B14">
      <w:pPr>
        <w:spacing w:after="0" w:line="240" w:lineRule="auto"/>
        <w:rPr>
          <w:rFonts w:ascii="Verdana" w:hAnsi="Verdana"/>
          <w:lang w:val="ru"/>
        </w:rPr>
      </w:pPr>
      <w:r w:rsidRPr="001B1B14">
        <w:rPr>
          <w:rFonts w:ascii="Verdana" w:hAnsi="Verdana"/>
          <w:lang w:val="ru"/>
        </w:rPr>
        <w:t>заслушав в открытом судебном заседании по докладу судьи Ермиловой В.В.</w:t>
      </w:r>
    </w:p>
    <w:p w14:paraId="4F6BA00D" w14:textId="77777777" w:rsidR="004B3344" w:rsidRPr="001B1B14" w:rsidRDefault="004B3344" w:rsidP="0008439D">
      <w:pPr>
        <w:spacing w:after="0" w:line="240" w:lineRule="auto"/>
        <w:ind w:right="-186"/>
        <w:jc w:val="both"/>
        <w:rPr>
          <w:rFonts w:ascii="Verdana" w:hAnsi="Verdana"/>
          <w:lang w:eastAsia="ru-RU"/>
        </w:rPr>
      </w:pPr>
      <w:r w:rsidRPr="001B1B14">
        <w:rPr>
          <w:rFonts w:ascii="Verdana" w:hAnsi="Verdana"/>
          <w:lang w:eastAsia="ru-RU"/>
        </w:rPr>
        <w:t xml:space="preserve">дело по апелляционной жалобе </w:t>
      </w:r>
      <w:r w:rsidR="0008439D">
        <w:rPr>
          <w:rFonts w:ascii="Verdana" w:hAnsi="Verdana"/>
          <w:lang w:eastAsia="ru-RU"/>
        </w:rPr>
        <w:t xml:space="preserve">представителя </w:t>
      </w:r>
      <w:proofErr w:type="spellStart"/>
      <w:r w:rsidR="0008439D">
        <w:rPr>
          <w:rFonts w:ascii="Verdana" w:hAnsi="Verdana"/>
          <w:lang w:eastAsia="ru-RU"/>
        </w:rPr>
        <w:t>Аникальчука</w:t>
      </w:r>
      <w:proofErr w:type="spellEnd"/>
      <w:r w:rsidR="0008439D">
        <w:rPr>
          <w:rFonts w:ascii="Verdana" w:hAnsi="Verdana"/>
          <w:lang w:eastAsia="ru-RU"/>
        </w:rPr>
        <w:t xml:space="preserve"> </w:t>
      </w:r>
      <w:r w:rsidR="00EE6E5E">
        <w:rPr>
          <w:rFonts w:ascii="Verdana" w:hAnsi="Verdana"/>
          <w:lang w:eastAsia="ru-RU"/>
        </w:rPr>
        <w:t xml:space="preserve">– </w:t>
      </w:r>
      <w:proofErr w:type="spellStart"/>
      <w:r w:rsidR="00EE6E5E">
        <w:rPr>
          <w:rFonts w:ascii="Verdana" w:hAnsi="Verdana"/>
          <w:lang w:eastAsia="ru-RU"/>
        </w:rPr>
        <w:t>Майковой</w:t>
      </w:r>
      <w:proofErr w:type="spellEnd"/>
    </w:p>
    <w:p w14:paraId="6EE7E8BD" w14:textId="77777777" w:rsidR="00652401" w:rsidRPr="0008439D" w:rsidRDefault="004B3344" w:rsidP="00652401">
      <w:pPr>
        <w:pStyle w:val="10"/>
        <w:keepNext/>
        <w:keepLines/>
        <w:shd w:val="clear" w:color="auto" w:fill="auto"/>
        <w:spacing w:after="0" w:line="240" w:lineRule="auto"/>
        <w:ind w:right="-1"/>
        <w:jc w:val="both"/>
        <w:rPr>
          <w:rFonts w:ascii="Verdana" w:hAnsi="Verdana"/>
          <w:sz w:val="22"/>
          <w:szCs w:val="22"/>
        </w:rPr>
      </w:pPr>
      <w:r w:rsidRPr="00652401">
        <w:rPr>
          <w:rFonts w:ascii="Verdana" w:hAnsi="Verdana"/>
          <w:sz w:val="22"/>
          <w:szCs w:val="22"/>
        </w:rPr>
        <w:t>на решение</w:t>
      </w:r>
      <w:r w:rsidR="004C0909" w:rsidRPr="00652401">
        <w:rPr>
          <w:rFonts w:ascii="Verdana" w:hAnsi="Verdana"/>
          <w:sz w:val="22"/>
          <w:szCs w:val="22"/>
        </w:rPr>
        <w:t xml:space="preserve"> </w:t>
      </w:r>
      <w:r w:rsidR="0008439D">
        <w:rPr>
          <w:rFonts w:ascii="Verdana" w:hAnsi="Verdana"/>
          <w:sz w:val="22"/>
          <w:szCs w:val="22"/>
        </w:rPr>
        <w:t xml:space="preserve">Гагаринского </w:t>
      </w:r>
      <w:r w:rsidR="004C0909" w:rsidRPr="00652401">
        <w:rPr>
          <w:rFonts w:ascii="Verdana" w:hAnsi="Verdana"/>
          <w:sz w:val="22"/>
          <w:szCs w:val="22"/>
        </w:rPr>
        <w:t>районного суда г.</w:t>
      </w:r>
      <w:r w:rsidRPr="00652401">
        <w:rPr>
          <w:rFonts w:ascii="Verdana" w:hAnsi="Verdana"/>
          <w:sz w:val="22"/>
          <w:szCs w:val="22"/>
        </w:rPr>
        <w:t>Москвы от</w:t>
      </w:r>
      <w:r w:rsidR="002040A5">
        <w:rPr>
          <w:rFonts w:ascii="Verdana" w:hAnsi="Verdana"/>
          <w:sz w:val="22"/>
          <w:szCs w:val="22"/>
        </w:rPr>
        <w:t xml:space="preserve"> </w:t>
      </w:r>
      <w:r w:rsidR="0008439D">
        <w:rPr>
          <w:rFonts w:ascii="Verdana" w:hAnsi="Verdana"/>
          <w:sz w:val="22"/>
          <w:szCs w:val="22"/>
        </w:rPr>
        <w:t xml:space="preserve">12 октября </w:t>
      </w:r>
      <w:smartTag w:uri="urn:schemas-microsoft-com:office:smarttags" w:element="metricconverter">
        <w:smartTagPr>
          <w:attr w:name="ProductID" w:val="2015 г"/>
        </w:smartTagPr>
        <w:r w:rsidR="0008439D">
          <w:rPr>
            <w:rFonts w:ascii="Verdana" w:hAnsi="Verdana"/>
            <w:sz w:val="22"/>
            <w:szCs w:val="22"/>
          </w:rPr>
          <w:t>2015 г</w:t>
        </w:r>
      </w:smartTag>
      <w:r w:rsidR="0008439D">
        <w:rPr>
          <w:rFonts w:ascii="Verdana" w:hAnsi="Verdana"/>
          <w:sz w:val="22"/>
          <w:szCs w:val="22"/>
        </w:rPr>
        <w:t>.</w:t>
      </w:r>
      <w:r w:rsidRPr="00652401">
        <w:rPr>
          <w:rFonts w:ascii="Verdana" w:hAnsi="Verdana"/>
          <w:sz w:val="22"/>
          <w:szCs w:val="22"/>
        </w:rPr>
        <w:t>, кот</w:t>
      </w:r>
      <w:r w:rsidRPr="00652401">
        <w:rPr>
          <w:rFonts w:ascii="Verdana" w:hAnsi="Verdana"/>
          <w:sz w:val="22"/>
          <w:szCs w:val="22"/>
        </w:rPr>
        <w:t>о</w:t>
      </w:r>
      <w:r w:rsidRPr="00652401">
        <w:rPr>
          <w:rFonts w:ascii="Verdana" w:hAnsi="Verdana"/>
          <w:sz w:val="22"/>
          <w:szCs w:val="22"/>
        </w:rPr>
        <w:t xml:space="preserve">рым постановлено </w:t>
      </w:r>
      <w:r w:rsidR="0008439D">
        <w:rPr>
          <w:rFonts w:ascii="Verdana" w:hAnsi="Verdana"/>
          <w:sz w:val="22"/>
          <w:szCs w:val="22"/>
        </w:rPr>
        <w:t>в</w:t>
      </w:r>
      <w:r w:rsidR="0008439D" w:rsidRPr="0008439D">
        <w:rPr>
          <w:rFonts w:ascii="Verdana" w:hAnsi="Verdana"/>
          <w:sz w:val="22"/>
          <w:szCs w:val="22"/>
        </w:rPr>
        <w:t xml:space="preserve"> удовлетворении исковых требований </w:t>
      </w:r>
      <w:proofErr w:type="spellStart"/>
      <w:r w:rsidR="0008439D" w:rsidRPr="0008439D">
        <w:rPr>
          <w:rFonts w:ascii="Verdana" w:hAnsi="Verdana"/>
          <w:sz w:val="22"/>
          <w:szCs w:val="22"/>
        </w:rPr>
        <w:t>Аникальчука</w:t>
      </w:r>
      <w:proofErr w:type="spellEnd"/>
      <w:r w:rsidR="0008439D" w:rsidRPr="0008439D">
        <w:rPr>
          <w:rFonts w:ascii="Verdana" w:hAnsi="Verdana"/>
          <w:sz w:val="22"/>
          <w:szCs w:val="22"/>
        </w:rPr>
        <w:t xml:space="preserve"> к ПАО «Сбербанк России» о взыскании денежных средств, ко</w:t>
      </w:r>
      <w:r w:rsidR="0008439D" w:rsidRPr="0008439D">
        <w:rPr>
          <w:rFonts w:ascii="Verdana" w:hAnsi="Verdana"/>
          <w:sz w:val="22"/>
          <w:szCs w:val="22"/>
        </w:rPr>
        <w:t>м</w:t>
      </w:r>
      <w:r w:rsidR="0008439D" w:rsidRPr="0008439D">
        <w:rPr>
          <w:rFonts w:ascii="Verdana" w:hAnsi="Verdana"/>
          <w:sz w:val="22"/>
          <w:szCs w:val="22"/>
        </w:rPr>
        <w:t>пенсац</w:t>
      </w:r>
      <w:r w:rsidR="0008439D">
        <w:rPr>
          <w:rFonts w:ascii="Verdana" w:hAnsi="Verdana"/>
          <w:sz w:val="22"/>
          <w:szCs w:val="22"/>
        </w:rPr>
        <w:t xml:space="preserve">ии морального вреда, расходов </w:t>
      </w:r>
      <w:r w:rsidR="0008439D" w:rsidRPr="0008439D">
        <w:rPr>
          <w:rFonts w:ascii="Verdana" w:hAnsi="Verdana"/>
          <w:sz w:val="22"/>
          <w:szCs w:val="22"/>
        </w:rPr>
        <w:t>отказать</w:t>
      </w:r>
      <w:r w:rsidR="0008439D">
        <w:rPr>
          <w:rFonts w:ascii="Verdana" w:hAnsi="Verdana"/>
          <w:sz w:val="22"/>
          <w:szCs w:val="22"/>
        </w:rPr>
        <w:t>,</w:t>
      </w:r>
    </w:p>
    <w:p w14:paraId="51D88894" w14:textId="77777777" w:rsidR="00E36EE8" w:rsidRPr="00652401" w:rsidRDefault="00E36EE8" w:rsidP="001B1B1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</w:rPr>
      </w:pPr>
    </w:p>
    <w:p w14:paraId="7AFC8196" w14:textId="77777777" w:rsidR="004B3344" w:rsidRPr="001B1B14" w:rsidRDefault="004B3344" w:rsidP="006C3C4A">
      <w:pPr>
        <w:spacing w:after="0" w:line="240" w:lineRule="auto"/>
        <w:jc w:val="center"/>
        <w:rPr>
          <w:rFonts w:ascii="Verdana" w:hAnsi="Verdana"/>
          <w:b/>
        </w:rPr>
      </w:pPr>
      <w:r w:rsidRPr="001B1B14">
        <w:rPr>
          <w:rFonts w:ascii="Verdana" w:hAnsi="Verdana"/>
          <w:b/>
          <w:lang w:val="ru"/>
        </w:rPr>
        <w:t>у с т а н о в и л а:</w:t>
      </w:r>
    </w:p>
    <w:p w14:paraId="44043FF1" w14:textId="77777777" w:rsidR="004B3344" w:rsidRPr="001B1B14" w:rsidRDefault="004B3344" w:rsidP="001B1B14">
      <w:pPr>
        <w:spacing w:after="0" w:line="240" w:lineRule="auto"/>
        <w:jc w:val="center"/>
        <w:rPr>
          <w:rFonts w:ascii="Verdana" w:hAnsi="Verdana"/>
        </w:rPr>
      </w:pPr>
    </w:p>
    <w:p w14:paraId="7215E27B" w14:textId="77777777" w:rsidR="0008439D" w:rsidRDefault="0008439D" w:rsidP="0008439D">
      <w:pPr>
        <w:spacing w:after="0" w:line="240" w:lineRule="auto"/>
        <w:ind w:firstLine="709"/>
        <w:jc w:val="both"/>
        <w:rPr>
          <w:rFonts w:ascii="Verdana" w:eastAsia="Times New Roman" w:hAnsi="Verdana"/>
          <w:bCs/>
          <w:lang w:eastAsia="ru-RU"/>
        </w:rPr>
      </w:pPr>
      <w:proofErr w:type="spellStart"/>
      <w:r w:rsidRPr="0008439D">
        <w:rPr>
          <w:rFonts w:ascii="Verdana" w:eastAsia="Times New Roman" w:hAnsi="Verdana"/>
          <w:bCs/>
          <w:lang w:eastAsia="ru-RU"/>
        </w:rPr>
        <w:t>Аникальчук</w:t>
      </w:r>
      <w:proofErr w:type="spellEnd"/>
      <w:r w:rsidRPr="0008439D">
        <w:rPr>
          <w:rFonts w:ascii="Verdana" w:eastAsia="Times New Roman" w:hAnsi="Verdana"/>
          <w:bCs/>
          <w:lang w:eastAsia="ru-RU"/>
        </w:rPr>
        <w:t xml:space="preserve"> обратился в суд с иском к ПАО «Сбербанк России» о взыск</w:t>
      </w:r>
      <w:r w:rsidRPr="0008439D">
        <w:rPr>
          <w:rFonts w:ascii="Verdana" w:eastAsia="Times New Roman" w:hAnsi="Verdana"/>
          <w:bCs/>
          <w:lang w:eastAsia="ru-RU"/>
        </w:rPr>
        <w:t>а</w:t>
      </w:r>
      <w:r w:rsidRPr="0008439D">
        <w:rPr>
          <w:rFonts w:ascii="Verdana" w:eastAsia="Times New Roman" w:hAnsi="Verdana"/>
          <w:bCs/>
          <w:lang w:eastAsia="ru-RU"/>
        </w:rPr>
        <w:t>нии денежных средств</w:t>
      </w:r>
      <w:r>
        <w:rPr>
          <w:rFonts w:ascii="Verdana" w:eastAsia="Times New Roman" w:hAnsi="Verdana"/>
          <w:bCs/>
          <w:lang w:eastAsia="ru-RU"/>
        </w:rPr>
        <w:t xml:space="preserve"> </w:t>
      </w:r>
      <w:r w:rsidRPr="0008439D">
        <w:rPr>
          <w:rFonts w:ascii="Verdana" w:eastAsia="Times New Roman" w:hAnsi="Verdana"/>
          <w:bCs/>
          <w:lang w:eastAsia="ru-RU"/>
        </w:rPr>
        <w:t xml:space="preserve">в размере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 xml:space="preserve"> руб</w:t>
      </w:r>
      <w:r>
        <w:rPr>
          <w:rFonts w:ascii="Verdana" w:eastAsia="Times New Roman" w:hAnsi="Verdana"/>
          <w:bCs/>
          <w:lang w:eastAsia="ru-RU"/>
        </w:rPr>
        <w:t>.,</w:t>
      </w:r>
      <w:r w:rsidRPr="0008439D">
        <w:rPr>
          <w:rFonts w:ascii="Verdana" w:eastAsia="Times New Roman" w:hAnsi="Verdana"/>
          <w:bCs/>
          <w:lang w:eastAsia="ru-RU"/>
        </w:rPr>
        <w:t xml:space="preserve"> компенсаци</w:t>
      </w:r>
      <w:r>
        <w:rPr>
          <w:rFonts w:ascii="Verdana" w:eastAsia="Times New Roman" w:hAnsi="Verdana"/>
          <w:bCs/>
          <w:lang w:eastAsia="ru-RU"/>
        </w:rPr>
        <w:t>и</w:t>
      </w:r>
      <w:r w:rsidRPr="0008439D">
        <w:rPr>
          <w:rFonts w:ascii="Verdana" w:eastAsia="Times New Roman" w:hAnsi="Verdana"/>
          <w:bCs/>
          <w:lang w:eastAsia="ru-RU"/>
        </w:rPr>
        <w:t xml:space="preserve"> морального вреда</w:t>
      </w:r>
      <w:r>
        <w:rPr>
          <w:rFonts w:ascii="Verdana" w:eastAsia="Times New Roman" w:hAnsi="Verdana"/>
          <w:bCs/>
          <w:lang w:eastAsia="ru-RU"/>
        </w:rPr>
        <w:t xml:space="preserve"> </w:t>
      </w:r>
      <w:r w:rsidRPr="0008439D">
        <w:rPr>
          <w:rFonts w:ascii="Verdana" w:eastAsia="Times New Roman" w:hAnsi="Verdana"/>
          <w:bCs/>
          <w:lang w:eastAsia="ru-RU"/>
        </w:rPr>
        <w:t xml:space="preserve">в размере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 xml:space="preserve"> руб</w:t>
      </w:r>
      <w:r>
        <w:rPr>
          <w:rFonts w:ascii="Verdana" w:eastAsia="Times New Roman" w:hAnsi="Verdana"/>
          <w:bCs/>
          <w:lang w:eastAsia="ru-RU"/>
        </w:rPr>
        <w:t xml:space="preserve">., </w:t>
      </w:r>
      <w:r w:rsidRPr="0008439D">
        <w:rPr>
          <w:rFonts w:ascii="Verdana" w:eastAsia="Times New Roman" w:hAnsi="Verdana"/>
          <w:bCs/>
          <w:lang w:eastAsia="ru-RU"/>
        </w:rPr>
        <w:t xml:space="preserve"> расход</w:t>
      </w:r>
      <w:r>
        <w:rPr>
          <w:rFonts w:ascii="Verdana" w:eastAsia="Times New Roman" w:hAnsi="Verdana"/>
          <w:bCs/>
          <w:lang w:eastAsia="ru-RU"/>
        </w:rPr>
        <w:t>ов</w:t>
      </w:r>
      <w:r w:rsidRPr="0008439D">
        <w:rPr>
          <w:rFonts w:ascii="Verdana" w:eastAsia="Times New Roman" w:hAnsi="Verdana"/>
          <w:bCs/>
          <w:lang w:eastAsia="ru-RU"/>
        </w:rPr>
        <w:t xml:space="preserve"> </w:t>
      </w:r>
      <w:r>
        <w:rPr>
          <w:rFonts w:ascii="Verdana" w:eastAsia="Times New Roman" w:hAnsi="Verdana"/>
          <w:bCs/>
          <w:lang w:eastAsia="ru-RU"/>
        </w:rPr>
        <w:t>на</w:t>
      </w:r>
      <w:r w:rsidRPr="0008439D">
        <w:rPr>
          <w:rFonts w:ascii="Verdana" w:eastAsia="Times New Roman" w:hAnsi="Verdana"/>
          <w:bCs/>
          <w:lang w:eastAsia="ru-RU"/>
        </w:rPr>
        <w:t xml:space="preserve"> оплат</w:t>
      </w:r>
      <w:r>
        <w:rPr>
          <w:rFonts w:ascii="Verdana" w:eastAsia="Times New Roman" w:hAnsi="Verdana"/>
          <w:bCs/>
          <w:lang w:eastAsia="ru-RU"/>
        </w:rPr>
        <w:t>у</w:t>
      </w:r>
      <w:r w:rsidRPr="0008439D">
        <w:rPr>
          <w:rFonts w:ascii="Verdana" w:eastAsia="Times New Roman" w:hAnsi="Verdana"/>
          <w:bCs/>
          <w:lang w:eastAsia="ru-RU"/>
        </w:rPr>
        <w:t xml:space="preserve"> услуг представителя. </w:t>
      </w:r>
    </w:p>
    <w:p w14:paraId="4C9E7208" w14:textId="77777777" w:rsidR="0008439D" w:rsidRPr="0008439D" w:rsidRDefault="0008439D" w:rsidP="0008439D">
      <w:pPr>
        <w:spacing w:after="0" w:line="240" w:lineRule="auto"/>
        <w:ind w:firstLine="709"/>
        <w:jc w:val="both"/>
        <w:rPr>
          <w:rFonts w:ascii="Verdana" w:eastAsia="Times New Roman" w:hAnsi="Verdana"/>
          <w:bCs/>
          <w:lang w:eastAsia="ru-RU"/>
        </w:rPr>
      </w:pPr>
      <w:r w:rsidRPr="0008439D">
        <w:rPr>
          <w:rFonts w:ascii="Verdana" w:eastAsia="Times New Roman" w:hAnsi="Verdana"/>
          <w:bCs/>
          <w:lang w:eastAsia="ru-RU"/>
        </w:rPr>
        <w:t xml:space="preserve">В обоснование </w:t>
      </w:r>
      <w:r>
        <w:rPr>
          <w:rFonts w:ascii="Verdana" w:eastAsia="Times New Roman" w:hAnsi="Verdana"/>
          <w:bCs/>
          <w:lang w:eastAsia="ru-RU"/>
        </w:rPr>
        <w:t xml:space="preserve">своих требований истец пояснил, что </w:t>
      </w:r>
      <w:r w:rsidRPr="0008439D">
        <w:rPr>
          <w:rFonts w:ascii="Verdana" w:eastAsia="Times New Roman" w:hAnsi="Verdana"/>
          <w:bCs/>
          <w:lang w:eastAsia="ru-RU"/>
        </w:rPr>
        <w:t xml:space="preserve">4 августа </w:t>
      </w:r>
      <w:smartTag w:uri="urn:schemas-microsoft-com:office:smarttags" w:element="metricconverter">
        <w:smartTagPr>
          <w:attr w:name="ProductID" w:val="2014 г"/>
        </w:smartTagPr>
        <w:r w:rsidRPr="0008439D">
          <w:rPr>
            <w:rFonts w:ascii="Verdana" w:eastAsia="Times New Roman" w:hAnsi="Verdana"/>
            <w:bCs/>
            <w:lang w:eastAsia="ru-RU"/>
          </w:rPr>
          <w:t>2014 г</w:t>
        </w:r>
      </w:smartTag>
      <w:r>
        <w:rPr>
          <w:rFonts w:ascii="Verdana" w:eastAsia="Times New Roman" w:hAnsi="Verdana"/>
          <w:bCs/>
          <w:lang w:eastAsia="ru-RU"/>
        </w:rPr>
        <w:t>.</w:t>
      </w:r>
      <w:r w:rsidRPr="0008439D">
        <w:rPr>
          <w:rFonts w:ascii="Verdana" w:eastAsia="Times New Roman" w:hAnsi="Verdana"/>
          <w:bCs/>
          <w:lang w:eastAsia="ru-RU"/>
        </w:rPr>
        <w:t xml:space="preserve">  в связи с имевшими </w:t>
      </w:r>
      <w:r>
        <w:rPr>
          <w:rFonts w:ascii="Verdana" w:eastAsia="Times New Roman" w:hAnsi="Verdana"/>
          <w:bCs/>
          <w:lang w:eastAsia="ru-RU"/>
        </w:rPr>
        <w:t>место мошенническими действиями</w:t>
      </w:r>
      <w:r w:rsidRPr="0008439D">
        <w:rPr>
          <w:rFonts w:ascii="Verdana" w:eastAsia="Times New Roman" w:hAnsi="Verdana"/>
          <w:bCs/>
          <w:lang w:eastAsia="ru-RU"/>
        </w:rPr>
        <w:t xml:space="preserve"> с использованием  </w:t>
      </w:r>
      <w:r>
        <w:rPr>
          <w:rFonts w:ascii="Verdana" w:eastAsia="Times New Roman" w:hAnsi="Verdana"/>
          <w:bCs/>
          <w:lang w:eastAsia="ru-RU"/>
        </w:rPr>
        <w:t xml:space="preserve">его </w:t>
      </w:r>
      <w:r w:rsidRPr="0008439D">
        <w:rPr>
          <w:rFonts w:ascii="Verdana" w:eastAsia="Times New Roman" w:hAnsi="Verdana"/>
          <w:bCs/>
          <w:lang w:eastAsia="ru-RU"/>
        </w:rPr>
        <w:t xml:space="preserve">банковской карты </w:t>
      </w:r>
      <w:r>
        <w:rPr>
          <w:rFonts w:ascii="Verdana" w:eastAsia="Times New Roman" w:hAnsi="Verdana"/>
          <w:bCs/>
          <w:lang w:eastAsia="ru-RU"/>
        </w:rPr>
        <w:t>он</w:t>
      </w:r>
      <w:r w:rsidRPr="0008439D">
        <w:rPr>
          <w:rFonts w:ascii="Verdana" w:eastAsia="Times New Roman" w:hAnsi="Verdana"/>
          <w:bCs/>
          <w:lang w:eastAsia="ru-RU"/>
        </w:rPr>
        <w:t xml:space="preserve"> обратился в структурное подразделение №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 xml:space="preserve"> Филиал Московского Ба</w:t>
      </w:r>
      <w:r>
        <w:rPr>
          <w:rFonts w:ascii="Verdana" w:eastAsia="Times New Roman" w:hAnsi="Verdana"/>
          <w:bCs/>
          <w:lang w:eastAsia="ru-RU"/>
        </w:rPr>
        <w:t>н</w:t>
      </w:r>
      <w:r w:rsidRPr="0008439D">
        <w:rPr>
          <w:rFonts w:ascii="Verdana" w:eastAsia="Times New Roman" w:hAnsi="Verdana"/>
          <w:bCs/>
          <w:lang w:eastAsia="ru-RU"/>
        </w:rPr>
        <w:t>ка Сбербанка Росси</w:t>
      </w:r>
      <w:r>
        <w:rPr>
          <w:rFonts w:ascii="Verdana" w:eastAsia="Times New Roman" w:hAnsi="Verdana"/>
          <w:bCs/>
          <w:lang w:eastAsia="ru-RU"/>
        </w:rPr>
        <w:t>и ПАО, по адресу: г.</w:t>
      </w:r>
      <w:r w:rsidR="00620816">
        <w:rPr>
          <w:rFonts w:ascii="Verdana" w:eastAsia="Times New Roman" w:hAnsi="Verdana"/>
          <w:bCs/>
          <w:lang w:eastAsia="ru-RU"/>
        </w:rPr>
        <w:t>***</w:t>
      </w:r>
      <w:r>
        <w:rPr>
          <w:rFonts w:ascii="Verdana" w:eastAsia="Times New Roman" w:hAnsi="Verdana"/>
          <w:bCs/>
          <w:lang w:eastAsia="ru-RU"/>
        </w:rPr>
        <w:t>, ул.</w:t>
      </w:r>
      <w:r w:rsidR="00EE6E5E" w:rsidRPr="00EE6E5E">
        <w:rPr>
          <w:rFonts w:ascii="Verdana" w:eastAsia="Times New Roman" w:hAnsi="Verdana"/>
          <w:bCs/>
          <w:lang w:eastAsia="ru-RU"/>
        </w:rPr>
        <w:t xml:space="preserve"> </w:t>
      </w:r>
      <w:r w:rsidR="00EE6E5E">
        <w:rPr>
          <w:rFonts w:ascii="Verdana" w:eastAsia="Times New Roman" w:hAnsi="Verdana"/>
          <w:bCs/>
          <w:lang w:eastAsia="ru-RU"/>
        </w:rPr>
        <w:t>***</w:t>
      </w:r>
      <w:r>
        <w:rPr>
          <w:rFonts w:ascii="Verdana" w:eastAsia="Times New Roman" w:hAnsi="Verdana"/>
          <w:bCs/>
          <w:lang w:eastAsia="ru-RU"/>
        </w:rPr>
        <w:t>, д.</w:t>
      </w:r>
      <w:r w:rsidR="00EE6E5E" w:rsidRPr="00EE6E5E">
        <w:rPr>
          <w:rFonts w:ascii="Verdana" w:eastAsia="Times New Roman" w:hAnsi="Verdana"/>
          <w:bCs/>
          <w:lang w:eastAsia="ru-RU"/>
        </w:rPr>
        <w:t xml:space="preserve">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>, с заявлением о блокиров</w:t>
      </w:r>
      <w:r w:rsidR="00F821F7">
        <w:rPr>
          <w:rFonts w:ascii="Verdana" w:eastAsia="Times New Roman" w:hAnsi="Verdana"/>
          <w:bCs/>
          <w:lang w:eastAsia="ru-RU"/>
        </w:rPr>
        <w:t>ании</w:t>
      </w:r>
      <w:r w:rsidRPr="0008439D">
        <w:rPr>
          <w:rFonts w:ascii="Verdana" w:eastAsia="Times New Roman" w:hAnsi="Verdana"/>
          <w:bCs/>
          <w:lang w:eastAsia="ru-RU"/>
        </w:rPr>
        <w:t xml:space="preserve"> банковской карты. Сотрудник банка при блокир</w:t>
      </w:r>
      <w:r w:rsidRPr="0008439D">
        <w:rPr>
          <w:rFonts w:ascii="Verdana" w:eastAsia="Times New Roman" w:hAnsi="Verdana"/>
          <w:bCs/>
          <w:lang w:eastAsia="ru-RU"/>
        </w:rPr>
        <w:t>о</w:t>
      </w:r>
      <w:r w:rsidRPr="0008439D">
        <w:rPr>
          <w:rFonts w:ascii="Verdana" w:eastAsia="Times New Roman" w:hAnsi="Verdana"/>
          <w:bCs/>
          <w:lang w:eastAsia="ru-RU"/>
        </w:rPr>
        <w:t xml:space="preserve">вании карты сообщил, что на карте находятся денежные средства, в размере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 xml:space="preserve"> руб</w:t>
      </w:r>
      <w:r>
        <w:rPr>
          <w:rFonts w:ascii="Verdana" w:eastAsia="Times New Roman" w:hAnsi="Verdana"/>
          <w:bCs/>
          <w:lang w:eastAsia="ru-RU"/>
        </w:rPr>
        <w:t>.</w:t>
      </w:r>
      <w:r w:rsidRPr="0008439D">
        <w:rPr>
          <w:rFonts w:ascii="Verdana" w:eastAsia="Times New Roman" w:hAnsi="Verdana"/>
          <w:bCs/>
          <w:lang w:eastAsia="ru-RU"/>
        </w:rPr>
        <w:t xml:space="preserve"> и предложил условия по размещению денежных средств во вклад «С</w:t>
      </w:r>
      <w:r w:rsidRPr="0008439D">
        <w:rPr>
          <w:rFonts w:ascii="Verdana" w:eastAsia="Times New Roman" w:hAnsi="Verdana"/>
          <w:bCs/>
          <w:lang w:eastAsia="ru-RU"/>
        </w:rPr>
        <w:t>о</w:t>
      </w:r>
      <w:r w:rsidRPr="0008439D">
        <w:rPr>
          <w:rFonts w:ascii="Verdana" w:eastAsia="Times New Roman" w:hAnsi="Verdana"/>
          <w:bCs/>
          <w:lang w:eastAsia="ru-RU"/>
        </w:rPr>
        <w:t xml:space="preserve">храняй», в рамках договора банковского обслуживания. 4 августа </w:t>
      </w:r>
      <w:smartTag w:uri="urn:schemas-microsoft-com:office:smarttags" w:element="metricconverter">
        <w:smartTagPr>
          <w:attr w:name="ProductID" w:val="2014 г"/>
        </w:smartTagPr>
        <w:r w:rsidRPr="0008439D">
          <w:rPr>
            <w:rFonts w:ascii="Verdana" w:eastAsia="Times New Roman" w:hAnsi="Verdana"/>
            <w:bCs/>
            <w:lang w:eastAsia="ru-RU"/>
          </w:rPr>
          <w:t>2014 г</w:t>
        </w:r>
      </w:smartTag>
      <w:r>
        <w:rPr>
          <w:rFonts w:ascii="Verdana" w:eastAsia="Times New Roman" w:hAnsi="Verdana"/>
          <w:bCs/>
          <w:lang w:eastAsia="ru-RU"/>
        </w:rPr>
        <w:t>.</w:t>
      </w:r>
      <w:r w:rsidRPr="0008439D">
        <w:rPr>
          <w:rFonts w:ascii="Verdana" w:eastAsia="Times New Roman" w:hAnsi="Verdana"/>
          <w:bCs/>
          <w:lang w:eastAsia="ru-RU"/>
        </w:rPr>
        <w:t xml:space="preserve"> ме</w:t>
      </w:r>
      <w:r w:rsidRPr="0008439D">
        <w:rPr>
          <w:rFonts w:ascii="Verdana" w:eastAsia="Times New Roman" w:hAnsi="Verdana"/>
          <w:bCs/>
          <w:lang w:eastAsia="ru-RU"/>
        </w:rPr>
        <w:t>ж</w:t>
      </w:r>
      <w:r w:rsidRPr="0008439D">
        <w:rPr>
          <w:rFonts w:ascii="Verdana" w:eastAsia="Times New Roman" w:hAnsi="Verdana"/>
          <w:bCs/>
          <w:lang w:eastAsia="ru-RU"/>
        </w:rPr>
        <w:t xml:space="preserve">ду </w:t>
      </w:r>
      <w:proofErr w:type="spellStart"/>
      <w:r w:rsidRPr="0008439D">
        <w:rPr>
          <w:rFonts w:ascii="Verdana" w:eastAsia="Times New Roman" w:hAnsi="Verdana"/>
          <w:bCs/>
          <w:lang w:eastAsia="ru-RU"/>
        </w:rPr>
        <w:t>Аникальчуком</w:t>
      </w:r>
      <w:proofErr w:type="spellEnd"/>
      <w:r w:rsidRPr="0008439D">
        <w:rPr>
          <w:rFonts w:ascii="Verdana" w:eastAsia="Times New Roman" w:hAnsi="Verdana"/>
          <w:bCs/>
          <w:lang w:eastAsia="ru-RU"/>
        </w:rPr>
        <w:t xml:space="preserve"> и  ПАО «Сбербанк России» </w:t>
      </w:r>
      <w:r>
        <w:rPr>
          <w:rFonts w:ascii="Verdana" w:eastAsia="Times New Roman" w:hAnsi="Verdana"/>
          <w:bCs/>
          <w:lang w:eastAsia="ru-RU"/>
        </w:rPr>
        <w:t xml:space="preserve">был </w:t>
      </w:r>
      <w:r w:rsidRPr="0008439D">
        <w:rPr>
          <w:rFonts w:ascii="Verdana" w:eastAsia="Times New Roman" w:hAnsi="Verdana"/>
          <w:bCs/>
          <w:lang w:eastAsia="ru-RU"/>
        </w:rPr>
        <w:t>з</w:t>
      </w:r>
      <w:r w:rsidRPr="0008439D">
        <w:rPr>
          <w:rFonts w:ascii="Verdana" w:eastAsia="Times New Roman" w:hAnsi="Verdana"/>
          <w:bCs/>
          <w:lang w:eastAsia="ru-RU"/>
        </w:rPr>
        <w:t>а</w:t>
      </w:r>
      <w:r w:rsidRPr="0008439D">
        <w:rPr>
          <w:rFonts w:ascii="Verdana" w:eastAsia="Times New Roman" w:hAnsi="Verdana"/>
          <w:bCs/>
          <w:lang w:eastAsia="ru-RU"/>
        </w:rPr>
        <w:t>ключен договор банковского обслуживания по размещению денежных средств во вклад «С</w:t>
      </w:r>
      <w:r w:rsidRPr="0008439D">
        <w:rPr>
          <w:rFonts w:ascii="Verdana" w:eastAsia="Times New Roman" w:hAnsi="Verdana"/>
          <w:bCs/>
          <w:lang w:eastAsia="ru-RU"/>
        </w:rPr>
        <w:t>о</w:t>
      </w:r>
      <w:r w:rsidRPr="0008439D">
        <w:rPr>
          <w:rFonts w:ascii="Verdana" w:eastAsia="Times New Roman" w:hAnsi="Verdana"/>
          <w:bCs/>
          <w:lang w:eastAsia="ru-RU"/>
        </w:rPr>
        <w:t>храняй» №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 xml:space="preserve">, на сумму </w:t>
      </w:r>
      <w:r w:rsidR="00EE6E5E">
        <w:rPr>
          <w:rFonts w:ascii="Verdana" w:eastAsia="Times New Roman" w:hAnsi="Verdana"/>
          <w:bCs/>
          <w:lang w:eastAsia="ru-RU"/>
        </w:rPr>
        <w:t>***</w:t>
      </w:r>
      <w:r>
        <w:rPr>
          <w:rFonts w:ascii="Verdana" w:eastAsia="Times New Roman" w:hAnsi="Verdana"/>
          <w:bCs/>
          <w:lang w:eastAsia="ru-RU"/>
        </w:rPr>
        <w:t xml:space="preserve"> </w:t>
      </w:r>
      <w:r w:rsidRPr="0008439D">
        <w:rPr>
          <w:rFonts w:ascii="Verdana" w:eastAsia="Times New Roman" w:hAnsi="Verdana"/>
          <w:bCs/>
          <w:lang w:eastAsia="ru-RU"/>
        </w:rPr>
        <w:t>руб</w:t>
      </w:r>
      <w:r>
        <w:rPr>
          <w:rFonts w:ascii="Verdana" w:eastAsia="Times New Roman" w:hAnsi="Verdana"/>
          <w:bCs/>
          <w:lang w:eastAsia="ru-RU"/>
        </w:rPr>
        <w:t>.</w:t>
      </w:r>
      <w:r w:rsidRPr="0008439D">
        <w:rPr>
          <w:rFonts w:ascii="Verdana" w:eastAsia="Times New Roman" w:hAnsi="Verdana"/>
          <w:bCs/>
          <w:lang w:eastAsia="ru-RU"/>
        </w:rPr>
        <w:t xml:space="preserve">, сроком на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 xml:space="preserve"> месяцев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 xml:space="preserve"> день, под </w:t>
      </w:r>
      <w:r w:rsidR="00EE6E5E">
        <w:rPr>
          <w:rFonts w:ascii="Verdana" w:eastAsia="Times New Roman" w:hAnsi="Verdana"/>
          <w:bCs/>
          <w:lang w:eastAsia="ru-RU"/>
        </w:rPr>
        <w:t>***</w:t>
      </w:r>
      <w:r>
        <w:rPr>
          <w:rFonts w:ascii="Verdana" w:eastAsia="Times New Roman" w:hAnsi="Verdana"/>
          <w:bCs/>
          <w:lang w:eastAsia="ru-RU"/>
        </w:rPr>
        <w:t xml:space="preserve"> % годовых. Оставшуюся сумму</w:t>
      </w:r>
      <w:r w:rsidRPr="0008439D">
        <w:rPr>
          <w:rFonts w:ascii="Verdana" w:eastAsia="Times New Roman" w:hAnsi="Verdana"/>
          <w:bCs/>
          <w:lang w:eastAsia="ru-RU"/>
        </w:rPr>
        <w:t xml:space="preserve"> в</w:t>
      </w:r>
      <w:r>
        <w:rPr>
          <w:rFonts w:ascii="Verdana" w:eastAsia="Times New Roman" w:hAnsi="Verdana"/>
          <w:bCs/>
          <w:lang w:eastAsia="ru-RU"/>
        </w:rPr>
        <w:t xml:space="preserve"> размере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 xml:space="preserve">  руб</w:t>
      </w:r>
      <w:r>
        <w:rPr>
          <w:rFonts w:ascii="Verdana" w:eastAsia="Times New Roman" w:hAnsi="Verdana"/>
          <w:bCs/>
          <w:lang w:eastAsia="ru-RU"/>
        </w:rPr>
        <w:t>.</w:t>
      </w:r>
      <w:r w:rsidRPr="0008439D">
        <w:rPr>
          <w:rFonts w:ascii="Verdana" w:eastAsia="Times New Roman" w:hAnsi="Verdana"/>
          <w:bCs/>
          <w:lang w:eastAsia="ru-RU"/>
        </w:rPr>
        <w:t xml:space="preserve"> </w:t>
      </w:r>
      <w:proofErr w:type="spellStart"/>
      <w:r w:rsidRPr="0008439D">
        <w:rPr>
          <w:rFonts w:ascii="Verdana" w:eastAsia="Times New Roman" w:hAnsi="Verdana"/>
          <w:bCs/>
          <w:lang w:eastAsia="ru-RU"/>
        </w:rPr>
        <w:t>Аникальчук</w:t>
      </w:r>
      <w:proofErr w:type="spellEnd"/>
      <w:r w:rsidRPr="0008439D">
        <w:rPr>
          <w:rFonts w:ascii="Verdana" w:eastAsia="Times New Roman" w:hAnsi="Verdana"/>
          <w:bCs/>
          <w:lang w:eastAsia="ru-RU"/>
        </w:rPr>
        <w:t xml:space="preserve"> получил наличными в ка</w:t>
      </w:r>
      <w:r w:rsidRPr="0008439D">
        <w:rPr>
          <w:rFonts w:ascii="Verdana" w:eastAsia="Times New Roman" w:hAnsi="Verdana"/>
          <w:bCs/>
          <w:lang w:eastAsia="ru-RU"/>
        </w:rPr>
        <w:t>с</w:t>
      </w:r>
      <w:r w:rsidRPr="0008439D">
        <w:rPr>
          <w:rFonts w:ascii="Verdana" w:eastAsia="Times New Roman" w:hAnsi="Verdana"/>
          <w:bCs/>
          <w:lang w:eastAsia="ru-RU"/>
        </w:rPr>
        <w:t>се</w:t>
      </w:r>
      <w:r>
        <w:rPr>
          <w:rFonts w:ascii="Verdana" w:eastAsia="Times New Roman" w:hAnsi="Verdana"/>
          <w:bCs/>
          <w:lang w:eastAsia="ru-RU"/>
        </w:rPr>
        <w:t xml:space="preserve">. </w:t>
      </w:r>
      <w:r w:rsidRPr="0008439D">
        <w:rPr>
          <w:rFonts w:ascii="Verdana" w:eastAsia="Times New Roman" w:hAnsi="Verdana"/>
          <w:bCs/>
          <w:lang w:eastAsia="ru-RU"/>
        </w:rPr>
        <w:t xml:space="preserve">18 июня </w:t>
      </w:r>
      <w:smartTag w:uri="urn:schemas-microsoft-com:office:smarttags" w:element="metricconverter">
        <w:smartTagPr>
          <w:attr w:name="ProductID" w:val="2012 г"/>
        </w:smartTagPr>
        <w:r w:rsidRPr="0008439D">
          <w:rPr>
            <w:rFonts w:ascii="Verdana" w:eastAsia="Times New Roman" w:hAnsi="Verdana"/>
            <w:bCs/>
            <w:lang w:eastAsia="ru-RU"/>
          </w:rPr>
          <w:t xml:space="preserve">2012 </w:t>
        </w:r>
        <w:r>
          <w:rPr>
            <w:rFonts w:ascii="Verdana" w:eastAsia="Times New Roman" w:hAnsi="Verdana"/>
            <w:bCs/>
            <w:lang w:eastAsia="ru-RU"/>
          </w:rPr>
          <w:t>г</w:t>
        </w:r>
      </w:smartTag>
      <w:r>
        <w:rPr>
          <w:rFonts w:ascii="Verdana" w:eastAsia="Times New Roman" w:hAnsi="Verdana"/>
          <w:bCs/>
          <w:lang w:eastAsia="ru-RU"/>
        </w:rPr>
        <w:t>.</w:t>
      </w:r>
      <w:r w:rsidRPr="0008439D">
        <w:rPr>
          <w:rFonts w:ascii="Verdana" w:eastAsia="Times New Roman" w:hAnsi="Verdana"/>
          <w:bCs/>
          <w:lang w:eastAsia="ru-RU"/>
        </w:rPr>
        <w:t xml:space="preserve"> между истцом и  ПАО «Сбербанк России» был </w:t>
      </w:r>
      <w:r>
        <w:rPr>
          <w:rFonts w:ascii="Verdana" w:eastAsia="Times New Roman" w:hAnsi="Verdana"/>
          <w:bCs/>
          <w:lang w:eastAsia="ru-RU"/>
        </w:rPr>
        <w:t>заключен д</w:t>
      </w:r>
      <w:r>
        <w:rPr>
          <w:rFonts w:ascii="Verdana" w:eastAsia="Times New Roman" w:hAnsi="Verdana"/>
          <w:bCs/>
          <w:lang w:eastAsia="ru-RU"/>
        </w:rPr>
        <w:t>о</w:t>
      </w:r>
      <w:r>
        <w:rPr>
          <w:rFonts w:ascii="Verdana" w:eastAsia="Times New Roman" w:hAnsi="Verdana"/>
          <w:bCs/>
          <w:lang w:eastAsia="ru-RU"/>
        </w:rPr>
        <w:t xml:space="preserve">говор банковского  обслуживания  по размещению денежных    средств во вклад </w:t>
      </w:r>
      <w:r w:rsidRPr="0008439D">
        <w:rPr>
          <w:rFonts w:ascii="Verdana" w:eastAsia="Times New Roman" w:hAnsi="Verdana"/>
          <w:bCs/>
          <w:lang w:eastAsia="ru-RU"/>
        </w:rPr>
        <w:t>«Пополня</w:t>
      </w:r>
      <w:r w:rsidR="00EE6E5E">
        <w:rPr>
          <w:rFonts w:ascii="Verdana" w:eastAsia="Times New Roman" w:hAnsi="Verdana"/>
          <w:bCs/>
          <w:lang w:eastAsia="ru-RU"/>
        </w:rPr>
        <w:t>й» №***</w:t>
      </w:r>
      <w:r>
        <w:rPr>
          <w:rFonts w:ascii="Verdana" w:eastAsia="Times New Roman" w:hAnsi="Verdana"/>
          <w:bCs/>
          <w:lang w:eastAsia="ru-RU"/>
        </w:rPr>
        <w:t xml:space="preserve"> на сумму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 xml:space="preserve"> руб</w:t>
      </w:r>
      <w:r>
        <w:rPr>
          <w:rFonts w:ascii="Verdana" w:eastAsia="Times New Roman" w:hAnsi="Verdana"/>
          <w:bCs/>
          <w:lang w:eastAsia="ru-RU"/>
        </w:rPr>
        <w:t xml:space="preserve">. сроком на </w:t>
      </w:r>
      <w:r w:rsidR="00EE6E5E">
        <w:rPr>
          <w:rFonts w:ascii="Verdana" w:eastAsia="Times New Roman" w:hAnsi="Verdana"/>
          <w:bCs/>
          <w:lang w:eastAsia="ru-RU"/>
        </w:rPr>
        <w:t>***</w:t>
      </w:r>
      <w:r>
        <w:rPr>
          <w:rFonts w:ascii="Verdana" w:eastAsia="Times New Roman" w:hAnsi="Verdana"/>
          <w:bCs/>
          <w:lang w:eastAsia="ru-RU"/>
        </w:rPr>
        <w:t xml:space="preserve"> год, под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 xml:space="preserve"> год</w:t>
      </w:r>
      <w:r w:rsidRPr="0008439D">
        <w:rPr>
          <w:rFonts w:ascii="Verdana" w:eastAsia="Times New Roman" w:hAnsi="Verdana"/>
          <w:bCs/>
          <w:lang w:eastAsia="ru-RU"/>
        </w:rPr>
        <w:t>о</w:t>
      </w:r>
      <w:r w:rsidRPr="0008439D">
        <w:rPr>
          <w:rFonts w:ascii="Verdana" w:eastAsia="Times New Roman" w:hAnsi="Verdana"/>
          <w:bCs/>
          <w:lang w:eastAsia="ru-RU"/>
        </w:rPr>
        <w:t xml:space="preserve">вых. 15 августа </w:t>
      </w:r>
      <w:smartTag w:uri="urn:schemas-microsoft-com:office:smarttags" w:element="metricconverter">
        <w:smartTagPr>
          <w:attr w:name="ProductID" w:val="2014 г"/>
        </w:smartTagPr>
        <w:r w:rsidRPr="0008439D">
          <w:rPr>
            <w:rFonts w:ascii="Verdana" w:eastAsia="Times New Roman" w:hAnsi="Verdana"/>
            <w:bCs/>
            <w:lang w:eastAsia="ru-RU"/>
          </w:rPr>
          <w:t>2014 г</w:t>
        </w:r>
      </w:smartTag>
      <w:r>
        <w:rPr>
          <w:rFonts w:ascii="Verdana" w:eastAsia="Times New Roman" w:hAnsi="Verdana"/>
          <w:bCs/>
          <w:lang w:eastAsia="ru-RU"/>
        </w:rPr>
        <w:t>.</w:t>
      </w:r>
      <w:r w:rsidRPr="0008439D">
        <w:rPr>
          <w:rFonts w:ascii="Verdana" w:eastAsia="Times New Roman" w:hAnsi="Verdana"/>
          <w:bCs/>
          <w:lang w:eastAsia="ru-RU"/>
        </w:rPr>
        <w:t xml:space="preserve"> истец обратился в структурное подраздел</w:t>
      </w:r>
      <w:r w:rsidRPr="0008439D">
        <w:rPr>
          <w:rFonts w:ascii="Verdana" w:eastAsia="Times New Roman" w:hAnsi="Verdana"/>
          <w:bCs/>
          <w:lang w:eastAsia="ru-RU"/>
        </w:rPr>
        <w:t>е</w:t>
      </w:r>
      <w:r w:rsidRPr="0008439D">
        <w:rPr>
          <w:rFonts w:ascii="Verdana" w:eastAsia="Times New Roman" w:hAnsi="Verdana"/>
          <w:bCs/>
          <w:lang w:eastAsia="ru-RU"/>
        </w:rPr>
        <w:t>ние №</w:t>
      </w:r>
      <w:r w:rsidR="00EE6E5E">
        <w:rPr>
          <w:rFonts w:ascii="Verdana" w:eastAsia="Times New Roman" w:hAnsi="Verdana"/>
          <w:bCs/>
          <w:lang w:eastAsia="ru-RU"/>
        </w:rPr>
        <w:t>***</w:t>
      </w:r>
      <w:r>
        <w:rPr>
          <w:rFonts w:ascii="Verdana" w:eastAsia="Times New Roman" w:hAnsi="Verdana"/>
          <w:bCs/>
          <w:lang w:eastAsia="ru-RU"/>
        </w:rPr>
        <w:t xml:space="preserve"> Сбербанка, по адресу: г.</w:t>
      </w:r>
      <w:r w:rsidR="00620816">
        <w:rPr>
          <w:rFonts w:ascii="Verdana" w:eastAsia="Times New Roman" w:hAnsi="Verdana"/>
          <w:bCs/>
          <w:lang w:eastAsia="ru-RU"/>
        </w:rPr>
        <w:t>***</w:t>
      </w:r>
      <w:r>
        <w:rPr>
          <w:rFonts w:ascii="Verdana" w:eastAsia="Times New Roman" w:hAnsi="Verdana"/>
          <w:bCs/>
          <w:lang w:eastAsia="ru-RU"/>
        </w:rPr>
        <w:t>, ул.</w:t>
      </w:r>
      <w:r w:rsidR="00EE6E5E" w:rsidRPr="00EE6E5E">
        <w:rPr>
          <w:rFonts w:ascii="Verdana" w:eastAsia="Times New Roman" w:hAnsi="Verdana"/>
          <w:bCs/>
          <w:lang w:eastAsia="ru-RU"/>
        </w:rPr>
        <w:t xml:space="preserve"> </w:t>
      </w:r>
      <w:r w:rsidR="00EE6E5E">
        <w:rPr>
          <w:rFonts w:ascii="Verdana" w:eastAsia="Times New Roman" w:hAnsi="Verdana"/>
          <w:bCs/>
          <w:lang w:eastAsia="ru-RU"/>
        </w:rPr>
        <w:t>***</w:t>
      </w:r>
      <w:r>
        <w:rPr>
          <w:rFonts w:ascii="Verdana" w:eastAsia="Times New Roman" w:hAnsi="Verdana"/>
          <w:bCs/>
          <w:lang w:eastAsia="ru-RU"/>
        </w:rPr>
        <w:t>, д.</w:t>
      </w:r>
      <w:r w:rsidR="00EE6E5E" w:rsidRPr="00EE6E5E">
        <w:rPr>
          <w:rFonts w:ascii="Verdana" w:eastAsia="Times New Roman" w:hAnsi="Verdana"/>
          <w:bCs/>
          <w:lang w:eastAsia="ru-RU"/>
        </w:rPr>
        <w:t xml:space="preserve">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>, за денежными средствами, пре</w:t>
      </w:r>
      <w:r w:rsidRPr="0008439D">
        <w:rPr>
          <w:rFonts w:ascii="Verdana" w:eastAsia="Times New Roman" w:hAnsi="Verdana"/>
          <w:bCs/>
          <w:lang w:eastAsia="ru-RU"/>
        </w:rPr>
        <w:t>д</w:t>
      </w:r>
      <w:r w:rsidRPr="0008439D">
        <w:rPr>
          <w:rFonts w:ascii="Verdana" w:eastAsia="Times New Roman" w:hAnsi="Verdana"/>
          <w:bCs/>
          <w:lang w:eastAsia="ru-RU"/>
        </w:rPr>
        <w:t>ставив сберегательную книжку, полученную при заключении договора по вкл</w:t>
      </w:r>
      <w:r w:rsidRPr="0008439D">
        <w:rPr>
          <w:rFonts w:ascii="Verdana" w:eastAsia="Times New Roman" w:hAnsi="Verdana"/>
          <w:bCs/>
          <w:lang w:eastAsia="ru-RU"/>
        </w:rPr>
        <w:t>а</w:t>
      </w:r>
      <w:r w:rsidRPr="0008439D">
        <w:rPr>
          <w:rFonts w:ascii="Verdana" w:eastAsia="Times New Roman" w:hAnsi="Verdana"/>
          <w:bCs/>
          <w:lang w:eastAsia="ru-RU"/>
        </w:rPr>
        <w:t xml:space="preserve">ду «Пополняй» от 18 июня </w:t>
      </w:r>
      <w:smartTag w:uri="urn:schemas-microsoft-com:office:smarttags" w:element="metricconverter">
        <w:smartTagPr>
          <w:attr w:name="ProductID" w:val="2012 г"/>
        </w:smartTagPr>
        <w:r w:rsidRPr="0008439D">
          <w:rPr>
            <w:rFonts w:ascii="Verdana" w:eastAsia="Times New Roman" w:hAnsi="Verdana"/>
            <w:bCs/>
            <w:lang w:eastAsia="ru-RU"/>
          </w:rPr>
          <w:t>2012 г</w:t>
        </w:r>
      </w:smartTag>
      <w:r w:rsidR="00A021A3">
        <w:rPr>
          <w:rFonts w:ascii="Verdana" w:eastAsia="Times New Roman" w:hAnsi="Verdana"/>
          <w:bCs/>
          <w:lang w:eastAsia="ru-RU"/>
        </w:rPr>
        <w:t>.</w:t>
      </w:r>
      <w:r w:rsidRPr="0008439D">
        <w:rPr>
          <w:rFonts w:ascii="Verdana" w:eastAsia="Times New Roman" w:hAnsi="Verdana"/>
          <w:bCs/>
          <w:lang w:eastAsia="ru-RU"/>
        </w:rPr>
        <w:t>, и паспорт. Однако в выдаче денежных средств сотрудник банка истцу отказал, ссылаясь на то, что его ра</w:t>
      </w:r>
      <w:r w:rsidRPr="0008439D">
        <w:rPr>
          <w:rFonts w:ascii="Verdana" w:eastAsia="Times New Roman" w:hAnsi="Verdana"/>
          <w:bCs/>
          <w:lang w:eastAsia="ru-RU"/>
        </w:rPr>
        <w:t>с</w:t>
      </w:r>
      <w:r w:rsidRPr="0008439D">
        <w:rPr>
          <w:rFonts w:ascii="Verdana" w:eastAsia="Times New Roman" w:hAnsi="Verdana"/>
          <w:bCs/>
          <w:lang w:eastAsia="ru-RU"/>
        </w:rPr>
        <w:t xml:space="preserve">четный счет закрыт. 20 августа </w:t>
      </w:r>
      <w:smartTag w:uri="urn:schemas-microsoft-com:office:smarttags" w:element="metricconverter">
        <w:smartTagPr>
          <w:attr w:name="ProductID" w:val="2014 г"/>
        </w:smartTagPr>
        <w:r w:rsidRPr="0008439D">
          <w:rPr>
            <w:rFonts w:ascii="Verdana" w:eastAsia="Times New Roman" w:hAnsi="Verdana"/>
            <w:bCs/>
            <w:lang w:eastAsia="ru-RU"/>
          </w:rPr>
          <w:t>2014 г</w:t>
        </w:r>
      </w:smartTag>
      <w:r w:rsidR="00A021A3">
        <w:rPr>
          <w:rFonts w:ascii="Verdana" w:eastAsia="Times New Roman" w:hAnsi="Verdana"/>
          <w:bCs/>
          <w:lang w:eastAsia="ru-RU"/>
        </w:rPr>
        <w:t>.</w:t>
      </w:r>
      <w:r w:rsidRPr="0008439D">
        <w:rPr>
          <w:rFonts w:ascii="Verdana" w:eastAsia="Times New Roman" w:hAnsi="Verdana"/>
          <w:bCs/>
          <w:lang w:eastAsia="ru-RU"/>
        </w:rPr>
        <w:t xml:space="preserve"> истец обратился в структурное подра</w:t>
      </w:r>
      <w:r w:rsidRPr="0008439D">
        <w:rPr>
          <w:rFonts w:ascii="Verdana" w:eastAsia="Times New Roman" w:hAnsi="Verdana"/>
          <w:bCs/>
          <w:lang w:eastAsia="ru-RU"/>
        </w:rPr>
        <w:t>з</w:t>
      </w:r>
      <w:r w:rsidRPr="0008439D">
        <w:rPr>
          <w:rFonts w:ascii="Verdana" w:eastAsia="Times New Roman" w:hAnsi="Verdana"/>
          <w:bCs/>
          <w:lang w:eastAsia="ru-RU"/>
        </w:rPr>
        <w:t>деление №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="00A021A3">
        <w:rPr>
          <w:rFonts w:ascii="Verdana" w:eastAsia="Times New Roman" w:hAnsi="Verdana"/>
          <w:bCs/>
          <w:lang w:eastAsia="ru-RU"/>
        </w:rPr>
        <w:t xml:space="preserve"> Сбербанка по адресу: г.</w:t>
      </w:r>
      <w:r w:rsidR="00620816">
        <w:rPr>
          <w:rFonts w:ascii="Verdana" w:eastAsia="Times New Roman" w:hAnsi="Verdana"/>
          <w:bCs/>
          <w:lang w:eastAsia="ru-RU"/>
        </w:rPr>
        <w:t>***</w:t>
      </w:r>
      <w:r w:rsidR="00A021A3">
        <w:rPr>
          <w:rFonts w:ascii="Verdana" w:eastAsia="Times New Roman" w:hAnsi="Verdana"/>
          <w:bCs/>
          <w:lang w:eastAsia="ru-RU"/>
        </w:rPr>
        <w:t>, ул.</w:t>
      </w:r>
      <w:r w:rsidR="00EE6E5E" w:rsidRPr="00EE6E5E">
        <w:rPr>
          <w:rFonts w:ascii="Verdana" w:eastAsia="Times New Roman" w:hAnsi="Verdana"/>
          <w:bCs/>
          <w:lang w:eastAsia="ru-RU"/>
        </w:rPr>
        <w:t xml:space="preserve">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="00A021A3">
        <w:rPr>
          <w:rFonts w:ascii="Verdana" w:eastAsia="Times New Roman" w:hAnsi="Verdana"/>
          <w:bCs/>
          <w:lang w:eastAsia="ru-RU"/>
        </w:rPr>
        <w:t>, д.</w:t>
      </w:r>
      <w:r w:rsidR="00EE6E5E" w:rsidRPr="00EE6E5E">
        <w:rPr>
          <w:rFonts w:ascii="Verdana" w:eastAsia="Times New Roman" w:hAnsi="Verdana"/>
          <w:bCs/>
          <w:lang w:eastAsia="ru-RU"/>
        </w:rPr>
        <w:t xml:space="preserve">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>, со сберегательной к</w:t>
      </w:r>
      <w:r w:rsidR="00A021A3">
        <w:rPr>
          <w:rFonts w:ascii="Verdana" w:eastAsia="Times New Roman" w:hAnsi="Verdana"/>
          <w:bCs/>
          <w:lang w:eastAsia="ru-RU"/>
        </w:rPr>
        <w:t>нижкой, пол</w:t>
      </w:r>
      <w:r w:rsidR="00A021A3">
        <w:rPr>
          <w:rFonts w:ascii="Verdana" w:eastAsia="Times New Roman" w:hAnsi="Verdana"/>
          <w:bCs/>
          <w:lang w:eastAsia="ru-RU"/>
        </w:rPr>
        <w:t>у</w:t>
      </w:r>
      <w:r w:rsidR="00A021A3">
        <w:rPr>
          <w:rFonts w:ascii="Verdana" w:eastAsia="Times New Roman" w:hAnsi="Verdana"/>
          <w:bCs/>
          <w:lang w:eastAsia="ru-RU"/>
        </w:rPr>
        <w:t xml:space="preserve">ченной в результате </w:t>
      </w:r>
      <w:r w:rsidRPr="0008439D">
        <w:rPr>
          <w:rFonts w:ascii="Verdana" w:eastAsia="Times New Roman" w:hAnsi="Verdana"/>
          <w:bCs/>
          <w:lang w:eastAsia="ru-RU"/>
        </w:rPr>
        <w:t>заключения договора по вкладу «Сохраняй» №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="00A021A3">
        <w:rPr>
          <w:rFonts w:ascii="Verdana" w:eastAsia="Times New Roman" w:hAnsi="Verdana"/>
          <w:bCs/>
          <w:lang w:eastAsia="ru-RU"/>
        </w:rPr>
        <w:t xml:space="preserve"> от </w:t>
      </w:r>
      <w:r w:rsidRPr="0008439D">
        <w:rPr>
          <w:rFonts w:ascii="Verdana" w:eastAsia="Times New Roman" w:hAnsi="Verdana"/>
          <w:bCs/>
          <w:lang w:eastAsia="ru-RU"/>
        </w:rPr>
        <w:t xml:space="preserve">4 августа 2014года, на </w:t>
      </w:r>
      <w:r w:rsidR="00A021A3">
        <w:rPr>
          <w:rFonts w:ascii="Verdana" w:eastAsia="Times New Roman" w:hAnsi="Verdana"/>
          <w:bCs/>
          <w:lang w:eastAsia="ru-RU"/>
        </w:rPr>
        <w:t xml:space="preserve">сумму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 xml:space="preserve"> руб</w:t>
      </w:r>
      <w:r w:rsidR="00A021A3">
        <w:rPr>
          <w:rFonts w:ascii="Verdana" w:eastAsia="Times New Roman" w:hAnsi="Verdana"/>
          <w:bCs/>
          <w:lang w:eastAsia="ru-RU"/>
        </w:rPr>
        <w:t>.</w:t>
      </w:r>
      <w:r w:rsidRPr="0008439D">
        <w:rPr>
          <w:rFonts w:ascii="Verdana" w:eastAsia="Times New Roman" w:hAnsi="Verdana"/>
          <w:bCs/>
          <w:lang w:eastAsia="ru-RU"/>
        </w:rPr>
        <w:t>, паспортом, за дене</w:t>
      </w:r>
      <w:r w:rsidRPr="0008439D">
        <w:rPr>
          <w:rFonts w:ascii="Verdana" w:eastAsia="Times New Roman" w:hAnsi="Verdana"/>
          <w:bCs/>
          <w:lang w:eastAsia="ru-RU"/>
        </w:rPr>
        <w:t>ж</w:t>
      </w:r>
      <w:r w:rsidRPr="0008439D">
        <w:rPr>
          <w:rFonts w:ascii="Verdana" w:eastAsia="Times New Roman" w:hAnsi="Verdana"/>
          <w:bCs/>
          <w:lang w:eastAsia="ru-RU"/>
        </w:rPr>
        <w:t xml:space="preserve">ными средствами, но данный счет оказался закрыт. В связи с изложенным 16 сентября </w:t>
      </w:r>
      <w:smartTag w:uri="urn:schemas-microsoft-com:office:smarttags" w:element="metricconverter">
        <w:smartTagPr>
          <w:attr w:name="ProductID" w:val="2014 г"/>
        </w:smartTagPr>
        <w:r w:rsidRPr="0008439D">
          <w:rPr>
            <w:rFonts w:ascii="Verdana" w:eastAsia="Times New Roman" w:hAnsi="Verdana"/>
            <w:bCs/>
            <w:lang w:eastAsia="ru-RU"/>
          </w:rPr>
          <w:t>2014 г</w:t>
        </w:r>
      </w:smartTag>
      <w:r w:rsidR="00A021A3">
        <w:rPr>
          <w:rFonts w:ascii="Verdana" w:eastAsia="Times New Roman" w:hAnsi="Verdana"/>
          <w:bCs/>
          <w:lang w:eastAsia="ru-RU"/>
        </w:rPr>
        <w:t>.</w:t>
      </w:r>
      <w:r w:rsidRPr="0008439D">
        <w:rPr>
          <w:rFonts w:ascii="Verdana" w:eastAsia="Times New Roman" w:hAnsi="Verdana"/>
          <w:bCs/>
          <w:lang w:eastAsia="ru-RU"/>
        </w:rPr>
        <w:t xml:space="preserve"> </w:t>
      </w:r>
      <w:proofErr w:type="spellStart"/>
      <w:r w:rsidRPr="0008439D">
        <w:rPr>
          <w:rFonts w:ascii="Verdana" w:eastAsia="Times New Roman" w:hAnsi="Verdana"/>
          <w:bCs/>
          <w:lang w:eastAsia="ru-RU"/>
        </w:rPr>
        <w:t>Ан</w:t>
      </w:r>
      <w:r w:rsidRPr="0008439D">
        <w:rPr>
          <w:rFonts w:ascii="Verdana" w:eastAsia="Times New Roman" w:hAnsi="Verdana"/>
          <w:bCs/>
          <w:lang w:eastAsia="ru-RU"/>
        </w:rPr>
        <w:t>и</w:t>
      </w:r>
      <w:r w:rsidRPr="0008439D">
        <w:rPr>
          <w:rFonts w:ascii="Verdana" w:eastAsia="Times New Roman" w:hAnsi="Verdana"/>
          <w:bCs/>
          <w:lang w:eastAsia="ru-RU"/>
        </w:rPr>
        <w:t>кальчук</w:t>
      </w:r>
      <w:proofErr w:type="spellEnd"/>
      <w:r w:rsidRPr="0008439D">
        <w:rPr>
          <w:rFonts w:ascii="Verdana" w:eastAsia="Times New Roman" w:hAnsi="Verdana"/>
          <w:bCs/>
          <w:lang w:eastAsia="ru-RU"/>
        </w:rPr>
        <w:t xml:space="preserve"> обратился в подраз</w:t>
      </w:r>
      <w:r w:rsidR="00A021A3">
        <w:rPr>
          <w:rFonts w:ascii="Verdana" w:eastAsia="Times New Roman" w:hAnsi="Verdana"/>
          <w:bCs/>
          <w:lang w:eastAsia="ru-RU"/>
        </w:rPr>
        <w:t>деление Сбербанка по адресу: г.</w:t>
      </w:r>
      <w:r w:rsidR="00620816">
        <w:rPr>
          <w:rFonts w:ascii="Verdana" w:eastAsia="Times New Roman" w:hAnsi="Verdana"/>
          <w:bCs/>
          <w:lang w:eastAsia="ru-RU"/>
        </w:rPr>
        <w:t>***</w:t>
      </w:r>
      <w:r w:rsidR="00A021A3">
        <w:rPr>
          <w:rFonts w:ascii="Verdana" w:eastAsia="Times New Roman" w:hAnsi="Verdana"/>
          <w:bCs/>
          <w:lang w:eastAsia="ru-RU"/>
        </w:rPr>
        <w:t>, ул.</w:t>
      </w:r>
      <w:r w:rsidR="0087172A" w:rsidRPr="0087172A">
        <w:rPr>
          <w:rFonts w:ascii="Verdana" w:eastAsia="Times New Roman" w:hAnsi="Verdana"/>
          <w:bCs/>
          <w:lang w:eastAsia="ru-RU"/>
        </w:rPr>
        <w:t xml:space="preserve"> </w:t>
      </w:r>
      <w:r w:rsidR="0087172A">
        <w:rPr>
          <w:rFonts w:ascii="Verdana" w:eastAsia="Times New Roman" w:hAnsi="Verdana"/>
          <w:bCs/>
          <w:lang w:eastAsia="ru-RU"/>
        </w:rPr>
        <w:t>***</w:t>
      </w:r>
      <w:r w:rsidR="00A021A3">
        <w:rPr>
          <w:rFonts w:ascii="Verdana" w:eastAsia="Times New Roman" w:hAnsi="Verdana"/>
          <w:bCs/>
          <w:lang w:eastAsia="ru-RU"/>
        </w:rPr>
        <w:t>, д.</w:t>
      </w:r>
      <w:r w:rsidR="0087172A" w:rsidRPr="0087172A">
        <w:rPr>
          <w:rFonts w:ascii="Verdana" w:eastAsia="Times New Roman" w:hAnsi="Verdana"/>
          <w:bCs/>
          <w:lang w:eastAsia="ru-RU"/>
        </w:rPr>
        <w:t xml:space="preserve"> </w:t>
      </w:r>
      <w:r w:rsidR="0087172A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>, с заявлением о несанкционированном закрытии расчетных счетов, что подтверждается копией заявления. ПАО «Сбер</w:t>
      </w:r>
      <w:r w:rsidR="00A021A3">
        <w:rPr>
          <w:rFonts w:ascii="Verdana" w:eastAsia="Times New Roman" w:hAnsi="Verdana"/>
          <w:bCs/>
          <w:lang w:eastAsia="ru-RU"/>
        </w:rPr>
        <w:t>банк Ро</w:t>
      </w:r>
      <w:r w:rsidR="00A021A3">
        <w:rPr>
          <w:rFonts w:ascii="Verdana" w:eastAsia="Times New Roman" w:hAnsi="Verdana"/>
          <w:bCs/>
          <w:lang w:eastAsia="ru-RU"/>
        </w:rPr>
        <w:t>с</w:t>
      </w:r>
      <w:r w:rsidR="00A021A3">
        <w:rPr>
          <w:rFonts w:ascii="Verdana" w:eastAsia="Times New Roman" w:hAnsi="Verdana"/>
          <w:bCs/>
          <w:lang w:eastAsia="ru-RU"/>
        </w:rPr>
        <w:t xml:space="preserve">сии» в своем ответе от </w:t>
      </w:r>
      <w:r w:rsidRPr="0008439D">
        <w:rPr>
          <w:rFonts w:ascii="Verdana" w:eastAsia="Times New Roman" w:hAnsi="Verdana"/>
          <w:bCs/>
          <w:lang w:eastAsia="ru-RU"/>
        </w:rPr>
        <w:t xml:space="preserve">5 декабря </w:t>
      </w:r>
      <w:smartTag w:uri="urn:schemas-microsoft-com:office:smarttags" w:element="metricconverter">
        <w:smartTagPr>
          <w:attr w:name="ProductID" w:val="2014 г"/>
        </w:smartTagPr>
        <w:r w:rsidRPr="0008439D">
          <w:rPr>
            <w:rFonts w:ascii="Verdana" w:eastAsia="Times New Roman" w:hAnsi="Verdana"/>
            <w:bCs/>
            <w:lang w:eastAsia="ru-RU"/>
          </w:rPr>
          <w:t>2014 г</w:t>
        </w:r>
      </w:smartTag>
      <w:r w:rsidR="00A021A3">
        <w:rPr>
          <w:rFonts w:ascii="Verdana" w:eastAsia="Times New Roman" w:hAnsi="Verdana"/>
          <w:bCs/>
          <w:lang w:eastAsia="ru-RU"/>
        </w:rPr>
        <w:t>.</w:t>
      </w:r>
      <w:r w:rsidRPr="0008439D">
        <w:rPr>
          <w:rFonts w:ascii="Verdana" w:eastAsia="Times New Roman" w:hAnsi="Verdana"/>
          <w:bCs/>
          <w:lang w:eastAsia="ru-RU"/>
        </w:rPr>
        <w:t xml:space="preserve"> сообщ</w:t>
      </w:r>
      <w:r w:rsidR="00A021A3">
        <w:rPr>
          <w:rFonts w:ascii="Verdana" w:eastAsia="Times New Roman" w:hAnsi="Verdana"/>
          <w:bCs/>
          <w:lang w:eastAsia="ru-RU"/>
        </w:rPr>
        <w:t>ило</w:t>
      </w:r>
      <w:r w:rsidRPr="0008439D">
        <w:rPr>
          <w:rFonts w:ascii="Verdana" w:eastAsia="Times New Roman" w:hAnsi="Verdana"/>
          <w:bCs/>
          <w:lang w:eastAsia="ru-RU"/>
        </w:rPr>
        <w:t>, что списание денежных средств со</w:t>
      </w:r>
      <w:r w:rsidR="00A021A3">
        <w:rPr>
          <w:rFonts w:ascii="Verdana" w:eastAsia="Times New Roman" w:hAnsi="Verdana"/>
          <w:bCs/>
          <w:lang w:eastAsia="ru-RU"/>
        </w:rPr>
        <w:t xml:space="preserve"> счетов истца б</w:t>
      </w:r>
      <w:r w:rsidR="00A021A3">
        <w:rPr>
          <w:rFonts w:ascii="Verdana" w:eastAsia="Times New Roman" w:hAnsi="Verdana"/>
          <w:bCs/>
          <w:lang w:eastAsia="ru-RU"/>
        </w:rPr>
        <w:t>ы</w:t>
      </w:r>
      <w:r w:rsidR="00A021A3">
        <w:rPr>
          <w:rFonts w:ascii="Verdana" w:eastAsia="Times New Roman" w:hAnsi="Verdana"/>
          <w:bCs/>
          <w:lang w:eastAsia="ru-RU"/>
        </w:rPr>
        <w:t xml:space="preserve">ло произведено </w:t>
      </w:r>
      <w:r w:rsidRPr="0008439D">
        <w:rPr>
          <w:rFonts w:ascii="Verdana" w:eastAsia="Times New Roman" w:hAnsi="Verdana"/>
          <w:bCs/>
          <w:lang w:eastAsia="ru-RU"/>
        </w:rPr>
        <w:t xml:space="preserve">4 </w:t>
      </w:r>
      <w:r w:rsidR="00A021A3">
        <w:rPr>
          <w:rFonts w:ascii="Verdana" w:eastAsia="Times New Roman" w:hAnsi="Verdana"/>
          <w:bCs/>
          <w:lang w:eastAsia="ru-RU"/>
        </w:rPr>
        <w:t xml:space="preserve">августа </w:t>
      </w:r>
      <w:smartTag w:uri="urn:schemas-microsoft-com:office:smarttags" w:element="metricconverter">
        <w:smartTagPr>
          <w:attr w:name="ProductID" w:val="2014 г"/>
        </w:smartTagPr>
        <w:r w:rsidR="00A021A3">
          <w:rPr>
            <w:rFonts w:ascii="Verdana" w:eastAsia="Times New Roman" w:hAnsi="Verdana"/>
            <w:bCs/>
            <w:lang w:eastAsia="ru-RU"/>
          </w:rPr>
          <w:t>2014 г</w:t>
        </w:r>
      </w:smartTag>
      <w:r w:rsidR="00A021A3">
        <w:rPr>
          <w:rFonts w:ascii="Verdana" w:eastAsia="Times New Roman" w:hAnsi="Verdana"/>
          <w:bCs/>
          <w:lang w:eastAsia="ru-RU"/>
        </w:rPr>
        <w:t xml:space="preserve">. и </w:t>
      </w:r>
      <w:r w:rsidRPr="0008439D">
        <w:rPr>
          <w:rFonts w:ascii="Verdana" w:eastAsia="Times New Roman" w:hAnsi="Verdana"/>
          <w:bCs/>
          <w:lang w:eastAsia="ru-RU"/>
        </w:rPr>
        <w:t xml:space="preserve">6 августа </w:t>
      </w:r>
      <w:smartTag w:uri="urn:schemas-microsoft-com:office:smarttags" w:element="metricconverter">
        <w:smartTagPr>
          <w:attr w:name="ProductID" w:val="2014 г"/>
        </w:smartTagPr>
        <w:r w:rsidRPr="0008439D">
          <w:rPr>
            <w:rFonts w:ascii="Verdana" w:eastAsia="Times New Roman" w:hAnsi="Verdana"/>
            <w:bCs/>
            <w:lang w:eastAsia="ru-RU"/>
          </w:rPr>
          <w:t>2014 г</w:t>
        </w:r>
      </w:smartTag>
      <w:r w:rsidR="00A021A3">
        <w:rPr>
          <w:rFonts w:ascii="Verdana" w:eastAsia="Times New Roman" w:hAnsi="Verdana"/>
          <w:bCs/>
          <w:lang w:eastAsia="ru-RU"/>
        </w:rPr>
        <w:t>.</w:t>
      </w:r>
      <w:r w:rsidRPr="0008439D">
        <w:rPr>
          <w:rFonts w:ascii="Verdana" w:eastAsia="Times New Roman" w:hAnsi="Verdana"/>
          <w:bCs/>
          <w:lang w:eastAsia="ru-RU"/>
        </w:rPr>
        <w:t>, на основании электро</w:t>
      </w:r>
      <w:r w:rsidRPr="0008439D">
        <w:rPr>
          <w:rFonts w:ascii="Verdana" w:eastAsia="Times New Roman" w:hAnsi="Verdana"/>
          <w:bCs/>
          <w:lang w:eastAsia="ru-RU"/>
        </w:rPr>
        <w:t>н</w:t>
      </w:r>
      <w:r w:rsidRPr="0008439D">
        <w:rPr>
          <w:rFonts w:ascii="Verdana" w:eastAsia="Times New Roman" w:hAnsi="Verdana"/>
          <w:bCs/>
          <w:lang w:eastAsia="ru-RU"/>
        </w:rPr>
        <w:t>ных данных, поступивших из платежной системы «Сбербанк ОнЛ@йн». В се</w:t>
      </w:r>
      <w:r w:rsidRPr="0008439D">
        <w:rPr>
          <w:rFonts w:ascii="Verdana" w:eastAsia="Times New Roman" w:hAnsi="Verdana"/>
          <w:bCs/>
          <w:lang w:eastAsia="ru-RU"/>
        </w:rPr>
        <w:t>н</w:t>
      </w:r>
      <w:r w:rsidRPr="0008439D">
        <w:rPr>
          <w:rFonts w:ascii="Verdana" w:eastAsia="Times New Roman" w:hAnsi="Verdana"/>
          <w:bCs/>
          <w:lang w:eastAsia="ru-RU"/>
        </w:rPr>
        <w:t xml:space="preserve">тябре </w:t>
      </w:r>
      <w:smartTag w:uri="urn:schemas-microsoft-com:office:smarttags" w:element="metricconverter">
        <w:smartTagPr>
          <w:attr w:name="ProductID" w:val="2014 г"/>
        </w:smartTagPr>
        <w:r w:rsidRPr="0008439D">
          <w:rPr>
            <w:rFonts w:ascii="Verdana" w:eastAsia="Times New Roman" w:hAnsi="Verdana"/>
            <w:bCs/>
            <w:lang w:eastAsia="ru-RU"/>
          </w:rPr>
          <w:t>2014 г</w:t>
        </w:r>
      </w:smartTag>
      <w:r w:rsidR="00A021A3">
        <w:rPr>
          <w:rFonts w:ascii="Verdana" w:eastAsia="Times New Roman" w:hAnsi="Verdana"/>
          <w:bCs/>
          <w:lang w:eastAsia="ru-RU"/>
        </w:rPr>
        <w:t>.</w:t>
      </w:r>
      <w:r w:rsidRPr="0008439D">
        <w:rPr>
          <w:rFonts w:ascii="Verdana" w:eastAsia="Times New Roman" w:hAnsi="Verdana"/>
          <w:bCs/>
          <w:lang w:eastAsia="ru-RU"/>
        </w:rPr>
        <w:t xml:space="preserve"> </w:t>
      </w:r>
      <w:proofErr w:type="spellStart"/>
      <w:r w:rsidRPr="0008439D">
        <w:rPr>
          <w:rFonts w:ascii="Verdana" w:eastAsia="Times New Roman" w:hAnsi="Verdana"/>
          <w:bCs/>
          <w:lang w:eastAsia="ru-RU"/>
        </w:rPr>
        <w:t>Аникальчук</w:t>
      </w:r>
      <w:proofErr w:type="spellEnd"/>
      <w:r w:rsidRPr="0008439D">
        <w:rPr>
          <w:rFonts w:ascii="Verdana" w:eastAsia="Times New Roman" w:hAnsi="Verdana"/>
          <w:bCs/>
          <w:lang w:eastAsia="ru-RU"/>
        </w:rPr>
        <w:t xml:space="preserve"> направил обращение в Главное Управление Мин</w:t>
      </w:r>
      <w:r w:rsidRPr="0008439D">
        <w:rPr>
          <w:rFonts w:ascii="Verdana" w:eastAsia="Times New Roman" w:hAnsi="Verdana"/>
          <w:bCs/>
          <w:lang w:eastAsia="ru-RU"/>
        </w:rPr>
        <w:t>и</w:t>
      </w:r>
      <w:r w:rsidRPr="0008439D">
        <w:rPr>
          <w:rFonts w:ascii="Verdana" w:eastAsia="Times New Roman" w:hAnsi="Verdana"/>
          <w:bCs/>
          <w:lang w:eastAsia="ru-RU"/>
        </w:rPr>
        <w:lastRenderedPageBreak/>
        <w:t xml:space="preserve">стерства </w:t>
      </w:r>
      <w:r w:rsidR="00A021A3">
        <w:rPr>
          <w:rFonts w:ascii="Verdana" w:eastAsia="Times New Roman" w:hAnsi="Verdana"/>
          <w:bCs/>
          <w:lang w:eastAsia="ru-RU"/>
        </w:rPr>
        <w:t>в</w:t>
      </w:r>
      <w:r w:rsidRPr="0008439D">
        <w:rPr>
          <w:rFonts w:ascii="Verdana" w:eastAsia="Times New Roman" w:hAnsi="Verdana"/>
          <w:bCs/>
          <w:lang w:eastAsia="ru-RU"/>
        </w:rPr>
        <w:t xml:space="preserve">нутренних </w:t>
      </w:r>
      <w:r w:rsidR="00A021A3">
        <w:rPr>
          <w:rFonts w:ascii="Verdana" w:eastAsia="Times New Roman" w:hAnsi="Verdana"/>
          <w:bCs/>
          <w:lang w:eastAsia="ru-RU"/>
        </w:rPr>
        <w:t>д</w:t>
      </w:r>
      <w:r w:rsidRPr="0008439D">
        <w:rPr>
          <w:rFonts w:ascii="Verdana" w:eastAsia="Times New Roman" w:hAnsi="Verdana"/>
          <w:bCs/>
          <w:lang w:eastAsia="ru-RU"/>
        </w:rPr>
        <w:t xml:space="preserve">ел </w:t>
      </w:r>
      <w:r w:rsidR="00A021A3">
        <w:rPr>
          <w:rFonts w:ascii="Verdana" w:eastAsia="Times New Roman" w:hAnsi="Verdana"/>
          <w:bCs/>
          <w:lang w:eastAsia="ru-RU"/>
        </w:rPr>
        <w:t>РФ</w:t>
      </w:r>
      <w:r w:rsidRPr="0008439D">
        <w:rPr>
          <w:rFonts w:ascii="Verdana" w:eastAsia="Times New Roman" w:hAnsi="Verdana"/>
          <w:bCs/>
          <w:lang w:eastAsia="ru-RU"/>
        </w:rPr>
        <w:t xml:space="preserve"> по г</w:t>
      </w:r>
      <w:r w:rsidR="00A021A3">
        <w:rPr>
          <w:rFonts w:ascii="Verdana" w:eastAsia="Times New Roman" w:hAnsi="Verdana"/>
          <w:bCs/>
          <w:lang w:eastAsia="ru-RU"/>
        </w:rPr>
        <w:t>.Москве</w:t>
      </w:r>
      <w:r w:rsidRPr="0008439D">
        <w:rPr>
          <w:rFonts w:ascii="Verdana" w:eastAsia="Times New Roman" w:hAnsi="Verdana"/>
          <w:bCs/>
          <w:lang w:eastAsia="ru-RU"/>
        </w:rPr>
        <w:t xml:space="preserve"> с заявлением о совершении в отнош</w:t>
      </w:r>
      <w:r w:rsidRPr="0008439D">
        <w:rPr>
          <w:rFonts w:ascii="Verdana" w:eastAsia="Times New Roman" w:hAnsi="Verdana"/>
          <w:bCs/>
          <w:lang w:eastAsia="ru-RU"/>
        </w:rPr>
        <w:t>е</w:t>
      </w:r>
      <w:r w:rsidRPr="0008439D">
        <w:rPr>
          <w:rFonts w:ascii="Verdana" w:eastAsia="Times New Roman" w:hAnsi="Verdana"/>
          <w:bCs/>
          <w:lang w:eastAsia="ru-RU"/>
        </w:rPr>
        <w:t>нии него мошенни</w:t>
      </w:r>
      <w:r w:rsidR="00A021A3">
        <w:rPr>
          <w:rFonts w:ascii="Verdana" w:eastAsia="Times New Roman" w:hAnsi="Verdana"/>
          <w:bCs/>
          <w:lang w:eastAsia="ru-RU"/>
        </w:rPr>
        <w:t>ческих действий третьими лицами</w:t>
      </w:r>
      <w:r w:rsidRPr="0008439D">
        <w:rPr>
          <w:rFonts w:ascii="Verdana" w:eastAsia="Times New Roman" w:hAnsi="Verdana"/>
          <w:bCs/>
          <w:lang w:eastAsia="ru-RU"/>
        </w:rPr>
        <w:t xml:space="preserve"> путем неправомерного д</w:t>
      </w:r>
      <w:r w:rsidRPr="0008439D">
        <w:rPr>
          <w:rFonts w:ascii="Verdana" w:eastAsia="Times New Roman" w:hAnsi="Verdana"/>
          <w:bCs/>
          <w:lang w:eastAsia="ru-RU"/>
        </w:rPr>
        <w:t>о</w:t>
      </w:r>
      <w:r w:rsidRPr="0008439D">
        <w:rPr>
          <w:rFonts w:ascii="Verdana" w:eastAsia="Times New Roman" w:hAnsi="Verdana"/>
          <w:bCs/>
          <w:lang w:eastAsia="ru-RU"/>
        </w:rPr>
        <w:t>ступа к его расчетным счетам находящи</w:t>
      </w:r>
      <w:r w:rsidR="00A021A3">
        <w:rPr>
          <w:rFonts w:ascii="Verdana" w:eastAsia="Times New Roman" w:hAnsi="Verdana"/>
          <w:bCs/>
          <w:lang w:eastAsia="ru-RU"/>
        </w:rPr>
        <w:t>м</w:t>
      </w:r>
      <w:r w:rsidRPr="0008439D">
        <w:rPr>
          <w:rFonts w:ascii="Verdana" w:eastAsia="Times New Roman" w:hAnsi="Verdana"/>
          <w:bCs/>
          <w:lang w:eastAsia="ru-RU"/>
        </w:rPr>
        <w:t>ся в Сбе</w:t>
      </w:r>
      <w:r w:rsidRPr="0008439D">
        <w:rPr>
          <w:rFonts w:ascii="Verdana" w:eastAsia="Times New Roman" w:hAnsi="Verdana"/>
          <w:bCs/>
          <w:lang w:eastAsia="ru-RU"/>
        </w:rPr>
        <w:t>р</w:t>
      </w:r>
      <w:r w:rsidRPr="0008439D">
        <w:rPr>
          <w:rFonts w:ascii="Verdana" w:eastAsia="Times New Roman" w:hAnsi="Verdana"/>
          <w:bCs/>
          <w:lang w:eastAsia="ru-RU"/>
        </w:rPr>
        <w:t>банке. В ответ на обращение ГУ МВД РФ было принято решение о направлении в Отдел МВД России по рай</w:t>
      </w:r>
      <w:r w:rsidRPr="0008439D">
        <w:rPr>
          <w:rFonts w:ascii="Verdana" w:eastAsia="Times New Roman" w:hAnsi="Verdana"/>
          <w:bCs/>
          <w:lang w:eastAsia="ru-RU"/>
        </w:rPr>
        <w:t>о</w:t>
      </w:r>
      <w:r w:rsidRPr="0008439D">
        <w:rPr>
          <w:rFonts w:ascii="Verdana" w:eastAsia="Times New Roman" w:hAnsi="Verdana"/>
          <w:bCs/>
          <w:lang w:eastAsia="ru-RU"/>
        </w:rPr>
        <w:t>ну Теплый Стан мат</w:t>
      </w:r>
      <w:r w:rsidRPr="0008439D">
        <w:rPr>
          <w:rFonts w:ascii="Verdana" w:eastAsia="Times New Roman" w:hAnsi="Verdana"/>
          <w:bCs/>
          <w:lang w:eastAsia="ru-RU"/>
        </w:rPr>
        <w:t>е</w:t>
      </w:r>
      <w:r w:rsidRPr="0008439D">
        <w:rPr>
          <w:rFonts w:ascii="Verdana" w:eastAsia="Times New Roman" w:hAnsi="Verdana"/>
          <w:bCs/>
          <w:lang w:eastAsia="ru-RU"/>
        </w:rPr>
        <w:t xml:space="preserve">риалов дела за исходящим №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 xml:space="preserve"> от </w:t>
      </w:r>
      <w:r w:rsidR="00A021A3">
        <w:rPr>
          <w:rFonts w:ascii="Verdana" w:eastAsia="Times New Roman" w:hAnsi="Verdana"/>
          <w:bCs/>
          <w:lang w:eastAsia="ru-RU"/>
        </w:rPr>
        <w:t xml:space="preserve">1 октября </w:t>
      </w:r>
      <w:smartTag w:uri="urn:schemas-microsoft-com:office:smarttags" w:element="metricconverter">
        <w:smartTagPr>
          <w:attr w:name="ProductID" w:val="2014 г"/>
        </w:smartTagPr>
        <w:r w:rsidRPr="0008439D">
          <w:rPr>
            <w:rFonts w:ascii="Verdana" w:eastAsia="Times New Roman" w:hAnsi="Verdana"/>
            <w:bCs/>
            <w:lang w:eastAsia="ru-RU"/>
          </w:rPr>
          <w:t>2014 г</w:t>
        </w:r>
      </w:smartTag>
      <w:r w:rsidR="00A021A3">
        <w:rPr>
          <w:rFonts w:ascii="Verdana" w:eastAsia="Times New Roman" w:hAnsi="Verdana"/>
          <w:bCs/>
          <w:lang w:eastAsia="ru-RU"/>
        </w:rPr>
        <w:t>.</w:t>
      </w:r>
      <w:r w:rsidRPr="0008439D">
        <w:rPr>
          <w:rFonts w:ascii="Verdana" w:eastAsia="Times New Roman" w:hAnsi="Verdana"/>
          <w:bCs/>
          <w:lang w:eastAsia="ru-RU"/>
        </w:rPr>
        <w:t xml:space="preserve"> для проведения дальнейшей проверки. По состоянию на 24 июля </w:t>
      </w:r>
      <w:smartTag w:uri="urn:schemas-microsoft-com:office:smarttags" w:element="metricconverter">
        <w:smartTagPr>
          <w:attr w:name="ProductID" w:val="2015 г"/>
        </w:smartTagPr>
        <w:r w:rsidRPr="0008439D">
          <w:rPr>
            <w:rFonts w:ascii="Verdana" w:eastAsia="Times New Roman" w:hAnsi="Verdana"/>
            <w:bCs/>
            <w:lang w:eastAsia="ru-RU"/>
          </w:rPr>
          <w:t>2015 г</w:t>
        </w:r>
      </w:smartTag>
      <w:r w:rsidR="00A021A3">
        <w:rPr>
          <w:rFonts w:ascii="Verdana" w:eastAsia="Times New Roman" w:hAnsi="Verdana"/>
          <w:bCs/>
          <w:lang w:eastAsia="ru-RU"/>
        </w:rPr>
        <w:t>.</w:t>
      </w:r>
      <w:r w:rsidRPr="0008439D">
        <w:rPr>
          <w:rFonts w:ascii="Verdana" w:eastAsia="Times New Roman" w:hAnsi="Verdana"/>
          <w:bCs/>
          <w:lang w:eastAsia="ru-RU"/>
        </w:rPr>
        <w:t xml:space="preserve"> сумма причиненного </w:t>
      </w:r>
      <w:proofErr w:type="spellStart"/>
      <w:r w:rsidRPr="0008439D">
        <w:rPr>
          <w:rFonts w:ascii="Verdana" w:eastAsia="Times New Roman" w:hAnsi="Verdana"/>
          <w:bCs/>
          <w:lang w:eastAsia="ru-RU"/>
        </w:rPr>
        <w:t>Аникальчуку</w:t>
      </w:r>
      <w:proofErr w:type="spellEnd"/>
      <w:r w:rsidRPr="0008439D">
        <w:rPr>
          <w:rFonts w:ascii="Verdana" w:eastAsia="Times New Roman" w:hAnsi="Verdana"/>
          <w:bCs/>
          <w:lang w:eastAsia="ru-RU"/>
        </w:rPr>
        <w:t xml:space="preserve"> ущерба составляет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439D">
        <w:rPr>
          <w:rFonts w:ascii="Verdana" w:eastAsia="Times New Roman" w:hAnsi="Verdana"/>
          <w:bCs/>
          <w:lang w:eastAsia="ru-RU"/>
        </w:rPr>
        <w:t xml:space="preserve"> руб. </w:t>
      </w:r>
      <w:r w:rsidR="00A021A3">
        <w:rPr>
          <w:rFonts w:ascii="Verdana" w:eastAsia="Times New Roman" w:hAnsi="Verdana"/>
          <w:bCs/>
          <w:lang w:eastAsia="ru-RU"/>
        </w:rPr>
        <w:t>И</w:t>
      </w:r>
      <w:r w:rsidRPr="0008439D">
        <w:rPr>
          <w:rFonts w:ascii="Verdana" w:eastAsia="Times New Roman" w:hAnsi="Verdana"/>
          <w:bCs/>
          <w:lang w:eastAsia="ru-RU"/>
        </w:rPr>
        <w:t>с</w:t>
      </w:r>
      <w:r w:rsidRPr="0008439D">
        <w:rPr>
          <w:rFonts w:ascii="Verdana" w:eastAsia="Times New Roman" w:hAnsi="Verdana"/>
          <w:bCs/>
          <w:lang w:eastAsia="ru-RU"/>
        </w:rPr>
        <w:t>тец предпринимал неоднократные попытки выяснения сложившейся ситуации с исполнением д</w:t>
      </w:r>
      <w:r w:rsidRPr="0008439D">
        <w:rPr>
          <w:rFonts w:ascii="Verdana" w:eastAsia="Times New Roman" w:hAnsi="Verdana"/>
          <w:bCs/>
          <w:lang w:eastAsia="ru-RU"/>
        </w:rPr>
        <w:t>о</w:t>
      </w:r>
      <w:r w:rsidRPr="0008439D">
        <w:rPr>
          <w:rFonts w:ascii="Verdana" w:eastAsia="Times New Roman" w:hAnsi="Verdana"/>
          <w:bCs/>
          <w:lang w:eastAsia="ru-RU"/>
        </w:rPr>
        <w:t>говорных обязательств</w:t>
      </w:r>
      <w:r w:rsidR="00A021A3">
        <w:rPr>
          <w:rFonts w:ascii="Verdana" w:eastAsia="Times New Roman" w:hAnsi="Verdana"/>
          <w:bCs/>
          <w:lang w:eastAsia="ru-RU"/>
        </w:rPr>
        <w:t xml:space="preserve"> ответчиком</w:t>
      </w:r>
      <w:r w:rsidRPr="0008439D">
        <w:rPr>
          <w:rFonts w:ascii="Verdana" w:eastAsia="Times New Roman" w:hAnsi="Verdana"/>
          <w:bCs/>
          <w:lang w:eastAsia="ru-RU"/>
        </w:rPr>
        <w:t>, заявление</w:t>
      </w:r>
      <w:r w:rsidR="00A021A3">
        <w:rPr>
          <w:rFonts w:ascii="Verdana" w:eastAsia="Times New Roman" w:hAnsi="Verdana"/>
          <w:bCs/>
          <w:lang w:eastAsia="ru-RU"/>
        </w:rPr>
        <w:t xml:space="preserve"> истца</w:t>
      </w:r>
      <w:r w:rsidRPr="0008439D">
        <w:rPr>
          <w:rFonts w:ascii="Verdana" w:eastAsia="Times New Roman" w:hAnsi="Verdana"/>
          <w:bCs/>
          <w:lang w:eastAsia="ru-RU"/>
        </w:rPr>
        <w:t xml:space="preserve"> в добр</w:t>
      </w:r>
      <w:r w:rsidRPr="0008439D">
        <w:rPr>
          <w:rFonts w:ascii="Verdana" w:eastAsia="Times New Roman" w:hAnsi="Verdana"/>
          <w:bCs/>
          <w:lang w:eastAsia="ru-RU"/>
        </w:rPr>
        <w:t>о</w:t>
      </w:r>
      <w:r w:rsidRPr="0008439D">
        <w:rPr>
          <w:rFonts w:ascii="Verdana" w:eastAsia="Times New Roman" w:hAnsi="Verdana"/>
          <w:bCs/>
          <w:lang w:eastAsia="ru-RU"/>
        </w:rPr>
        <w:t>вольном порядке удовлетв</w:t>
      </w:r>
      <w:r w:rsidRPr="0008439D">
        <w:rPr>
          <w:rFonts w:ascii="Verdana" w:eastAsia="Times New Roman" w:hAnsi="Verdana"/>
          <w:bCs/>
          <w:lang w:eastAsia="ru-RU"/>
        </w:rPr>
        <w:t>о</w:t>
      </w:r>
      <w:r w:rsidRPr="0008439D">
        <w:rPr>
          <w:rFonts w:ascii="Verdana" w:eastAsia="Times New Roman" w:hAnsi="Verdana"/>
          <w:bCs/>
          <w:lang w:eastAsia="ru-RU"/>
        </w:rPr>
        <w:t>рено не было.</w:t>
      </w:r>
    </w:p>
    <w:p w14:paraId="758985BA" w14:textId="77777777" w:rsidR="0008439D" w:rsidRPr="0008439D" w:rsidRDefault="0008439D" w:rsidP="0008439D">
      <w:pPr>
        <w:spacing w:after="0" w:line="240" w:lineRule="auto"/>
        <w:ind w:firstLine="709"/>
        <w:jc w:val="both"/>
        <w:rPr>
          <w:rFonts w:ascii="Verdana" w:eastAsia="Times New Roman" w:hAnsi="Verdana"/>
          <w:bCs/>
          <w:lang w:eastAsia="ru-RU"/>
        </w:rPr>
      </w:pPr>
      <w:r w:rsidRPr="0008439D">
        <w:rPr>
          <w:rFonts w:ascii="Verdana" w:eastAsia="Times New Roman" w:hAnsi="Verdana"/>
          <w:bCs/>
          <w:lang w:eastAsia="ru-RU"/>
        </w:rPr>
        <w:t>Истец, представитель истц</w:t>
      </w:r>
      <w:r w:rsidR="00A021A3">
        <w:rPr>
          <w:rFonts w:ascii="Verdana" w:eastAsia="Times New Roman" w:hAnsi="Verdana"/>
          <w:bCs/>
          <w:lang w:eastAsia="ru-RU"/>
        </w:rPr>
        <w:t>а, в судебное заседание явились, и</w:t>
      </w:r>
      <w:r w:rsidRPr="0008439D">
        <w:rPr>
          <w:rFonts w:ascii="Verdana" w:eastAsia="Times New Roman" w:hAnsi="Verdana"/>
          <w:bCs/>
          <w:lang w:eastAsia="ru-RU"/>
        </w:rPr>
        <w:t>сковые тр</w:t>
      </w:r>
      <w:r w:rsidRPr="0008439D">
        <w:rPr>
          <w:rFonts w:ascii="Verdana" w:eastAsia="Times New Roman" w:hAnsi="Verdana"/>
          <w:bCs/>
          <w:lang w:eastAsia="ru-RU"/>
        </w:rPr>
        <w:t>е</w:t>
      </w:r>
      <w:r w:rsidRPr="0008439D">
        <w:rPr>
          <w:rFonts w:ascii="Verdana" w:eastAsia="Times New Roman" w:hAnsi="Verdana"/>
          <w:bCs/>
          <w:lang w:eastAsia="ru-RU"/>
        </w:rPr>
        <w:t xml:space="preserve">бования поддержали в полном объеме. </w:t>
      </w:r>
    </w:p>
    <w:p w14:paraId="37DC3532" w14:textId="77777777" w:rsidR="002040A5" w:rsidRPr="0008439D" w:rsidRDefault="0008439D" w:rsidP="0008439D">
      <w:pPr>
        <w:spacing w:after="0" w:line="240" w:lineRule="auto"/>
        <w:ind w:firstLine="709"/>
        <w:jc w:val="both"/>
        <w:rPr>
          <w:rFonts w:ascii="Verdana" w:eastAsia="Times New Roman" w:hAnsi="Verdana"/>
          <w:bCs/>
          <w:lang w:eastAsia="ru-RU"/>
        </w:rPr>
      </w:pPr>
      <w:r w:rsidRPr="0008439D">
        <w:rPr>
          <w:rFonts w:ascii="Verdana" w:eastAsia="Times New Roman" w:hAnsi="Verdana"/>
          <w:bCs/>
          <w:lang w:eastAsia="ru-RU"/>
        </w:rPr>
        <w:t>Представитель ответчика в судебное заседание явился</w:t>
      </w:r>
      <w:r w:rsidR="00A021A3">
        <w:rPr>
          <w:rFonts w:ascii="Verdana" w:eastAsia="Times New Roman" w:hAnsi="Verdana"/>
          <w:bCs/>
          <w:lang w:eastAsia="ru-RU"/>
        </w:rPr>
        <w:t>, в</w:t>
      </w:r>
      <w:r w:rsidRPr="0008439D">
        <w:rPr>
          <w:rFonts w:ascii="Verdana" w:eastAsia="Times New Roman" w:hAnsi="Verdana"/>
          <w:bCs/>
          <w:lang w:eastAsia="ru-RU"/>
        </w:rPr>
        <w:t>озр</w:t>
      </w:r>
      <w:r w:rsidR="00A021A3">
        <w:rPr>
          <w:rFonts w:ascii="Verdana" w:eastAsia="Times New Roman" w:hAnsi="Verdana"/>
          <w:bCs/>
          <w:lang w:eastAsia="ru-RU"/>
        </w:rPr>
        <w:t>ажал против удовлетворения иска.</w:t>
      </w:r>
    </w:p>
    <w:p w14:paraId="15F18620" w14:textId="77777777" w:rsidR="002040A5" w:rsidRDefault="00A021A3" w:rsidP="001B1B14">
      <w:pPr>
        <w:spacing w:after="0" w:line="240" w:lineRule="auto"/>
        <w:ind w:firstLine="709"/>
        <w:jc w:val="both"/>
        <w:rPr>
          <w:rFonts w:ascii="Verdana" w:eastAsia="Times New Roman" w:hAnsi="Verdana"/>
          <w:bCs/>
          <w:lang w:eastAsia="ru-RU"/>
        </w:rPr>
      </w:pPr>
      <w:r>
        <w:rPr>
          <w:rFonts w:ascii="Verdana" w:eastAsia="Times New Roman" w:hAnsi="Verdana"/>
          <w:bCs/>
          <w:lang w:eastAsia="ru-RU"/>
        </w:rPr>
        <w:t>С</w:t>
      </w:r>
      <w:r w:rsidR="008A23F2" w:rsidRPr="001B1B14">
        <w:rPr>
          <w:rFonts w:ascii="Verdana" w:eastAsia="Times New Roman" w:hAnsi="Verdana"/>
          <w:bCs/>
          <w:lang w:eastAsia="ru-RU"/>
        </w:rPr>
        <w:t>удом постановлено указанное выше решение</w:t>
      </w:r>
      <w:r w:rsidR="000321F4" w:rsidRPr="001B1B14">
        <w:rPr>
          <w:rFonts w:ascii="Verdana" w:eastAsia="Times New Roman" w:hAnsi="Verdana"/>
          <w:bCs/>
          <w:lang w:eastAsia="ru-RU"/>
        </w:rPr>
        <w:t>,</w:t>
      </w:r>
      <w:r w:rsidR="008D404F">
        <w:rPr>
          <w:rFonts w:ascii="Verdana" w:eastAsia="Times New Roman" w:hAnsi="Verdana"/>
          <w:bCs/>
          <w:lang w:eastAsia="ru-RU"/>
        </w:rPr>
        <w:t xml:space="preserve"> </w:t>
      </w:r>
      <w:r w:rsidR="00652401">
        <w:rPr>
          <w:rFonts w:ascii="Verdana" w:eastAsia="Times New Roman" w:hAnsi="Verdana"/>
          <w:bCs/>
          <w:lang w:eastAsia="ru-RU"/>
        </w:rPr>
        <w:t xml:space="preserve">об </w:t>
      </w:r>
      <w:r w:rsidR="000876C0">
        <w:rPr>
          <w:rFonts w:ascii="Verdana" w:eastAsia="Times New Roman" w:hAnsi="Verdana"/>
          <w:bCs/>
          <w:lang w:eastAsia="ru-RU"/>
        </w:rPr>
        <w:t>отмене которого с уд</w:t>
      </w:r>
      <w:r w:rsidR="000876C0">
        <w:rPr>
          <w:rFonts w:ascii="Verdana" w:eastAsia="Times New Roman" w:hAnsi="Verdana"/>
          <w:bCs/>
          <w:lang w:eastAsia="ru-RU"/>
        </w:rPr>
        <w:t>о</w:t>
      </w:r>
      <w:r w:rsidR="000876C0">
        <w:rPr>
          <w:rFonts w:ascii="Verdana" w:eastAsia="Times New Roman" w:hAnsi="Verdana"/>
          <w:bCs/>
          <w:lang w:eastAsia="ru-RU"/>
        </w:rPr>
        <w:t xml:space="preserve">влетворением иска просит представитель </w:t>
      </w:r>
      <w:proofErr w:type="spellStart"/>
      <w:r w:rsidR="000876C0">
        <w:rPr>
          <w:rFonts w:ascii="Verdana" w:eastAsia="Times New Roman" w:hAnsi="Verdana"/>
          <w:bCs/>
          <w:lang w:eastAsia="ru-RU"/>
        </w:rPr>
        <w:t>Аникальчука</w:t>
      </w:r>
      <w:proofErr w:type="spellEnd"/>
      <w:r w:rsidR="000876C0">
        <w:rPr>
          <w:rFonts w:ascii="Verdana" w:eastAsia="Times New Roman" w:hAnsi="Verdana"/>
          <w:bCs/>
          <w:lang w:eastAsia="ru-RU"/>
        </w:rPr>
        <w:t xml:space="preserve"> – </w:t>
      </w:r>
      <w:proofErr w:type="spellStart"/>
      <w:r w:rsidR="000876C0">
        <w:rPr>
          <w:rFonts w:ascii="Verdana" w:eastAsia="Times New Roman" w:hAnsi="Verdana"/>
          <w:bCs/>
          <w:lang w:eastAsia="ru-RU"/>
        </w:rPr>
        <w:t>Майкова</w:t>
      </w:r>
      <w:proofErr w:type="spellEnd"/>
    </w:p>
    <w:p w14:paraId="6DB32D9F" w14:textId="77777777" w:rsidR="004B3344" w:rsidRPr="001B1B14" w:rsidRDefault="004B3344" w:rsidP="001B1B14">
      <w:pPr>
        <w:spacing w:after="0" w:line="240" w:lineRule="auto"/>
        <w:ind w:firstLine="709"/>
        <w:jc w:val="both"/>
        <w:rPr>
          <w:rFonts w:ascii="Verdana" w:hAnsi="Verdana"/>
          <w:lang w:eastAsia="ru-RU"/>
        </w:rPr>
      </w:pPr>
      <w:r w:rsidRPr="001B1B14">
        <w:rPr>
          <w:rFonts w:ascii="Verdana" w:hAnsi="Verdana"/>
          <w:lang w:val="ru"/>
        </w:rPr>
        <w:t>Проверив материалы дела</w:t>
      </w:r>
      <w:r w:rsidRPr="001B1B14">
        <w:rPr>
          <w:rFonts w:ascii="Verdana" w:hAnsi="Verdana"/>
        </w:rPr>
        <w:t xml:space="preserve">, </w:t>
      </w:r>
      <w:r w:rsidR="0049754A" w:rsidRPr="001B1B14">
        <w:rPr>
          <w:rFonts w:ascii="Verdana" w:hAnsi="Verdana"/>
        </w:rPr>
        <w:t>выслушав объяснения</w:t>
      </w:r>
      <w:r w:rsidR="002040A5">
        <w:rPr>
          <w:rFonts w:ascii="Verdana" w:hAnsi="Verdana"/>
        </w:rPr>
        <w:t xml:space="preserve"> </w:t>
      </w:r>
      <w:proofErr w:type="spellStart"/>
      <w:r w:rsidR="000876C0">
        <w:rPr>
          <w:rFonts w:ascii="Verdana" w:hAnsi="Verdana"/>
        </w:rPr>
        <w:t>Аникальчука</w:t>
      </w:r>
      <w:proofErr w:type="spellEnd"/>
      <w:r w:rsidR="000876C0">
        <w:rPr>
          <w:rFonts w:ascii="Verdana" w:hAnsi="Verdana"/>
        </w:rPr>
        <w:t>, его пре</w:t>
      </w:r>
      <w:r w:rsidR="000876C0">
        <w:rPr>
          <w:rFonts w:ascii="Verdana" w:hAnsi="Verdana"/>
        </w:rPr>
        <w:t>д</w:t>
      </w:r>
      <w:r w:rsidR="000876C0">
        <w:rPr>
          <w:rFonts w:ascii="Verdana" w:hAnsi="Verdana"/>
        </w:rPr>
        <w:t xml:space="preserve">ставителей </w:t>
      </w:r>
      <w:proofErr w:type="spellStart"/>
      <w:r w:rsidR="000876C0">
        <w:rPr>
          <w:rFonts w:ascii="Verdana" w:hAnsi="Verdana"/>
        </w:rPr>
        <w:t>Майковой</w:t>
      </w:r>
      <w:proofErr w:type="spellEnd"/>
      <w:r w:rsidR="000876C0">
        <w:rPr>
          <w:rFonts w:ascii="Verdana" w:hAnsi="Verdana"/>
        </w:rPr>
        <w:t xml:space="preserve"> и Маркиной, представителя ответчика Сергеева</w:t>
      </w:r>
      <w:r w:rsidR="00652401">
        <w:rPr>
          <w:rFonts w:ascii="Verdana" w:hAnsi="Verdana"/>
        </w:rPr>
        <w:t xml:space="preserve">, </w:t>
      </w:r>
      <w:r w:rsidR="0049754A" w:rsidRPr="001B1B14">
        <w:rPr>
          <w:rFonts w:ascii="Verdana" w:hAnsi="Verdana"/>
        </w:rPr>
        <w:t xml:space="preserve"> </w:t>
      </w:r>
      <w:r w:rsidRPr="001B1B14">
        <w:rPr>
          <w:rFonts w:ascii="Verdana" w:hAnsi="Verdana"/>
          <w:lang w:val="ru"/>
        </w:rPr>
        <w:t xml:space="preserve">обсудив доводы </w:t>
      </w:r>
      <w:r w:rsidRPr="001B1B14">
        <w:rPr>
          <w:rFonts w:ascii="Verdana" w:hAnsi="Verdana"/>
        </w:rPr>
        <w:t xml:space="preserve">апелляционной </w:t>
      </w:r>
      <w:r w:rsidRPr="001B1B14">
        <w:rPr>
          <w:rFonts w:ascii="Verdana" w:hAnsi="Verdana"/>
          <w:lang w:val="ru"/>
        </w:rPr>
        <w:t>жалоб</w:t>
      </w:r>
      <w:r w:rsidRPr="001B1B14">
        <w:rPr>
          <w:rFonts w:ascii="Verdana" w:hAnsi="Verdana"/>
        </w:rPr>
        <w:t>ы</w:t>
      </w:r>
      <w:r w:rsidRPr="001B1B14">
        <w:rPr>
          <w:rFonts w:ascii="Verdana" w:hAnsi="Verdana"/>
          <w:lang w:val="ru"/>
        </w:rPr>
        <w:t xml:space="preserve">, судебная коллегия </w:t>
      </w:r>
      <w:r w:rsidR="000876C0">
        <w:rPr>
          <w:rFonts w:ascii="Verdana" w:hAnsi="Verdana"/>
          <w:lang w:val="ru"/>
        </w:rPr>
        <w:t xml:space="preserve">не находит оснований к отмене обжалуемого решения. </w:t>
      </w:r>
    </w:p>
    <w:p w14:paraId="0DEA2F37" w14:textId="77777777" w:rsidR="004B3344" w:rsidRDefault="004B3344" w:rsidP="001B1B14">
      <w:pPr>
        <w:pStyle w:val="a3"/>
        <w:ind w:firstLine="709"/>
        <w:jc w:val="both"/>
        <w:rPr>
          <w:rFonts w:ascii="Verdana" w:hAnsi="Verdana"/>
        </w:rPr>
      </w:pPr>
      <w:r w:rsidRPr="001B1B14">
        <w:rPr>
          <w:rFonts w:ascii="Verdana" w:hAnsi="Verdana"/>
          <w:lang w:eastAsia="ru-RU"/>
        </w:rPr>
        <w:t xml:space="preserve">При разрешении спора суд руководствовался </w:t>
      </w:r>
      <w:r w:rsidR="000876C0">
        <w:rPr>
          <w:rFonts w:ascii="Verdana" w:hAnsi="Verdana"/>
          <w:lang w:eastAsia="ru-RU"/>
        </w:rPr>
        <w:t>ст.ст.15,845,847,856 ГК РФ, ст.7 Закона РФ «О защите прав потребителей».</w:t>
      </w:r>
    </w:p>
    <w:p w14:paraId="6C220D98" w14:textId="77777777" w:rsidR="000876C0" w:rsidRPr="000876C0" w:rsidRDefault="002040A5" w:rsidP="00D951D4">
      <w:pPr>
        <w:spacing w:after="0" w:line="240" w:lineRule="auto"/>
        <w:ind w:right="-1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r w:rsidR="000876C0">
        <w:rPr>
          <w:rFonts w:ascii="Verdana" w:hAnsi="Verdana"/>
        </w:rPr>
        <w:t>С</w:t>
      </w:r>
      <w:r w:rsidR="00652401">
        <w:rPr>
          <w:rFonts w:ascii="Verdana" w:hAnsi="Verdana"/>
        </w:rPr>
        <w:t xml:space="preserve">удом установлено, что </w:t>
      </w:r>
      <w:proofErr w:type="spellStart"/>
      <w:r w:rsidR="000876C0" w:rsidRPr="000876C0">
        <w:rPr>
          <w:rFonts w:ascii="Verdana" w:hAnsi="Verdana"/>
        </w:rPr>
        <w:t>Аникальчук</w:t>
      </w:r>
      <w:proofErr w:type="spellEnd"/>
      <w:r w:rsidR="000876C0" w:rsidRPr="000876C0">
        <w:rPr>
          <w:rFonts w:ascii="Verdana" w:hAnsi="Verdana"/>
        </w:rPr>
        <w:t xml:space="preserve"> является вкладчиком ПАО «Сбербанк России» и держателем карты ПАО «Сбербанк России». </w:t>
      </w:r>
      <w:r w:rsidR="00D951D4">
        <w:rPr>
          <w:rFonts w:ascii="Verdana" w:hAnsi="Verdana"/>
        </w:rPr>
        <w:t xml:space="preserve"> </w:t>
      </w:r>
      <w:r w:rsidR="000876C0" w:rsidRPr="000876C0">
        <w:rPr>
          <w:rFonts w:ascii="Verdana" w:hAnsi="Verdana"/>
        </w:rPr>
        <w:t>В рамках з</w:t>
      </w:r>
      <w:r w:rsidR="000876C0" w:rsidRPr="000876C0">
        <w:rPr>
          <w:rFonts w:ascii="Verdana" w:hAnsi="Verdana"/>
        </w:rPr>
        <w:t>а</w:t>
      </w:r>
      <w:r w:rsidR="000876C0" w:rsidRPr="000876C0">
        <w:rPr>
          <w:rFonts w:ascii="Verdana" w:hAnsi="Verdana"/>
        </w:rPr>
        <w:t xml:space="preserve">ключенного </w:t>
      </w:r>
      <w:r w:rsidR="00D951D4">
        <w:rPr>
          <w:rFonts w:ascii="Verdana" w:hAnsi="Verdana"/>
        </w:rPr>
        <w:t>д</w:t>
      </w:r>
      <w:r w:rsidR="000876C0" w:rsidRPr="000876C0">
        <w:rPr>
          <w:rFonts w:ascii="Verdana" w:hAnsi="Verdana"/>
        </w:rPr>
        <w:t xml:space="preserve">оговора </w:t>
      </w:r>
      <w:r w:rsidR="00D951D4">
        <w:rPr>
          <w:rFonts w:ascii="Verdana" w:hAnsi="Verdana"/>
        </w:rPr>
        <w:t>и</w:t>
      </w:r>
      <w:r w:rsidR="000876C0" w:rsidRPr="000876C0">
        <w:rPr>
          <w:rFonts w:ascii="Verdana" w:hAnsi="Verdana"/>
        </w:rPr>
        <w:t xml:space="preserve">стцу была выдана карта </w:t>
      </w:r>
      <w:proofErr w:type="spellStart"/>
      <w:r w:rsidR="000876C0" w:rsidRPr="000876C0">
        <w:rPr>
          <w:rFonts w:ascii="Verdana" w:hAnsi="Verdana"/>
        </w:rPr>
        <w:t>Maestro</w:t>
      </w:r>
      <w:proofErr w:type="spellEnd"/>
      <w:r w:rsidR="000876C0" w:rsidRPr="000876C0">
        <w:rPr>
          <w:rFonts w:ascii="Verdana" w:hAnsi="Verdana"/>
        </w:rPr>
        <w:t xml:space="preserve"> «Социальная» №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="000876C0" w:rsidRPr="000876C0">
        <w:rPr>
          <w:rFonts w:ascii="Verdana" w:hAnsi="Verdana"/>
        </w:rPr>
        <w:t>.</w:t>
      </w:r>
      <w:r w:rsidR="00D951D4">
        <w:rPr>
          <w:rFonts w:ascii="Verdana" w:hAnsi="Verdana"/>
        </w:rPr>
        <w:t xml:space="preserve"> </w:t>
      </w:r>
      <w:r w:rsidR="000876C0" w:rsidRPr="000876C0">
        <w:rPr>
          <w:rFonts w:ascii="Verdana" w:hAnsi="Verdana"/>
        </w:rPr>
        <w:tab/>
        <w:t xml:space="preserve">Также на имя </w:t>
      </w:r>
      <w:proofErr w:type="spellStart"/>
      <w:r w:rsidR="000876C0" w:rsidRPr="000876C0">
        <w:rPr>
          <w:rFonts w:ascii="Verdana" w:hAnsi="Verdana"/>
        </w:rPr>
        <w:t>Аникальчука</w:t>
      </w:r>
      <w:proofErr w:type="spellEnd"/>
      <w:r w:rsidR="000876C0" w:rsidRPr="000876C0">
        <w:rPr>
          <w:rFonts w:ascii="Verdana" w:hAnsi="Verdana"/>
        </w:rPr>
        <w:t xml:space="preserve"> были открыты вклады: «Сохраняй» №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="000876C0" w:rsidRPr="000876C0">
        <w:rPr>
          <w:rFonts w:ascii="Verdana" w:hAnsi="Verdana"/>
        </w:rPr>
        <w:t xml:space="preserve">; «Универсальный 5 лет»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="000876C0" w:rsidRPr="000876C0">
        <w:rPr>
          <w:rFonts w:ascii="Verdana" w:hAnsi="Verdana"/>
        </w:rPr>
        <w:t xml:space="preserve">;  «Пополняй»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="000876C0" w:rsidRPr="000876C0">
        <w:rPr>
          <w:rFonts w:ascii="Verdana" w:hAnsi="Verdana"/>
        </w:rPr>
        <w:t>.   В зая</w:t>
      </w:r>
      <w:r w:rsidR="000876C0" w:rsidRPr="000876C0">
        <w:rPr>
          <w:rFonts w:ascii="Verdana" w:hAnsi="Verdana"/>
        </w:rPr>
        <w:t>в</w:t>
      </w:r>
      <w:r w:rsidR="000876C0" w:rsidRPr="000876C0">
        <w:rPr>
          <w:rFonts w:ascii="Verdana" w:hAnsi="Verdana"/>
        </w:rPr>
        <w:t xml:space="preserve">лении от 27 апреля </w:t>
      </w:r>
      <w:smartTag w:uri="urn:schemas-microsoft-com:office:smarttags" w:element="metricconverter">
        <w:smartTagPr>
          <w:attr w:name="ProductID" w:val="2011 г"/>
        </w:smartTagPr>
        <w:r w:rsidR="000876C0" w:rsidRPr="000876C0">
          <w:rPr>
            <w:rFonts w:ascii="Verdana" w:hAnsi="Verdana"/>
          </w:rPr>
          <w:t>2011 г</w:t>
        </w:r>
      </w:smartTag>
      <w:r w:rsidR="00D951D4">
        <w:rPr>
          <w:rFonts w:ascii="Verdana" w:hAnsi="Verdana"/>
        </w:rPr>
        <w:t>.</w:t>
      </w:r>
      <w:r w:rsidR="000876C0" w:rsidRPr="000876C0">
        <w:rPr>
          <w:rFonts w:ascii="Verdana" w:hAnsi="Verdana"/>
        </w:rPr>
        <w:t xml:space="preserve">, подписанном </w:t>
      </w:r>
      <w:proofErr w:type="spellStart"/>
      <w:r w:rsidR="000876C0" w:rsidRPr="000876C0">
        <w:rPr>
          <w:rFonts w:ascii="Verdana" w:hAnsi="Verdana"/>
        </w:rPr>
        <w:t>Аникальчуком</w:t>
      </w:r>
      <w:proofErr w:type="spellEnd"/>
      <w:r w:rsidR="000876C0" w:rsidRPr="000876C0">
        <w:rPr>
          <w:rFonts w:ascii="Verdana" w:hAnsi="Verdana"/>
        </w:rPr>
        <w:t>, дано поручение банку на подключение карты к «Мобильному банку» и указан номер мобильн</w:t>
      </w:r>
      <w:r w:rsidR="000876C0" w:rsidRPr="000876C0">
        <w:rPr>
          <w:rFonts w:ascii="Verdana" w:hAnsi="Verdana"/>
        </w:rPr>
        <w:t>о</w:t>
      </w:r>
      <w:r w:rsidR="000876C0" w:rsidRPr="000876C0">
        <w:rPr>
          <w:rFonts w:ascii="Verdana" w:hAnsi="Verdana"/>
        </w:rPr>
        <w:t xml:space="preserve">го телефона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="000876C0" w:rsidRPr="000876C0">
        <w:rPr>
          <w:rFonts w:ascii="Verdana" w:hAnsi="Verdana"/>
        </w:rPr>
        <w:t>.</w:t>
      </w:r>
    </w:p>
    <w:p w14:paraId="71707E65" w14:textId="77777777" w:rsidR="000876C0" w:rsidRPr="000876C0" w:rsidRDefault="000876C0" w:rsidP="00D951D4">
      <w:pPr>
        <w:spacing w:after="0" w:line="240" w:lineRule="auto"/>
        <w:ind w:right="-1" w:firstLine="708"/>
        <w:jc w:val="both"/>
        <w:rPr>
          <w:rFonts w:ascii="Verdana" w:hAnsi="Verdana"/>
        </w:rPr>
      </w:pPr>
      <w:r w:rsidRPr="000876C0">
        <w:rPr>
          <w:rFonts w:ascii="Verdana" w:hAnsi="Verdana"/>
        </w:rPr>
        <w:t xml:space="preserve">4 августа </w:t>
      </w:r>
      <w:smartTag w:uri="urn:schemas-microsoft-com:office:smarttags" w:element="metricconverter">
        <w:smartTagPr>
          <w:attr w:name="ProductID" w:val="2014 г"/>
        </w:smartTagPr>
        <w:r w:rsidRPr="000876C0">
          <w:rPr>
            <w:rFonts w:ascii="Verdana" w:hAnsi="Verdana"/>
          </w:rPr>
          <w:t>2014 г</w:t>
        </w:r>
      </w:smartTag>
      <w:r w:rsidR="00F821F7">
        <w:rPr>
          <w:rFonts w:ascii="Verdana" w:hAnsi="Verdana"/>
        </w:rPr>
        <w:t>.</w:t>
      </w:r>
      <w:r w:rsidRPr="000876C0">
        <w:rPr>
          <w:rFonts w:ascii="Verdana" w:hAnsi="Verdana"/>
        </w:rPr>
        <w:t xml:space="preserve"> на устройстве самообслуживания №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="00D951D4">
        <w:rPr>
          <w:rFonts w:ascii="Verdana" w:hAnsi="Verdana"/>
        </w:rPr>
        <w:t>, расположе</w:t>
      </w:r>
      <w:r w:rsidR="00D951D4">
        <w:rPr>
          <w:rFonts w:ascii="Verdana" w:hAnsi="Verdana"/>
        </w:rPr>
        <w:t>н</w:t>
      </w:r>
      <w:r w:rsidR="00D951D4">
        <w:rPr>
          <w:rFonts w:ascii="Verdana" w:hAnsi="Verdana"/>
        </w:rPr>
        <w:t>ном по адресу: г.</w:t>
      </w:r>
      <w:r w:rsidR="00620816">
        <w:rPr>
          <w:rFonts w:ascii="Verdana" w:hAnsi="Verdana"/>
        </w:rPr>
        <w:t>***</w:t>
      </w:r>
      <w:r w:rsidR="00D951D4">
        <w:rPr>
          <w:rFonts w:ascii="Verdana" w:hAnsi="Verdana"/>
        </w:rPr>
        <w:t>, ул.</w:t>
      </w:r>
      <w:r w:rsidR="00EE6E5E" w:rsidRPr="00EE6E5E">
        <w:rPr>
          <w:rFonts w:ascii="Verdana" w:eastAsia="Times New Roman" w:hAnsi="Verdana"/>
          <w:bCs/>
          <w:lang w:eastAsia="ru-RU"/>
        </w:rPr>
        <w:t xml:space="preserve">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="00D951D4">
        <w:rPr>
          <w:rFonts w:ascii="Verdana" w:hAnsi="Verdana"/>
        </w:rPr>
        <w:t>,</w:t>
      </w:r>
      <w:r w:rsidR="00EE6E5E">
        <w:rPr>
          <w:rFonts w:ascii="Verdana" w:hAnsi="Verdana"/>
        </w:rPr>
        <w:t>д.</w:t>
      </w:r>
      <w:r w:rsidR="00D951D4">
        <w:rPr>
          <w:rFonts w:ascii="Verdana" w:hAnsi="Verdana"/>
        </w:rPr>
        <w:t xml:space="preserve">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="00D951D4">
        <w:rPr>
          <w:rFonts w:ascii="Verdana" w:hAnsi="Verdana"/>
        </w:rPr>
        <w:t>, корп.</w:t>
      </w:r>
      <w:r w:rsidR="00EE6E5E" w:rsidRPr="00EE6E5E">
        <w:rPr>
          <w:rFonts w:ascii="Verdana" w:eastAsia="Times New Roman" w:hAnsi="Verdana"/>
          <w:bCs/>
          <w:lang w:eastAsia="ru-RU"/>
        </w:rPr>
        <w:t xml:space="preserve">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>, с использованием кар</w:t>
      </w:r>
      <w:r w:rsidR="00EE6E5E">
        <w:rPr>
          <w:rFonts w:ascii="Verdana" w:hAnsi="Verdana"/>
        </w:rPr>
        <w:t>ты №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 xml:space="preserve"> и пин-кода карты, была подключена услуга «Мобильный банк» к номеру м</w:t>
      </w:r>
      <w:r w:rsidRPr="000876C0">
        <w:rPr>
          <w:rFonts w:ascii="Verdana" w:hAnsi="Verdana"/>
        </w:rPr>
        <w:t>о</w:t>
      </w:r>
      <w:r w:rsidRPr="000876C0">
        <w:rPr>
          <w:rFonts w:ascii="Verdana" w:hAnsi="Verdana"/>
        </w:rPr>
        <w:t xml:space="preserve">бильного телефона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>, а также получены идентификатор пользователя и п</w:t>
      </w:r>
      <w:r w:rsidRPr="000876C0">
        <w:rPr>
          <w:rFonts w:ascii="Verdana" w:hAnsi="Verdana"/>
        </w:rPr>
        <w:t>о</w:t>
      </w:r>
      <w:r w:rsidRPr="000876C0">
        <w:rPr>
          <w:rFonts w:ascii="Verdana" w:hAnsi="Verdana"/>
        </w:rPr>
        <w:t>стоянный пароль для доступа в систему «Сбербанк Онл@йн», что подтвержд</w:t>
      </w:r>
      <w:r w:rsidRPr="000876C0">
        <w:rPr>
          <w:rFonts w:ascii="Verdana" w:hAnsi="Verdana"/>
        </w:rPr>
        <w:t>а</w:t>
      </w:r>
      <w:r w:rsidRPr="000876C0">
        <w:rPr>
          <w:rFonts w:ascii="Verdana" w:hAnsi="Verdana"/>
        </w:rPr>
        <w:t>ется чеком из ленты банкомата, смс-сообщениями.</w:t>
      </w:r>
    </w:p>
    <w:p w14:paraId="03ADE467" w14:textId="77777777" w:rsidR="000D4B8B" w:rsidRDefault="000876C0" w:rsidP="00485E77">
      <w:pPr>
        <w:spacing w:after="0" w:line="240" w:lineRule="auto"/>
        <w:ind w:right="-1" w:firstLine="708"/>
        <w:jc w:val="both"/>
        <w:rPr>
          <w:rFonts w:ascii="Verdana" w:hAnsi="Verdana"/>
        </w:rPr>
      </w:pPr>
      <w:r w:rsidRPr="000876C0">
        <w:rPr>
          <w:rFonts w:ascii="Verdana" w:hAnsi="Verdana"/>
        </w:rPr>
        <w:t xml:space="preserve">4 августа </w:t>
      </w:r>
      <w:smartTag w:uri="urn:schemas-microsoft-com:office:smarttags" w:element="metricconverter">
        <w:smartTagPr>
          <w:attr w:name="ProductID" w:val="2014 г"/>
        </w:smartTagPr>
        <w:r w:rsidRPr="000876C0">
          <w:rPr>
            <w:rFonts w:ascii="Verdana" w:hAnsi="Verdana"/>
          </w:rPr>
          <w:t>2014 г</w:t>
        </w:r>
      </w:smartTag>
      <w:r w:rsidR="00D951D4">
        <w:rPr>
          <w:rFonts w:ascii="Verdana" w:hAnsi="Verdana"/>
        </w:rPr>
        <w:t>.</w:t>
      </w:r>
      <w:r w:rsidRPr="000876C0">
        <w:rPr>
          <w:rFonts w:ascii="Verdana" w:hAnsi="Verdana"/>
        </w:rPr>
        <w:t xml:space="preserve">, с использованием реквизитов карты №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>, идентиф</w:t>
      </w:r>
      <w:r w:rsidRPr="000876C0">
        <w:rPr>
          <w:rFonts w:ascii="Verdana" w:hAnsi="Verdana"/>
        </w:rPr>
        <w:t>и</w:t>
      </w:r>
      <w:r w:rsidRPr="000876C0">
        <w:rPr>
          <w:rFonts w:ascii="Verdana" w:hAnsi="Verdana"/>
        </w:rPr>
        <w:t>катора пользователя и постоянного пароля, полученных в банкомате, был ос</w:t>
      </w:r>
      <w:r w:rsidRPr="000876C0">
        <w:rPr>
          <w:rFonts w:ascii="Verdana" w:hAnsi="Verdana"/>
        </w:rPr>
        <w:t>у</w:t>
      </w:r>
      <w:r w:rsidRPr="000876C0">
        <w:rPr>
          <w:rFonts w:ascii="Verdana" w:hAnsi="Verdana"/>
        </w:rPr>
        <w:t>ществлен вход в систему в систему «Сбербанк Онл@йн», который был по</w:t>
      </w:r>
      <w:r w:rsidRPr="000876C0">
        <w:rPr>
          <w:rFonts w:ascii="Verdana" w:hAnsi="Verdana"/>
        </w:rPr>
        <w:t>д</w:t>
      </w:r>
      <w:r w:rsidRPr="000876C0">
        <w:rPr>
          <w:rFonts w:ascii="Verdana" w:hAnsi="Verdana"/>
        </w:rPr>
        <w:t>твержден одноразовым паролем, направленном банком смс-сообщением, на н</w:t>
      </w:r>
      <w:r w:rsidRPr="000876C0">
        <w:rPr>
          <w:rFonts w:ascii="Verdana" w:hAnsi="Verdana"/>
        </w:rPr>
        <w:t>о</w:t>
      </w:r>
      <w:r w:rsidRPr="000876C0">
        <w:rPr>
          <w:rFonts w:ascii="Verdana" w:hAnsi="Verdana"/>
        </w:rPr>
        <w:t xml:space="preserve">мера мобильных телефонов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 xml:space="preserve"> и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>, подключенных к системе «Мобильный банк».  Далее при указанных условиях проведены оп</w:t>
      </w:r>
      <w:r w:rsidRPr="000876C0">
        <w:rPr>
          <w:rFonts w:ascii="Verdana" w:hAnsi="Verdana"/>
        </w:rPr>
        <w:t>е</w:t>
      </w:r>
      <w:r w:rsidRPr="000876C0">
        <w:rPr>
          <w:rFonts w:ascii="Verdana" w:hAnsi="Verdana"/>
        </w:rPr>
        <w:t xml:space="preserve">рации по перечислению денежных средств внутри счетов, принадлежащих истцу: со вклада </w:t>
      </w:r>
      <w:r w:rsidR="00485E77">
        <w:rPr>
          <w:rFonts w:ascii="Verdana" w:hAnsi="Verdana"/>
        </w:rPr>
        <w:t xml:space="preserve">истца </w:t>
      </w:r>
      <w:r w:rsidRPr="000876C0">
        <w:rPr>
          <w:rFonts w:ascii="Verdana" w:hAnsi="Verdana"/>
        </w:rPr>
        <w:t>«С</w:t>
      </w:r>
      <w:r w:rsidRPr="000876C0">
        <w:rPr>
          <w:rFonts w:ascii="Verdana" w:hAnsi="Verdana"/>
        </w:rPr>
        <w:t>о</w:t>
      </w:r>
      <w:r w:rsidRPr="000876C0">
        <w:rPr>
          <w:rFonts w:ascii="Verdana" w:hAnsi="Verdana"/>
        </w:rPr>
        <w:t xml:space="preserve">храняй» №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 xml:space="preserve"> на вклад </w:t>
      </w:r>
      <w:r w:rsidR="00485E77">
        <w:rPr>
          <w:rFonts w:ascii="Verdana" w:hAnsi="Verdana"/>
        </w:rPr>
        <w:t>истца</w:t>
      </w:r>
      <w:r w:rsidR="00485E77" w:rsidRPr="000876C0">
        <w:rPr>
          <w:rFonts w:ascii="Verdana" w:hAnsi="Verdana"/>
        </w:rPr>
        <w:t xml:space="preserve"> </w:t>
      </w:r>
      <w:r w:rsidRPr="000876C0">
        <w:rPr>
          <w:rFonts w:ascii="Verdana" w:hAnsi="Verdana"/>
        </w:rPr>
        <w:t xml:space="preserve">«Универсальный 5 лет» №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="00485E77">
        <w:rPr>
          <w:rFonts w:ascii="Verdana" w:hAnsi="Verdana"/>
        </w:rPr>
        <w:t xml:space="preserve">, в размере </w:t>
      </w:r>
      <w:r w:rsidR="00EE6E5E">
        <w:rPr>
          <w:rFonts w:ascii="Verdana" w:hAnsi="Verdana"/>
        </w:rPr>
        <w:t>***</w:t>
      </w:r>
      <w:r w:rsidRPr="000876C0">
        <w:rPr>
          <w:rFonts w:ascii="Verdana" w:hAnsi="Verdana"/>
        </w:rPr>
        <w:t xml:space="preserve"> руб</w:t>
      </w:r>
      <w:r w:rsidR="00485E77">
        <w:rPr>
          <w:rFonts w:ascii="Verdana" w:hAnsi="Verdana"/>
        </w:rPr>
        <w:t>.</w:t>
      </w:r>
      <w:r w:rsidRPr="000876C0">
        <w:rPr>
          <w:rFonts w:ascii="Verdana" w:hAnsi="Verdana"/>
        </w:rPr>
        <w:t xml:space="preserve"> и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="00485E77">
        <w:rPr>
          <w:rFonts w:ascii="Verdana" w:hAnsi="Verdana"/>
        </w:rPr>
        <w:t xml:space="preserve"> </w:t>
      </w:r>
      <w:r w:rsidRPr="000876C0">
        <w:rPr>
          <w:rFonts w:ascii="Verdana" w:hAnsi="Verdana"/>
        </w:rPr>
        <w:t>руб</w:t>
      </w:r>
      <w:r w:rsidR="00485E77">
        <w:rPr>
          <w:rFonts w:ascii="Verdana" w:hAnsi="Verdana"/>
        </w:rPr>
        <w:t>.</w:t>
      </w:r>
      <w:r w:rsidRPr="000876C0">
        <w:rPr>
          <w:rFonts w:ascii="Verdana" w:hAnsi="Verdana"/>
        </w:rPr>
        <w:t>; со вклада</w:t>
      </w:r>
      <w:r w:rsidR="00485E77">
        <w:rPr>
          <w:rFonts w:ascii="Verdana" w:hAnsi="Verdana"/>
        </w:rPr>
        <w:t xml:space="preserve"> истца</w:t>
      </w:r>
      <w:r w:rsidRPr="000876C0">
        <w:rPr>
          <w:rFonts w:ascii="Verdana" w:hAnsi="Verdana"/>
        </w:rPr>
        <w:t xml:space="preserve"> «Пополняй» №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 xml:space="preserve"> на вклад </w:t>
      </w:r>
      <w:r w:rsidR="00485E77">
        <w:rPr>
          <w:rFonts w:ascii="Verdana" w:hAnsi="Verdana"/>
        </w:rPr>
        <w:t>истца</w:t>
      </w:r>
      <w:r w:rsidR="00485E77" w:rsidRPr="000876C0">
        <w:rPr>
          <w:rFonts w:ascii="Verdana" w:hAnsi="Verdana"/>
        </w:rPr>
        <w:t xml:space="preserve"> </w:t>
      </w:r>
      <w:r w:rsidRPr="000876C0">
        <w:rPr>
          <w:rFonts w:ascii="Verdana" w:hAnsi="Verdana"/>
        </w:rPr>
        <w:t>«Униве</w:t>
      </w:r>
      <w:r w:rsidRPr="000876C0">
        <w:rPr>
          <w:rFonts w:ascii="Verdana" w:hAnsi="Verdana"/>
        </w:rPr>
        <w:t>р</w:t>
      </w:r>
      <w:r w:rsidRPr="000876C0">
        <w:rPr>
          <w:rFonts w:ascii="Verdana" w:hAnsi="Verdana"/>
        </w:rPr>
        <w:t xml:space="preserve">сальный 5 лет» №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 xml:space="preserve">,  в размере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 xml:space="preserve"> руб</w:t>
      </w:r>
      <w:r w:rsidR="00485E77">
        <w:rPr>
          <w:rFonts w:ascii="Verdana" w:hAnsi="Verdana"/>
        </w:rPr>
        <w:t>.</w:t>
      </w:r>
      <w:r w:rsidRPr="000876C0">
        <w:rPr>
          <w:rFonts w:ascii="Verdana" w:hAnsi="Verdana"/>
        </w:rPr>
        <w:t xml:space="preserve">;  со вклада </w:t>
      </w:r>
      <w:r w:rsidR="00485E77">
        <w:rPr>
          <w:rFonts w:ascii="Verdana" w:hAnsi="Verdana"/>
        </w:rPr>
        <w:t>истца</w:t>
      </w:r>
      <w:r w:rsidR="00485E77" w:rsidRPr="000876C0">
        <w:rPr>
          <w:rFonts w:ascii="Verdana" w:hAnsi="Verdana"/>
        </w:rPr>
        <w:t xml:space="preserve"> </w:t>
      </w:r>
      <w:r w:rsidRPr="000876C0">
        <w:rPr>
          <w:rFonts w:ascii="Verdana" w:hAnsi="Verdana"/>
        </w:rPr>
        <w:t>«Униве</w:t>
      </w:r>
      <w:r w:rsidRPr="000876C0">
        <w:rPr>
          <w:rFonts w:ascii="Verdana" w:hAnsi="Verdana"/>
        </w:rPr>
        <w:t>р</w:t>
      </w:r>
      <w:r w:rsidRPr="000876C0">
        <w:rPr>
          <w:rFonts w:ascii="Verdana" w:hAnsi="Verdana"/>
        </w:rPr>
        <w:t xml:space="preserve">сальный 5 лет» №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 xml:space="preserve"> на вклад </w:t>
      </w:r>
      <w:r w:rsidR="00485E77">
        <w:rPr>
          <w:rFonts w:ascii="Verdana" w:hAnsi="Verdana"/>
        </w:rPr>
        <w:t xml:space="preserve">№ </w:t>
      </w:r>
      <w:r w:rsidR="00EE6E5E">
        <w:rPr>
          <w:rFonts w:ascii="Verdana" w:eastAsia="Times New Roman" w:hAnsi="Verdana"/>
          <w:bCs/>
          <w:lang w:eastAsia="ru-RU"/>
        </w:rPr>
        <w:t xml:space="preserve">*** </w:t>
      </w:r>
      <w:r w:rsidR="00485E77">
        <w:rPr>
          <w:rFonts w:ascii="Verdana" w:hAnsi="Verdana"/>
        </w:rPr>
        <w:t xml:space="preserve">в размере </w:t>
      </w:r>
      <w:r w:rsidR="00EE6E5E">
        <w:rPr>
          <w:rFonts w:ascii="Verdana" w:hAnsi="Verdana"/>
        </w:rPr>
        <w:t>***</w:t>
      </w:r>
      <w:r w:rsidR="00485E77">
        <w:rPr>
          <w:rFonts w:ascii="Verdana" w:hAnsi="Verdana"/>
        </w:rPr>
        <w:t xml:space="preserve"> </w:t>
      </w:r>
      <w:r w:rsidRPr="000876C0">
        <w:rPr>
          <w:rFonts w:ascii="Verdana" w:hAnsi="Verdana"/>
        </w:rPr>
        <w:t xml:space="preserve"> руб</w:t>
      </w:r>
      <w:r w:rsidR="00485E77">
        <w:rPr>
          <w:rFonts w:ascii="Verdana" w:hAnsi="Verdana"/>
        </w:rPr>
        <w:t>.</w:t>
      </w:r>
      <w:r w:rsidRPr="000876C0">
        <w:rPr>
          <w:rFonts w:ascii="Verdana" w:hAnsi="Verdana"/>
        </w:rPr>
        <w:t>, что подтверждается прот</w:t>
      </w:r>
      <w:r w:rsidRPr="000876C0">
        <w:rPr>
          <w:rFonts w:ascii="Verdana" w:hAnsi="Verdana"/>
        </w:rPr>
        <w:t>о</w:t>
      </w:r>
      <w:r w:rsidRPr="000876C0">
        <w:rPr>
          <w:rFonts w:ascii="Verdana" w:hAnsi="Verdana"/>
        </w:rPr>
        <w:t>колами проведения операций в системе «Сбербанк Онл@йн», представленными ответч</w:t>
      </w:r>
      <w:r w:rsidRPr="000876C0">
        <w:rPr>
          <w:rFonts w:ascii="Verdana" w:hAnsi="Verdana"/>
        </w:rPr>
        <w:t>и</w:t>
      </w:r>
      <w:r w:rsidRPr="000876C0">
        <w:rPr>
          <w:rFonts w:ascii="Verdana" w:hAnsi="Verdana"/>
        </w:rPr>
        <w:t xml:space="preserve">ком.  </w:t>
      </w:r>
    </w:p>
    <w:p w14:paraId="411FF2B3" w14:textId="77777777" w:rsidR="000876C0" w:rsidRPr="000876C0" w:rsidRDefault="000876C0" w:rsidP="00485E77">
      <w:pPr>
        <w:spacing w:after="0" w:line="240" w:lineRule="auto"/>
        <w:ind w:right="-1" w:firstLine="708"/>
        <w:jc w:val="both"/>
        <w:rPr>
          <w:rFonts w:ascii="Verdana" w:hAnsi="Verdana"/>
        </w:rPr>
      </w:pPr>
      <w:r w:rsidRPr="000876C0">
        <w:rPr>
          <w:rFonts w:ascii="Verdana" w:hAnsi="Verdana"/>
        </w:rPr>
        <w:t>4</w:t>
      </w:r>
      <w:r w:rsidR="000D4B8B">
        <w:rPr>
          <w:rFonts w:ascii="Verdana" w:hAnsi="Verdana"/>
        </w:rPr>
        <w:t xml:space="preserve"> </w:t>
      </w:r>
      <w:r w:rsidRPr="000876C0">
        <w:rPr>
          <w:rFonts w:ascii="Verdana" w:hAnsi="Verdana"/>
        </w:rPr>
        <w:t xml:space="preserve">августа </w:t>
      </w:r>
      <w:smartTag w:uri="urn:schemas-microsoft-com:office:smarttags" w:element="metricconverter">
        <w:smartTagPr>
          <w:attr w:name="ProductID" w:val="2014 г"/>
        </w:smartTagPr>
        <w:r w:rsidRPr="000876C0">
          <w:rPr>
            <w:rFonts w:ascii="Verdana" w:hAnsi="Verdana"/>
          </w:rPr>
          <w:t>2014 г</w:t>
        </w:r>
      </w:smartTag>
      <w:r w:rsidR="00485E77">
        <w:rPr>
          <w:rFonts w:ascii="Verdana" w:hAnsi="Verdana"/>
        </w:rPr>
        <w:t>.</w:t>
      </w:r>
      <w:r w:rsidRPr="000876C0">
        <w:rPr>
          <w:rFonts w:ascii="Verdana" w:hAnsi="Verdana"/>
        </w:rPr>
        <w:t xml:space="preserve"> через систему «Сбербанк Онл@йн» поступило распор</w:t>
      </w:r>
      <w:r w:rsidRPr="000876C0">
        <w:rPr>
          <w:rFonts w:ascii="Verdana" w:hAnsi="Verdana"/>
        </w:rPr>
        <w:t>я</w:t>
      </w:r>
      <w:r w:rsidRPr="000876C0">
        <w:rPr>
          <w:rFonts w:ascii="Verdana" w:hAnsi="Verdana"/>
        </w:rPr>
        <w:t xml:space="preserve">жение о перечислении денежных средств со счета истца №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 xml:space="preserve"> на </w:t>
      </w:r>
      <w:r w:rsidR="00485E77">
        <w:rPr>
          <w:rFonts w:ascii="Verdana" w:hAnsi="Verdana"/>
        </w:rPr>
        <w:t xml:space="preserve">  </w:t>
      </w:r>
      <w:r w:rsidRPr="000876C0">
        <w:rPr>
          <w:rFonts w:ascii="Verdana" w:hAnsi="Verdana"/>
        </w:rPr>
        <w:t>счет трет</w:t>
      </w:r>
      <w:r w:rsidRPr="000876C0">
        <w:rPr>
          <w:rFonts w:ascii="Verdana" w:hAnsi="Verdana"/>
        </w:rPr>
        <w:t>ь</w:t>
      </w:r>
      <w:r w:rsidRPr="000876C0">
        <w:rPr>
          <w:rFonts w:ascii="Verdana" w:hAnsi="Verdana"/>
        </w:rPr>
        <w:t xml:space="preserve">его лица №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="00485E77">
        <w:rPr>
          <w:rFonts w:ascii="Verdana" w:hAnsi="Verdana"/>
        </w:rPr>
        <w:t xml:space="preserve">, в размере </w:t>
      </w:r>
      <w:r w:rsidR="00EE6E5E">
        <w:rPr>
          <w:rFonts w:ascii="Verdana" w:hAnsi="Verdana"/>
        </w:rPr>
        <w:t>***</w:t>
      </w:r>
      <w:r w:rsidRPr="000876C0">
        <w:rPr>
          <w:rFonts w:ascii="Verdana" w:hAnsi="Verdana"/>
        </w:rPr>
        <w:t xml:space="preserve"> руб</w:t>
      </w:r>
      <w:r w:rsidR="00485E77">
        <w:rPr>
          <w:rFonts w:ascii="Verdana" w:hAnsi="Verdana"/>
        </w:rPr>
        <w:t>.</w:t>
      </w:r>
      <w:r w:rsidRPr="000876C0">
        <w:rPr>
          <w:rFonts w:ascii="Verdana" w:hAnsi="Verdana"/>
        </w:rPr>
        <w:t>, открытый на имя Горшкова, что подтве</w:t>
      </w:r>
      <w:r w:rsidRPr="000876C0">
        <w:rPr>
          <w:rFonts w:ascii="Verdana" w:hAnsi="Verdana"/>
        </w:rPr>
        <w:t>р</w:t>
      </w:r>
      <w:r w:rsidRPr="000876C0">
        <w:rPr>
          <w:rFonts w:ascii="Verdana" w:hAnsi="Verdana"/>
        </w:rPr>
        <w:t>ждается протоколом проведения операций в системе «Сбербанк Онл@йн».   Для дополнительной аутентификации и идентификации клиента на номера м</w:t>
      </w:r>
      <w:r w:rsidRPr="000876C0">
        <w:rPr>
          <w:rFonts w:ascii="Verdana" w:hAnsi="Verdana"/>
        </w:rPr>
        <w:t>о</w:t>
      </w:r>
      <w:r w:rsidRPr="000876C0">
        <w:rPr>
          <w:rFonts w:ascii="Verdana" w:hAnsi="Verdana"/>
        </w:rPr>
        <w:t xml:space="preserve">бильных телефонов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 xml:space="preserve"> и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>, подключенны</w:t>
      </w:r>
      <w:r w:rsidR="00485E77">
        <w:rPr>
          <w:rFonts w:ascii="Verdana" w:hAnsi="Verdana"/>
        </w:rPr>
        <w:t xml:space="preserve">е </w:t>
      </w:r>
      <w:r w:rsidRPr="000876C0">
        <w:rPr>
          <w:rFonts w:ascii="Verdana" w:hAnsi="Verdana"/>
        </w:rPr>
        <w:t>к системе «Мобил</w:t>
      </w:r>
      <w:r w:rsidRPr="000876C0">
        <w:rPr>
          <w:rFonts w:ascii="Verdana" w:hAnsi="Verdana"/>
        </w:rPr>
        <w:t>ь</w:t>
      </w:r>
      <w:r w:rsidRPr="000876C0">
        <w:rPr>
          <w:rFonts w:ascii="Verdana" w:hAnsi="Verdana"/>
        </w:rPr>
        <w:t xml:space="preserve">ный банк», </w:t>
      </w:r>
      <w:r w:rsidRPr="000876C0">
        <w:rPr>
          <w:rFonts w:ascii="Verdana" w:hAnsi="Verdana"/>
        </w:rPr>
        <w:lastRenderedPageBreak/>
        <w:t>перед совершением операций банком были направлены смс-сообщения, соде</w:t>
      </w:r>
      <w:r w:rsidRPr="000876C0">
        <w:rPr>
          <w:rFonts w:ascii="Verdana" w:hAnsi="Verdana"/>
        </w:rPr>
        <w:t>р</w:t>
      </w:r>
      <w:r w:rsidRPr="000876C0">
        <w:rPr>
          <w:rFonts w:ascii="Verdana" w:hAnsi="Verdana"/>
        </w:rPr>
        <w:t>жащие счет, сумму денежных средств, код для подтверждения проведения оп</w:t>
      </w:r>
      <w:r w:rsidRPr="000876C0">
        <w:rPr>
          <w:rFonts w:ascii="Verdana" w:hAnsi="Verdana"/>
        </w:rPr>
        <w:t>е</w:t>
      </w:r>
      <w:r w:rsidRPr="000876C0">
        <w:rPr>
          <w:rFonts w:ascii="Verdana" w:hAnsi="Verdana"/>
        </w:rPr>
        <w:t xml:space="preserve">рации: «Сбербанк Онл@йн. Внимательно проверьте реквизиты операции: счет списания №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 xml:space="preserve">, счет зачисления № </w:t>
      </w:r>
      <w:r w:rsidR="00EE6E5E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 xml:space="preserve">, сумма </w:t>
      </w:r>
      <w:r w:rsidR="00EE6E5E">
        <w:rPr>
          <w:rFonts w:ascii="Verdana" w:hAnsi="Verdana"/>
        </w:rPr>
        <w:t>***</w:t>
      </w:r>
      <w:r w:rsidRPr="000876C0">
        <w:rPr>
          <w:rFonts w:ascii="Verdana" w:hAnsi="Verdana"/>
        </w:rPr>
        <w:t xml:space="preserve"> рублей, пароль для по</w:t>
      </w:r>
      <w:r w:rsidRPr="000876C0">
        <w:rPr>
          <w:rFonts w:ascii="Verdana" w:hAnsi="Verdana"/>
        </w:rPr>
        <w:t>д</w:t>
      </w:r>
      <w:r w:rsidRPr="000876C0">
        <w:rPr>
          <w:rFonts w:ascii="Verdana" w:hAnsi="Verdana"/>
        </w:rPr>
        <w:t>тверждения данной операции». После получения подтверждения кодом, о</w:t>
      </w:r>
      <w:r w:rsidRPr="000876C0">
        <w:rPr>
          <w:rFonts w:ascii="Verdana" w:hAnsi="Verdana"/>
        </w:rPr>
        <w:t>т</w:t>
      </w:r>
      <w:r w:rsidRPr="000876C0">
        <w:rPr>
          <w:rFonts w:ascii="Verdana" w:hAnsi="Verdana"/>
        </w:rPr>
        <w:t>правленным истцу смс-сообщениями на указанные номера мобильных телеф</w:t>
      </w:r>
      <w:r w:rsidRPr="000876C0">
        <w:rPr>
          <w:rFonts w:ascii="Verdana" w:hAnsi="Verdana"/>
        </w:rPr>
        <w:t>о</w:t>
      </w:r>
      <w:r w:rsidRPr="000876C0">
        <w:rPr>
          <w:rFonts w:ascii="Verdana" w:hAnsi="Verdana"/>
        </w:rPr>
        <w:t>нов, через систему «Сбербанк Онл@йн», банк осуществил сп</w:t>
      </w:r>
      <w:r w:rsidRPr="000876C0">
        <w:rPr>
          <w:rFonts w:ascii="Verdana" w:hAnsi="Verdana"/>
        </w:rPr>
        <w:t>и</w:t>
      </w:r>
      <w:r w:rsidRPr="000876C0">
        <w:rPr>
          <w:rFonts w:ascii="Verdana" w:hAnsi="Verdana"/>
        </w:rPr>
        <w:t>сание денежных средств.</w:t>
      </w:r>
    </w:p>
    <w:p w14:paraId="01AE881C" w14:textId="77777777" w:rsidR="000876C0" w:rsidRDefault="000876C0" w:rsidP="00485E77">
      <w:pPr>
        <w:spacing w:after="0" w:line="240" w:lineRule="auto"/>
        <w:ind w:right="-1" w:firstLine="708"/>
        <w:jc w:val="both"/>
        <w:rPr>
          <w:rFonts w:ascii="Verdana" w:hAnsi="Verdana"/>
        </w:rPr>
      </w:pPr>
      <w:r w:rsidRPr="000876C0">
        <w:rPr>
          <w:rFonts w:ascii="Verdana" w:hAnsi="Verdana"/>
        </w:rPr>
        <w:t>Аналогичная операция по списанию де</w:t>
      </w:r>
      <w:r w:rsidR="0087172A">
        <w:rPr>
          <w:rFonts w:ascii="Verdana" w:hAnsi="Verdana"/>
        </w:rPr>
        <w:t>нежных средств со счета истца №</w:t>
      </w:r>
      <w:r w:rsidR="0087172A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 xml:space="preserve"> на счет третьего лица, Горшкова А.В., № </w:t>
      </w:r>
      <w:r w:rsidR="0087172A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>, в ра</w:t>
      </w:r>
      <w:r w:rsidRPr="000876C0">
        <w:rPr>
          <w:rFonts w:ascii="Verdana" w:hAnsi="Verdana"/>
        </w:rPr>
        <w:t>з</w:t>
      </w:r>
      <w:r w:rsidRPr="000876C0">
        <w:rPr>
          <w:rFonts w:ascii="Verdana" w:hAnsi="Verdana"/>
        </w:rPr>
        <w:t xml:space="preserve">мере </w:t>
      </w:r>
      <w:r w:rsidR="0087172A">
        <w:rPr>
          <w:rFonts w:ascii="Verdana" w:eastAsia="Times New Roman" w:hAnsi="Verdana"/>
          <w:bCs/>
          <w:lang w:eastAsia="ru-RU"/>
        </w:rPr>
        <w:t>***</w:t>
      </w:r>
      <w:r w:rsidRPr="000876C0">
        <w:rPr>
          <w:rFonts w:ascii="Verdana" w:hAnsi="Verdana"/>
        </w:rPr>
        <w:t xml:space="preserve"> руб</w:t>
      </w:r>
      <w:r w:rsidR="00485E77">
        <w:rPr>
          <w:rFonts w:ascii="Verdana" w:hAnsi="Verdana"/>
        </w:rPr>
        <w:t>.</w:t>
      </w:r>
      <w:r w:rsidR="000D4B8B">
        <w:rPr>
          <w:rFonts w:ascii="Verdana" w:hAnsi="Verdana"/>
        </w:rPr>
        <w:t xml:space="preserve">, была осуществлена </w:t>
      </w:r>
      <w:r w:rsidR="002F3699">
        <w:rPr>
          <w:rFonts w:ascii="Verdana" w:hAnsi="Verdana"/>
        </w:rPr>
        <w:t>6 авг</w:t>
      </w:r>
      <w:r w:rsidR="002F3699">
        <w:rPr>
          <w:rFonts w:ascii="Verdana" w:hAnsi="Verdana"/>
        </w:rPr>
        <w:t>у</w:t>
      </w:r>
      <w:r w:rsidR="002F3699">
        <w:rPr>
          <w:rFonts w:ascii="Verdana" w:hAnsi="Verdana"/>
        </w:rPr>
        <w:t xml:space="preserve">ста </w:t>
      </w:r>
      <w:r w:rsidRPr="000876C0">
        <w:rPr>
          <w:rFonts w:ascii="Verdana" w:hAnsi="Verdana"/>
        </w:rPr>
        <w:t xml:space="preserve"> </w:t>
      </w:r>
      <w:smartTag w:uri="urn:schemas-microsoft-com:office:smarttags" w:element="metricconverter">
        <w:smartTagPr>
          <w:attr w:name="ProductID" w:val="2014 г"/>
        </w:smartTagPr>
        <w:r w:rsidRPr="000876C0">
          <w:rPr>
            <w:rFonts w:ascii="Verdana" w:hAnsi="Verdana"/>
          </w:rPr>
          <w:t>2014 г</w:t>
        </w:r>
      </w:smartTag>
      <w:r w:rsidRPr="000876C0">
        <w:rPr>
          <w:rFonts w:ascii="Verdana" w:hAnsi="Verdana"/>
        </w:rPr>
        <w:t>.</w:t>
      </w:r>
      <w:r w:rsidR="002F3699">
        <w:rPr>
          <w:rFonts w:ascii="Verdana" w:hAnsi="Verdana"/>
        </w:rPr>
        <w:t xml:space="preserve"> (л.д.188).</w:t>
      </w:r>
    </w:p>
    <w:p w14:paraId="1FA84DCD" w14:textId="77777777" w:rsidR="000D4B8B" w:rsidRPr="000876C0" w:rsidRDefault="000D4B8B" w:rsidP="006061D2">
      <w:pPr>
        <w:spacing w:after="0" w:line="240" w:lineRule="auto"/>
        <w:ind w:right="-1" w:firstLine="708"/>
        <w:jc w:val="both"/>
        <w:rPr>
          <w:rFonts w:ascii="Verdana" w:hAnsi="Verdana"/>
        </w:rPr>
      </w:pPr>
      <w:r w:rsidRPr="000876C0">
        <w:rPr>
          <w:rFonts w:ascii="Verdana" w:hAnsi="Verdana"/>
        </w:rPr>
        <w:t xml:space="preserve">Отношения между </w:t>
      </w:r>
      <w:r w:rsidR="000F172A">
        <w:rPr>
          <w:rFonts w:ascii="Verdana" w:hAnsi="Verdana"/>
        </w:rPr>
        <w:t>сторонами</w:t>
      </w:r>
      <w:r w:rsidRPr="000876C0">
        <w:rPr>
          <w:rFonts w:ascii="Verdana" w:hAnsi="Verdana"/>
        </w:rPr>
        <w:t xml:space="preserve"> основыв</w:t>
      </w:r>
      <w:r w:rsidR="006061D2">
        <w:rPr>
          <w:rFonts w:ascii="Verdana" w:hAnsi="Verdana"/>
        </w:rPr>
        <w:t>аются на договоре, состоящем из</w:t>
      </w:r>
      <w:r w:rsidRPr="000876C0">
        <w:rPr>
          <w:rFonts w:ascii="Verdana" w:hAnsi="Verdana"/>
        </w:rPr>
        <w:t xml:space="preserve"> заявления </w:t>
      </w:r>
      <w:r w:rsidR="006061D2">
        <w:rPr>
          <w:rFonts w:ascii="Verdana" w:hAnsi="Verdana"/>
        </w:rPr>
        <w:t xml:space="preserve">на получение банковской карты, </w:t>
      </w:r>
      <w:r w:rsidRPr="000876C0">
        <w:rPr>
          <w:rFonts w:ascii="Verdana" w:hAnsi="Verdana"/>
        </w:rPr>
        <w:t>условий банковского обслуживания физических лиц ПАО «Сбербанк России» и тарифов банка. То есть данный д</w:t>
      </w:r>
      <w:r w:rsidRPr="000876C0">
        <w:rPr>
          <w:rFonts w:ascii="Verdana" w:hAnsi="Verdana"/>
        </w:rPr>
        <w:t>о</w:t>
      </w:r>
      <w:r w:rsidRPr="000876C0">
        <w:rPr>
          <w:rFonts w:ascii="Verdana" w:hAnsi="Verdana"/>
        </w:rPr>
        <w:t>говор является договором присоединения.</w:t>
      </w:r>
      <w:r w:rsidR="006061D2">
        <w:rPr>
          <w:rFonts w:ascii="Verdana" w:hAnsi="Verdana"/>
        </w:rPr>
        <w:t xml:space="preserve"> </w:t>
      </w:r>
      <w:r w:rsidRPr="000876C0">
        <w:rPr>
          <w:rFonts w:ascii="Verdana" w:hAnsi="Verdana"/>
        </w:rPr>
        <w:t>Условия договора определены ба</w:t>
      </w:r>
      <w:r w:rsidRPr="000876C0">
        <w:rPr>
          <w:rFonts w:ascii="Verdana" w:hAnsi="Verdana"/>
        </w:rPr>
        <w:t>н</w:t>
      </w:r>
      <w:r w:rsidRPr="000876C0">
        <w:rPr>
          <w:rFonts w:ascii="Verdana" w:hAnsi="Verdana"/>
        </w:rPr>
        <w:t>ком в стандартной форме, соответствующей нормам гражданского права Ро</w:t>
      </w:r>
      <w:r w:rsidRPr="000876C0">
        <w:rPr>
          <w:rFonts w:ascii="Verdana" w:hAnsi="Verdana"/>
        </w:rPr>
        <w:t>с</w:t>
      </w:r>
      <w:r w:rsidRPr="000876C0">
        <w:rPr>
          <w:rFonts w:ascii="Verdana" w:hAnsi="Verdana"/>
        </w:rPr>
        <w:t>сийской Федерации, и рассматриваются как предложение банка, а физическое лицо, подписав стандартную форму, таким образом, акцептует сделанное пре</w:t>
      </w:r>
      <w:r w:rsidRPr="000876C0">
        <w:rPr>
          <w:rFonts w:ascii="Verdana" w:hAnsi="Verdana"/>
        </w:rPr>
        <w:t>д</w:t>
      </w:r>
      <w:r w:rsidRPr="000876C0">
        <w:rPr>
          <w:rFonts w:ascii="Verdana" w:hAnsi="Verdana"/>
        </w:rPr>
        <w:t>ложени</w:t>
      </w:r>
      <w:r w:rsidR="006061D2">
        <w:rPr>
          <w:rFonts w:ascii="Verdana" w:hAnsi="Verdana"/>
        </w:rPr>
        <w:t>е. В соответствии с п.п.1.10,</w:t>
      </w:r>
      <w:r w:rsidRPr="000876C0">
        <w:rPr>
          <w:rFonts w:ascii="Verdana" w:hAnsi="Verdana"/>
        </w:rPr>
        <w:t>1.11 Условий действие договора распр</w:t>
      </w:r>
      <w:r w:rsidRPr="000876C0">
        <w:rPr>
          <w:rFonts w:ascii="Verdana" w:hAnsi="Verdana"/>
        </w:rPr>
        <w:t>о</w:t>
      </w:r>
      <w:r w:rsidRPr="000876C0">
        <w:rPr>
          <w:rFonts w:ascii="Verdana" w:hAnsi="Verdana"/>
        </w:rPr>
        <w:t>страняется на счета карт, открытые до и после заключения договора, а также на вклады, предусмотренные договором, открываемые клиенту в рамках дог</w:t>
      </w:r>
      <w:r w:rsidRPr="000876C0">
        <w:rPr>
          <w:rFonts w:ascii="Verdana" w:hAnsi="Verdana"/>
        </w:rPr>
        <w:t>о</w:t>
      </w:r>
      <w:r w:rsidRPr="000876C0">
        <w:rPr>
          <w:rFonts w:ascii="Verdana" w:hAnsi="Verdana"/>
        </w:rPr>
        <w:t>вора, а также открытые в рамках отдельных договоров.</w:t>
      </w:r>
      <w:r w:rsidR="006061D2">
        <w:rPr>
          <w:rFonts w:ascii="Verdana" w:hAnsi="Verdana"/>
        </w:rPr>
        <w:t xml:space="preserve"> </w:t>
      </w:r>
      <w:r w:rsidRPr="000876C0">
        <w:rPr>
          <w:rFonts w:ascii="Verdana" w:hAnsi="Verdana"/>
        </w:rPr>
        <w:t>В рамках договора кл</w:t>
      </w:r>
      <w:r w:rsidRPr="000876C0">
        <w:rPr>
          <w:rFonts w:ascii="Verdana" w:hAnsi="Verdana"/>
        </w:rPr>
        <w:t>и</w:t>
      </w:r>
      <w:r w:rsidRPr="000876C0">
        <w:rPr>
          <w:rFonts w:ascii="Verdana" w:hAnsi="Verdana"/>
        </w:rPr>
        <w:t>енту предоставляется возможность проведения банковских операций через удаленные каналы обслуживания.</w:t>
      </w:r>
    </w:p>
    <w:p w14:paraId="16BD6AB9" w14:textId="77777777" w:rsidR="000D4B8B" w:rsidRPr="000876C0" w:rsidRDefault="000D4B8B" w:rsidP="006061D2">
      <w:pPr>
        <w:spacing w:after="0" w:line="240" w:lineRule="auto"/>
        <w:ind w:right="-1" w:firstLine="708"/>
        <w:jc w:val="both"/>
        <w:rPr>
          <w:rFonts w:ascii="Verdana" w:hAnsi="Verdana"/>
        </w:rPr>
      </w:pPr>
      <w:r w:rsidRPr="000876C0">
        <w:rPr>
          <w:rFonts w:ascii="Verdana" w:hAnsi="Verdana"/>
        </w:rPr>
        <w:t>Основанием для предоставления услуг проведения банковских операций в системе «Сбербанк ОнЛ@йн» является подключение клиента к систем</w:t>
      </w:r>
      <w:r w:rsidR="006061D2">
        <w:rPr>
          <w:rFonts w:ascii="Verdana" w:hAnsi="Verdana"/>
        </w:rPr>
        <w:t>е «Сбербанк ОнЛ@йн»</w:t>
      </w:r>
      <w:r w:rsidRPr="000876C0">
        <w:rPr>
          <w:rFonts w:ascii="Verdana" w:hAnsi="Verdana"/>
        </w:rPr>
        <w:t xml:space="preserve"> путем получе</w:t>
      </w:r>
      <w:r w:rsidR="006061D2">
        <w:rPr>
          <w:rFonts w:ascii="Verdana" w:hAnsi="Verdana"/>
        </w:rPr>
        <w:t>ния идентификатора пользователя</w:t>
      </w:r>
      <w:r w:rsidRPr="000876C0">
        <w:rPr>
          <w:rFonts w:ascii="Verdana" w:hAnsi="Verdana"/>
        </w:rPr>
        <w:t xml:space="preserve"> через устройство самообслуживания банка с ис</w:t>
      </w:r>
      <w:r w:rsidR="006061D2">
        <w:rPr>
          <w:rFonts w:ascii="Verdana" w:hAnsi="Verdana"/>
        </w:rPr>
        <w:t>пользованием карты и вводом ПИН-</w:t>
      </w:r>
      <w:r w:rsidRPr="000876C0">
        <w:rPr>
          <w:rFonts w:ascii="Verdana" w:hAnsi="Verdana"/>
        </w:rPr>
        <w:t>кода и</w:t>
      </w:r>
      <w:r w:rsidR="006061D2">
        <w:rPr>
          <w:rFonts w:ascii="Verdana" w:hAnsi="Verdana"/>
        </w:rPr>
        <w:t>ли через контактный центр банка и постоянного пароля</w:t>
      </w:r>
      <w:r w:rsidRPr="000876C0">
        <w:rPr>
          <w:rFonts w:ascii="Verdana" w:hAnsi="Verdana"/>
        </w:rPr>
        <w:t xml:space="preserve"> через устройство самообслуживания банка, с использованием карты и вводом ПИН-кода, или м</w:t>
      </w:r>
      <w:r w:rsidRPr="000876C0">
        <w:rPr>
          <w:rFonts w:ascii="Verdana" w:hAnsi="Verdana"/>
        </w:rPr>
        <w:t>о</w:t>
      </w:r>
      <w:r w:rsidRPr="000876C0">
        <w:rPr>
          <w:rFonts w:ascii="Verdana" w:hAnsi="Verdana"/>
        </w:rPr>
        <w:t>бильный телефон клиента, подключенный к системе «Мобильного банка». Услуги предоставляются при условии положительной идентификации и ауте</w:t>
      </w:r>
      <w:r w:rsidRPr="000876C0">
        <w:rPr>
          <w:rFonts w:ascii="Verdana" w:hAnsi="Verdana"/>
        </w:rPr>
        <w:t>н</w:t>
      </w:r>
      <w:r w:rsidRPr="000876C0">
        <w:rPr>
          <w:rFonts w:ascii="Verdana" w:hAnsi="Verdana"/>
        </w:rPr>
        <w:t>тификации клиента в системе «Сбербанк ОнЛ@йн».</w:t>
      </w:r>
    </w:p>
    <w:p w14:paraId="7BB3FCFE" w14:textId="77777777" w:rsidR="000D4B8B" w:rsidRPr="000876C0" w:rsidRDefault="000D4B8B" w:rsidP="006061D2">
      <w:pPr>
        <w:spacing w:after="0" w:line="240" w:lineRule="auto"/>
        <w:ind w:right="-1" w:firstLine="708"/>
        <w:jc w:val="both"/>
        <w:rPr>
          <w:rFonts w:ascii="Verdana" w:hAnsi="Verdana"/>
        </w:rPr>
      </w:pPr>
      <w:r w:rsidRPr="000876C0">
        <w:rPr>
          <w:rFonts w:ascii="Verdana" w:hAnsi="Verdana"/>
        </w:rPr>
        <w:t>Согласно Условиям держатель карты обязан выполнять условия и прав</w:t>
      </w:r>
      <w:r w:rsidRPr="000876C0">
        <w:rPr>
          <w:rFonts w:ascii="Verdana" w:hAnsi="Verdana"/>
        </w:rPr>
        <w:t>и</w:t>
      </w:r>
      <w:r w:rsidRPr="000876C0">
        <w:rPr>
          <w:rFonts w:ascii="Verdana" w:hAnsi="Verdana"/>
        </w:rPr>
        <w:t>ла, изложенные в памятке держателя, не сообщать ПИН-код и не передавать карту и ее реквизиты для совершения операций другим лицам,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ПИН-кода, обязуется хранить идентификатор пользователя, пароль и одноразовые пароли в недоступном для третьих лиц месте, не передавать их для с</w:t>
      </w:r>
      <w:r w:rsidR="006814CC">
        <w:rPr>
          <w:rFonts w:ascii="Verdana" w:hAnsi="Verdana"/>
        </w:rPr>
        <w:t>овершения операций другим лицам</w:t>
      </w:r>
      <w:r w:rsidRPr="000876C0">
        <w:rPr>
          <w:rFonts w:ascii="Verdana" w:hAnsi="Verdana"/>
        </w:rPr>
        <w:t xml:space="preserve">  в соответст</w:t>
      </w:r>
      <w:r w:rsidR="006814CC">
        <w:rPr>
          <w:rFonts w:ascii="Verdana" w:hAnsi="Verdana"/>
        </w:rPr>
        <w:t>вии с п.</w:t>
      </w:r>
      <w:r w:rsidRPr="000876C0">
        <w:rPr>
          <w:rFonts w:ascii="Verdana" w:hAnsi="Verdana"/>
        </w:rPr>
        <w:t>3.20.1 Условий.</w:t>
      </w:r>
    </w:p>
    <w:p w14:paraId="42FD888C" w14:textId="77777777" w:rsidR="000D4B8B" w:rsidRPr="000876C0" w:rsidRDefault="000D4B8B" w:rsidP="006814CC">
      <w:pPr>
        <w:spacing w:after="0" w:line="240" w:lineRule="auto"/>
        <w:ind w:right="-1" w:firstLine="708"/>
        <w:jc w:val="both"/>
        <w:rPr>
          <w:rFonts w:ascii="Verdana" w:hAnsi="Verdana"/>
        </w:rPr>
      </w:pPr>
      <w:r w:rsidRPr="000876C0">
        <w:rPr>
          <w:rFonts w:ascii="Verdana" w:hAnsi="Verdana"/>
        </w:rPr>
        <w:t>Клиент соглашается с получением услуг посредством системы «Сбербанк ОнЛ@йн» через сеть интернет, осознавая, что сеть интернет не является бе</w:t>
      </w:r>
      <w:r w:rsidRPr="000876C0">
        <w:rPr>
          <w:rFonts w:ascii="Verdana" w:hAnsi="Verdana"/>
        </w:rPr>
        <w:t>з</w:t>
      </w:r>
      <w:r w:rsidRPr="000876C0">
        <w:rPr>
          <w:rFonts w:ascii="Verdana" w:hAnsi="Verdana"/>
        </w:rPr>
        <w:t>опасным каналом связи, и соглашается нести финансовые риски и риски нар</w:t>
      </w:r>
      <w:r w:rsidRPr="000876C0">
        <w:rPr>
          <w:rFonts w:ascii="Verdana" w:hAnsi="Verdana"/>
        </w:rPr>
        <w:t>у</w:t>
      </w:r>
      <w:r w:rsidRPr="000876C0">
        <w:rPr>
          <w:rFonts w:ascii="Verdana" w:hAnsi="Verdana"/>
        </w:rPr>
        <w:t>шения конфиденциальности, связанные с возможной компрометацией инфо</w:t>
      </w:r>
      <w:r w:rsidRPr="000876C0">
        <w:rPr>
          <w:rFonts w:ascii="Verdana" w:hAnsi="Verdana"/>
        </w:rPr>
        <w:t>р</w:t>
      </w:r>
      <w:r w:rsidRPr="000876C0">
        <w:rPr>
          <w:rFonts w:ascii="Verdana" w:hAnsi="Verdana"/>
        </w:rPr>
        <w:t>мации при ее передаче ч</w:t>
      </w:r>
      <w:r w:rsidR="006814CC">
        <w:rPr>
          <w:rFonts w:ascii="Verdana" w:hAnsi="Verdana"/>
        </w:rPr>
        <w:t>ерез сеть интернет, согласно п.</w:t>
      </w:r>
      <w:r w:rsidRPr="000876C0">
        <w:rPr>
          <w:rFonts w:ascii="Verdana" w:hAnsi="Verdana"/>
        </w:rPr>
        <w:t>3.10 условий прилож</w:t>
      </w:r>
      <w:r w:rsidRPr="000876C0">
        <w:rPr>
          <w:rFonts w:ascii="Verdana" w:hAnsi="Verdana"/>
        </w:rPr>
        <w:t>е</w:t>
      </w:r>
      <w:r w:rsidRPr="000876C0">
        <w:rPr>
          <w:rFonts w:ascii="Verdana" w:hAnsi="Verdana"/>
        </w:rPr>
        <w:t>ния № 4, согласен с тем, что самостоятельно и за свой счет обеспечивает по</w:t>
      </w:r>
      <w:r w:rsidRPr="000876C0">
        <w:rPr>
          <w:rFonts w:ascii="Verdana" w:hAnsi="Verdana"/>
        </w:rPr>
        <w:t>д</w:t>
      </w:r>
      <w:r w:rsidRPr="000876C0">
        <w:rPr>
          <w:rFonts w:ascii="Verdana" w:hAnsi="Verdana"/>
        </w:rPr>
        <w:t>ключение своих вычислительных средств к сети интернет, доступ к сети инте</w:t>
      </w:r>
      <w:r w:rsidRPr="000876C0">
        <w:rPr>
          <w:rFonts w:ascii="Verdana" w:hAnsi="Verdana"/>
        </w:rPr>
        <w:t>р</w:t>
      </w:r>
      <w:r w:rsidRPr="000876C0">
        <w:rPr>
          <w:rFonts w:ascii="Verdana" w:hAnsi="Verdana"/>
        </w:rPr>
        <w:t>нет, а также обеспечивает защиту собственных вычислительных средств от н</w:t>
      </w:r>
      <w:r w:rsidRPr="000876C0">
        <w:rPr>
          <w:rFonts w:ascii="Verdana" w:hAnsi="Verdana"/>
        </w:rPr>
        <w:t>е</w:t>
      </w:r>
      <w:r w:rsidRPr="000876C0">
        <w:rPr>
          <w:rFonts w:ascii="Verdana" w:hAnsi="Verdana"/>
        </w:rPr>
        <w:t>санкционированного доступа и вредоносного программного обеспечения. В случае получения услуги «Сбербанк ОнЛ@йн» на не принадлежащих клиенту вычислительных средствах, клиент соглашается нести все риски, связанные с возможным нарушением конфиденциальности и целостности информации, а также возможными неправомерными действиям</w:t>
      </w:r>
      <w:r w:rsidR="006814CC">
        <w:rPr>
          <w:rFonts w:ascii="Verdana" w:hAnsi="Verdana"/>
        </w:rPr>
        <w:t>и иных лиц в соответствии с п.</w:t>
      </w:r>
      <w:r w:rsidRPr="000876C0">
        <w:rPr>
          <w:rFonts w:ascii="Verdana" w:hAnsi="Verdana"/>
        </w:rPr>
        <w:t xml:space="preserve">3.11 </w:t>
      </w:r>
      <w:r w:rsidR="006814CC">
        <w:rPr>
          <w:rFonts w:ascii="Verdana" w:hAnsi="Verdana"/>
        </w:rPr>
        <w:t>У</w:t>
      </w:r>
      <w:r w:rsidRPr="000876C0">
        <w:rPr>
          <w:rFonts w:ascii="Verdana" w:hAnsi="Verdana"/>
        </w:rPr>
        <w:t>словий.</w:t>
      </w:r>
      <w:r w:rsidR="006814CC">
        <w:rPr>
          <w:rFonts w:ascii="Verdana" w:hAnsi="Verdana"/>
        </w:rPr>
        <w:t xml:space="preserve"> Согласно п.</w:t>
      </w:r>
      <w:r w:rsidRPr="000876C0">
        <w:rPr>
          <w:rFonts w:ascii="Verdana" w:hAnsi="Verdana"/>
        </w:rPr>
        <w:t xml:space="preserve">3.9 </w:t>
      </w:r>
      <w:r w:rsidR="00573346">
        <w:rPr>
          <w:rFonts w:ascii="Verdana" w:hAnsi="Verdana"/>
        </w:rPr>
        <w:t>У</w:t>
      </w:r>
      <w:r w:rsidRPr="000876C0">
        <w:rPr>
          <w:rFonts w:ascii="Verdana" w:hAnsi="Verdana"/>
        </w:rPr>
        <w:t xml:space="preserve">словий </w:t>
      </w:r>
      <w:r w:rsidR="006814CC">
        <w:rPr>
          <w:rFonts w:ascii="Verdana" w:hAnsi="Verdana"/>
        </w:rPr>
        <w:t>к</w:t>
      </w:r>
      <w:r w:rsidRPr="000876C0">
        <w:rPr>
          <w:rFonts w:ascii="Verdana" w:hAnsi="Verdana"/>
        </w:rPr>
        <w:t>лиент соглашается с тем, что постоя</w:t>
      </w:r>
      <w:r w:rsidRPr="000876C0">
        <w:rPr>
          <w:rFonts w:ascii="Verdana" w:hAnsi="Verdana"/>
        </w:rPr>
        <w:t>н</w:t>
      </w:r>
      <w:r w:rsidRPr="000876C0">
        <w:rPr>
          <w:rFonts w:ascii="Verdana" w:hAnsi="Verdana"/>
        </w:rPr>
        <w:t>ный и одноразовый пароли являются аналогом собственноручной подписи</w:t>
      </w:r>
      <w:r w:rsidR="006814CC">
        <w:rPr>
          <w:rFonts w:ascii="Verdana" w:hAnsi="Verdana"/>
        </w:rPr>
        <w:t>; э</w:t>
      </w:r>
      <w:r w:rsidRPr="000876C0">
        <w:rPr>
          <w:rFonts w:ascii="Verdana" w:hAnsi="Verdana"/>
        </w:rPr>
        <w:t>лектронные документы, подтвержденные постоянным и/или одноразовым п</w:t>
      </w:r>
      <w:r w:rsidRPr="000876C0">
        <w:rPr>
          <w:rFonts w:ascii="Verdana" w:hAnsi="Verdana"/>
        </w:rPr>
        <w:t>а</w:t>
      </w:r>
      <w:r w:rsidRPr="000876C0">
        <w:rPr>
          <w:rFonts w:ascii="Verdana" w:hAnsi="Verdana"/>
        </w:rPr>
        <w:t xml:space="preserve">ролем, признаются </w:t>
      </w:r>
      <w:r w:rsidR="006814CC">
        <w:rPr>
          <w:rFonts w:ascii="Verdana" w:hAnsi="Verdana"/>
        </w:rPr>
        <w:t>б</w:t>
      </w:r>
      <w:r w:rsidRPr="000876C0">
        <w:rPr>
          <w:rFonts w:ascii="Verdana" w:hAnsi="Verdana"/>
        </w:rPr>
        <w:t xml:space="preserve">анком и </w:t>
      </w:r>
      <w:r w:rsidR="006814CC">
        <w:rPr>
          <w:rFonts w:ascii="Verdana" w:hAnsi="Verdana"/>
        </w:rPr>
        <w:t>к</w:t>
      </w:r>
      <w:r w:rsidRPr="000876C0">
        <w:rPr>
          <w:rFonts w:ascii="Verdana" w:hAnsi="Verdana"/>
        </w:rPr>
        <w:t>лиентом равнозначными документам на бума</w:t>
      </w:r>
      <w:r w:rsidRPr="000876C0">
        <w:rPr>
          <w:rFonts w:ascii="Verdana" w:hAnsi="Verdana"/>
        </w:rPr>
        <w:t>ж</w:t>
      </w:r>
      <w:r w:rsidRPr="000876C0">
        <w:rPr>
          <w:rFonts w:ascii="Verdana" w:hAnsi="Verdana"/>
        </w:rPr>
        <w:t>ном носителе и могут служить доказательством в суде</w:t>
      </w:r>
      <w:r w:rsidR="006814CC">
        <w:rPr>
          <w:rFonts w:ascii="Verdana" w:hAnsi="Verdana"/>
        </w:rPr>
        <w:t>;</w:t>
      </w:r>
      <w:r w:rsidRPr="000876C0">
        <w:rPr>
          <w:rFonts w:ascii="Verdana" w:hAnsi="Verdana"/>
        </w:rPr>
        <w:t xml:space="preserve"> </w:t>
      </w:r>
      <w:r w:rsidR="006814CC">
        <w:rPr>
          <w:rFonts w:ascii="Verdana" w:hAnsi="Verdana"/>
        </w:rPr>
        <w:t>у</w:t>
      </w:r>
      <w:r w:rsidRPr="000876C0">
        <w:rPr>
          <w:rFonts w:ascii="Verdana" w:hAnsi="Verdana"/>
        </w:rPr>
        <w:t xml:space="preserve">казанные документы являются основанием для проведения </w:t>
      </w:r>
      <w:r w:rsidR="006814CC">
        <w:rPr>
          <w:rFonts w:ascii="Verdana" w:hAnsi="Verdana"/>
        </w:rPr>
        <w:t>б</w:t>
      </w:r>
      <w:r w:rsidRPr="000876C0">
        <w:rPr>
          <w:rFonts w:ascii="Verdana" w:hAnsi="Verdana"/>
        </w:rPr>
        <w:t>анком операций и могут подтверждать факт заключения, исполнения, расторжения договоров и совершения иных действий (сделок)</w:t>
      </w:r>
      <w:r w:rsidR="006814CC">
        <w:rPr>
          <w:rFonts w:ascii="Verdana" w:hAnsi="Verdana"/>
        </w:rPr>
        <w:t>; с</w:t>
      </w:r>
      <w:r w:rsidRPr="000876C0">
        <w:rPr>
          <w:rFonts w:ascii="Verdana" w:hAnsi="Verdana"/>
        </w:rPr>
        <w:t xml:space="preserve">делки, заключенные путем передачи в </w:t>
      </w:r>
      <w:r w:rsidR="006814CC">
        <w:rPr>
          <w:rFonts w:ascii="Verdana" w:hAnsi="Verdana"/>
        </w:rPr>
        <w:t>б</w:t>
      </w:r>
      <w:r w:rsidRPr="000876C0">
        <w:rPr>
          <w:rFonts w:ascii="Verdana" w:hAnsi="Verdana"/>
        </w:rPr>
        <w:t xml:space="preserve">анк распоряжений </w:t>
      </w:r>
      <w:r w:rsidR="006814CC">
        <w:rPr>
          <w:rFonts w:ascii="Verdana" w:hAnsi="Verdana"/>
        </w:rPr>
        <w:t>к</w:t>
      </w:r>
      <w:r w:rsidRPr="000876C0">
        <w:rPr>
          <w:rFonts w:ascii="Verdana" w:hAnsi="Verdana"/>
        </w:rPr>
        <w:t>лиента, подтвержденных с применением средств идентификации и аутентиф</w:t>
      </w:r>
      <w:r w:rsidRPr="000876C0">
        <w:rPr>
          <w:rFonts w:ascii="Verdana" w:hAnsi="Verdana"/>
        </w:rPr>
        <w:t>и</w:t>
      </w:r>
      <w:r w:rsidRPr="000876C0">
        <w:rPr>
          <w:rFonts w:ascii="Verdana" w:hAnsi="Verdana"/>
        </w:rPr>
        <w:t xml:space="preserve">кации </w:t>
      </w:r>
      <w:r w:rsidR="006814CC">
        <w:rPr>
          <w:rFonts w:ascii="Verdana" w:hAnsi="Verdana"/>
        </w:rPr>
        <w:t>к</w:t>
      </w:r>
      <w:r w:rsidRPr="000876C0">
        <w:rPr>
          <w:rFonts w:ascii="Verdana" w:hAnsi="Verdana"/>
        </w:rPr>
        <w:t>лиента, предусмотренных договором, удовлетворяют требованиям с</w:t>
      </w:r>
      <w:r w:rsidRPr="000876C0">
        <w:rPr>
          <w:rFonts w:ascii="Verdana" w:hAnsi="Verdana"/>
        </w:rPr>
        <w:t>о</w:t>
      </w:r>
      <w:r w:rsidRPr="000876C0">
        <w:rPr>
          <w:rFonts w:ascii="Verdana" w:hAnsi="Verdana"/>
        </w:rPr>
        <w:t>вершения сделок в простой письменной форме в случаях, предусмотренных з</w:t>
      </w:r>
      <w:r w:rsidRPr="000876C0">
        <w:rPr>
          <w:rFonts w:ascii="Verdana" w:hAnsi="Verdana"/>
        </w:rPr>
        <w:t>а</w:t>
      </w:r>
      <w:r w:rsidRPr="000876C0">
        <w:rPr>
          <w:rFonts w:ascii="Verdana" w:hAnsi="Verdana"/>
        </w:rPr>
        <w:t>конодательством, и влекут последствия, аналогичные последствиям соверш</w:t>
      </w:r>
      <w:r w:rsidRPr="000876C0">
        <w:rPr>
          <w:rFonts w:ascii="Verdana" w:hAnsi="Verdana"/>
        </w:rPr>
        <w:t>е</w:t>
      </w:r>
      <w:r w:rsidRPr="000876C0">
        <w:rPr>
          <w:rFonts w:ascii="Verdana" w:hAnsi="Verdana"/>
        </w:rPr>
        <w:t>ния сделок, совершенных при физическом присутствии лица, совершающего сделку</w:t>
      </w:r>
      <w:r w:rsidR="006814CC">
        <w:rPr>
          <w:rFonts w:ascii="Verdana" w:hAnsi="Verdana"/>
        </w:rPr>
        <w:t>; к</w:t>
      </w:r>
      <w:r w:rsidRPr="000876C0">
        <w:rPr>
          <w:rFonts w:ascii="Verdana" w:hAnsi="Verdana"/>
        </w:rPr>
        <w:t>лиент соглашается с тем, что документальным подтверждением факта совершения им операции является протокол проведения операций в автомат</w:t>
      </w:r>
      <w:r w:rsidRPr="000876C0">
        <w:rPr>
          <w:rFonts w:ascii="Verdana" w:hAnsi="Verdana"/>
        </w:rPr>
        <w:t>и</w:t>
      </w:r>
      <w:r w:rsidRPr="000876C0">
        <w:rPr>
          <w:rFonts w:ascii="Verdana" w:hAnsi="Verdana"/>
        </w:rPr>
        <w:t>зированной системе банка, подтверждающий корректную идентификацию и аутентификацию клиента и совершение операции в такой системе.</w:t>
      </w:r>
    </w:p>
    <w:p w14:paraId="136C2879" w14:textId="77777777" w:rsidR="00652401" w:rsidRPr="000876C0" w:rsidRDefault="000D4B8B" w:rsidP="005B49A7">
      <w:pPr>
        <w:spacing w:after="0" w:line="240" w:lineRule="auto"/>
        <w:ind w:right="-1" w:firstLine="708"/>
        <w:jc w:val="both"/>
        <w:rPr>
          <w:rFonts w:ascii="Verdana" w:hAnsi="Verdana"/>
        </w:rPr>
      </w:pPr>
      <w:r>
        <w:rPr>
          <w:rFonts w:ascii="Verdana" w:hAnsi="Verdana"/>
        </w:rPr>
        <w:t>Исследовав обстоятельства дела, дав оценку представленным доказ</w:t>
      </w:r>
      <w:r>
        <w:rPr>
          <w:rFonts w:ascii="Verdana" w:hAnsi="Verdana"/>
        </w:rPr>
        <w:t>а</w:t>
      </w:r>
      <w:r>
        <w:rPr>
          <w:rFonts w:ascii="Verdana" w:hAnsi="Verdana"/>
        </w:rPr>
        <w:t xml:space="preserve">тельствам, суд пришел к выводу о том, что поскольку </w:t>
      </w:r>
      <w:r w:rsidR="000876C0" w:rsidRPr="000876C0">
        <w:rPr>
          <w:rFonts w:ascii="Verdana" w:hAnsi="Verdana"/>
        </w:rPr>
        <w:t>при входе в систему «Сбербанк Онл@йн» и проведении операций были использованы данные ка</w:t>
      </w:r>
      <w:r w:rsidR="000876C0" w:rsidRPr="000876C0">
        <w:rPr>
          <w:rFonts w:ascii="Verdana" w:hAnsi="Verdana"/>
        </w:rPr>
        <w:t>р</w:t>
      </w:r>
      <w:r w:rsidR="000876C0" w:rsidRPr="000876C0">
        <w:rPr>
          <w:rFonts w:ascii="Verdana" w:hAnsi="Verdana"/>
        </w:rPr>
        <w:t>ты, правил</w:t>
      </w:r>
      <w:r w:rsidR="000876C0" w:rsidRPr="000876C0">
        <w:rPr>
          <w:rFonts w:ascii="Verdana" w:hAnsi="Verdana"/>
        </w:rPr>
        <w:t>ь</w:t>
      </w:r>
      <w:r w:rsidR="000876C0" w:rsidRPr="000876C0">
        <w:rPr>
          <w:rFonts w:ascii="Verdana" w:hAnsi="Verdana"/>
        </w:rPr>
        <w:t xml:space="preserve">ный идентификатор, логин и пароли, лицо, вошедшее в систему, в соответствии с условиями </w:t>
      </w:r>
      <w:r>
        <w:rPr>
          <w:rFonts w:ascii="Verdana" w:hAnsi="Verdana"/>
        </w:rPr>
        <w:t>д</w:t>
      </w:r>
      <w:r w:rsidR="000876C0" w:rsidRPr="000876C0">
        <w:rPr>
          <w:rFonts w:ascii="Verdana" w:hAnsi="Verdana"/>
        </w:rPr>
        <w:t>оговора, было определено, как клиент банка, ра</w:t>
      </w:r>
      <w:r w:rsidR="000876C0" w:rsidRPr="000876C0">
        <w:rPr>
          <w:rFonts w:ascii="Verdana" w:hAnsi="Verdana"/>
        </w:rPr>
        <w:t>с</w:t>
      </w:r>
      <w:r w:rsidR="000876C0" w:rsidRPr="000876C0">
        <w:rPr>
          <w:rFonts w:ascii="Verdana" w:hAnsi="Verdana"/>
        </w:rPr>
        <w:t>поряжения которого для банка обязательны к исполнению.</w:t>
      </w:r>
      <w:r w:rsidR="00487BF6">
        <w:rPr>
          <w:rFonts w:ascii="Verdana" w:hAnsi="Verdana"/>
        </w:rPr>
        <w:t xml:space="preserve"> Б</w:t>
      </w:r>
      <w:r w:rsidR="000876C0" w:rsidRPr="000876C0">
        <w:rPr>
          <w:rFonts w:ascii="Verdana" w:hAnsi="Verdana"/>
        </w:rPr>
        <w:t>ез использования имеющихся у клиента идентификатора пользователя и паролей вход в систему «Сбербанк ОнЛ@йн» невозможен.</w:t>
      </w:r>
      <w:r w:rsidR="00487BF6">
        <w:rPr>
          <w:rFonts w:ascii="Verdana" w:hAnsi="Verdana"/>
        </w:rPr>
        <w:t xml:space="preserve"> </w:t>
      </w:r>
      <w:r w:rsidR="000876C0" w:rsidRPr="000876C0">
        <w:rPr>
          <w:rFonts w:ascii="Verdana" w:hAnsi="Verdana"/>
        </w:rPr>
        <w:t>Для входа в систему «Сбербанк ОнЛ@йн» и проведения операций требуется дополнительная аутентификация клиента с и</w:t>
      </w:r>
      <w:r w:rsidR="000876C0" w:rsidRPr="000876C0">
        <w:rPr>
          <w:rFonts w:ascii="Verdana" w:hAnsi="Verdana"/>
        </w:rPr>
        <w:t>с</w:t>
      </w:r>
      <w:r w:rsidR="000876C0" w:rsidRPr="000876C0">
        <w:rPr>
          <w:rFonts w:ascii="Verdana" w:hAnsi="Verdana"/>
        </w:rPr>
        <w:t>пользован</w:t>
      </w:r>
      <w:r w:rsidR="000876C0" w:rsidRPr="000876C0">
        <w:rPr>
          <w:rFonts w:ascii="Verdana" w:hAnsi="Verdana"/>
        </w:rPr>
        <w:t>и</w:t>
      </w:r>
      <w:r w:rsidR="000876C0" w:rsidRPr="000876C0">
        <w:rPr>
          <w:rFonts w:ascii="Verdana" w:hAnsi="Verdana"/>
        </w:rPr>
        <w:t>ем одноразовых паролей, получаемых клиентом через «Мобильный банк» по картам, в частности создание шаблонов платежей в адрес получат</w:t>
      </w:r>
      <w:r w:rsidR="000876C0" w:rsidRPr="000876C0">
        <w:rPr>
          <w:rFonts w:ascii="Verdana" w:hAnsi="Verdana"/>
        </w:rPr>
        <w:t>е</w:t>
      </w:r>
      <w:r w:rsidR="000876C0" w:rsidRPr="000876C0">
        <w:rPr>
          <w:rFonts w:ascii="Verdana" w:hAnsi="Verdana"/>
        </w:rPr>
        <w:t>лей.</w:t>
      </w:r>
      <w:r w:rsidR="00487BF6">
        <w:rPr>
          <w:rFonts w:ascii="Verdana" w:hAnsi="Verdana"/>
        </w:rPr>
        <w:t xml:space="preserve"> Согла</w:t>
      </w:r>
      <w:r w:rsidR="00487BF6">
        <w:rPr>
          <w:rFonts w:ascii="Verdana" w:hAnsi="Verdana"/>
        </w:rPr>
        <w:t>с</w:t>
      </w:r>
      <w:r w:rsidR="00487BF6">
        <w:rPr>
          <w:rFonts w:ascii="Verdana" w:hAnsi="Verdana"/>
        </w:rPr>
        <w:t>но п.</w:t>
      </w:r>
      <w:r w:rsidR="000876C0" w:rsidRPr="000876C0">
        <w:rPr>
          <w:rFonts w:ascii="Verdana" w:hAnsi="Verdana"/>
        </w:rPr>
        <w:t xml:space="preserve">2.5 Условий подключение клиента к услуге «Мобильный банк» по картам осуществляется: на основании заявления на получение карты либо заявления на подключение к «Мобильному Банку» установленной </w:t>
      </w:r>
      <w:r w:rsidR="00487BF6">
        <w:rPr>
          <w:rFonts w:ascii="Verdana" w:hAnsi="Verdana"/>
        </w:rPr>
        <w:t>б</w:t>
      </w:r>
      <w:r w:rsidR="000876C0" w:rsidRPr="000876C0">
        <w:rPr>
          <w:rFonts w:ascii="Verdana" w:hAnsi="Verdana"/>
        </w:rPr>
        <w:t>анком фо</w:t>
      </w:r>
      <w:r w:rsidR="000876C0" w:rsidRPr="000876C0">
        <w:rPr>
          <w:rFonts w:ascii="Verdana" w:hAnsi="Verdana"/>
        </w:rPr>
        <w:t>р</w:t>
      </w:r>
      <w:r w:rsidR="000876C0" w:rsidRPr="000876C0">
        <w:rPr>
          <w:rFonts w:ascii="Verdana" w:hAnsi="Verdana"/>
        </w:rPr>
        <w:t>мы</w:t>
      </w:r>
      <w:r w:rsidR="00487BF6">
        <w:rPr>
          <w:rFonts w:ascii="Verdana" w:hAnsi="Verdana"/>
        </w:rPr>
        <w:t>, п</w:t>
      </w:r>
      <w:r w:rsidR="000876C0" w:rsidRPr="000876C0">
        <w:rPr>
          <w:rFonts w:ascii="Verdana" w:hAnsi="Verdana"/>
        </w:rPr>
        <w:t xml:space="preserve">одписанного клиентом, оформляемого в подразделении </w:t>
      </w:r>
      <w:r w:rsidR="00487BF6">
        <w:rPr>
          <w:rFonts w:ascii="Verdana" w:hAnsi="Verdana"/>
        </w:rPr>
        <w:t>б</w:t>
      </w:r>
      <w:r w:rsidR="000876C0" w:rsidRPr="000876C0">
        <w:rPr>
          <w:rFonts w:ascii="Verdana" w:hAnsi="Verdana"/>
        </w:rPr>
        <w:t xml:space="preserve">анка; через устройство самообслуживания </w:t>
      </w:r>
      <w:r w:rsidR="00487BF6">
        <w:rPr>
          <w:rFonts w:ascii="Verdana" w:hAnsi="Verdana"/>
        </w:rPr>
        <w:t>б</w:t>
      </w:r>
      <w:r w:rsidR="000876C0" w:rsidRPr="000876C0">
        <w:rPr>
          <w:rFonts w:ascii="Verdana" w:hAnsi="Verdana"/>
        </w:rPr>
        <w:t>анка. Подключение проводится с использов</w:t>
      </w:r>
      <w:r w:rsidR="000876C0" w:rsidRPr="000876C0">
        <w:rPr>
          <w:rFonts w:ascii="Verdana" w:hAnsi="Verdana"/>
        </w:rPr>
        <w:t>а</w:t>
      </w:r>
      <w:r w:rsidR="000876C0" w:rsidRPr="000876C0">
        <w:rPr>
          <w:rFonts w:ascii="Verdana" w:hAnsi="Verdana"/>
        </w:rPr>
        <w:t>нием карты и подтверждается вводом ПИН-кода.</w:t>
      </w:r>
      <w:r w:rsidR="00487BF6">
        <w:rPr>
          <w:rFonts w:ascii="Verdana" w:hAnsi="Verdana"/>
        </w:rPr>
        <w:t xml:space="preserve"> Т</w:t>
      </w:r>
      <w:r w:rsidR="000876C0" w:rsidRPr="000876C0">
        <w:rPr>
          <w:rFonts w:ascii="Verdana" w:hAnsi="Verdana"/>
        </w:rPr>
        <w:t>ретьим лицам был предоста</w:t>
      </w:r>
      <w:r w:rsidR="000876C0" w:rsidRPr="000876C0">
        <w:rPr>
          <w:rFonts w:ascii="Verdana" w:hAnsi="Verdana"/>
        </w:rPr>
        <w:t>в</w:t>
      </w:r>
      <w:r w:rsidR="000876C0" w:rsidRPr="000876C0">
        <w:rPr>
          <w:rFonts w:ascii="Verdana" w:hAnsi="Verdana"/>
        </w:rPr>
        <w:t xml:space="preserve">лен доступ к конфиденциальным данным карты </w:t>
      </w:r>
      <w:proofErr w:type="spellStart"/>
      <w:r w:rsidR="000876C0" w:rsidRPr="000876C0">
        <w:rPr>
          <w:rFonts w:ascii="Verdana" w:hAnsi="Verdana"/>
        </w:rPr>
        <w:t>Аникальчука</w:t>
      </w:r>
      <w:proofErr w:type="spellEnd"/>
      <w:r w:rsidR="000876C0" w:rsidRPr="000876C0">
        <w:rPr>
          <w:rFonts w:ascii="Verdana" w:hAnsi="Verdana"/>
        </w:rPr>
        <w:t>,  таким как иде</w:t>
      </w:r>
      <w:r w:rsidR="000876C0" w:rsidRPr="000876C0">
        <w:rPr>
          <w:rFonts w:ascii="Verdana" w:hAnsi="Verdana"/>
        </w:rPr>
        <w:t>н</w:t>
      </w:r>
      <w:r w:rsidR="000876C0" w:rsidRPr="000876C0">
        <w:rPr>
          <w:rFonts w:ascii="Verdana" w:hAnsi="Verdana"/>
        </w:rPr>
        <w:t xml:space="preserve">тификатор пользователя и постоянный пароль. </w:t>
      </w:r>
      <w:r w:rsidR="00487BF6">
        <w:rPr>
          <w:rFonts w:ascii="Verdana" w:hAnsi="Verdana"/>
        </w:rPr>
        <w:t>В соответствии с п.</w:t>
      </w:r>
      <w:r w:rsidR="000876C0" w:rsidRPr="000876C0">
        <w:rPr>
          <w:rFonts w:ascii="Verdana" w:hAnsi="Verdana"/>
        </w:rPr>
        <w:t xml:space="preserve">3.19.2 </w:t>
      </w:r>
      <w:r w:rsidR="00487BF6">
        <w:rPr>
          <w:rFonts w:ascii="Verdana" w:hAnsi="Verdana"/>
        </w:rPr>
        <w:t>У</w:t>
      </w:r>
      <w:r w:rsidR="000876C0" w:rsidRPr="000876C0">
        <w:rPr>
          <w:rFonts w:ascii="Verdana" w:hAnsi="Verdana"/>
        </w:rPr>
        <w:t>сл</w:t>
      </w:r>
      <w:r w:rsidR="000876C0" w:rsidRPr="000876C0">
        <w:rPr>
          <w:rFonts w:ascii="Verdana" w:hAnsi="Verdana"/>
        </w:rPr>
        <w:t>о</w:t>
      </w:r>
      <w:r w:rsidR="000876C0" w:rsidRPr="000876C0">
        <w:rPr>
          <w:rFonts w:ascii="Verdana" w:hAnsi="Verdana"/>
        </w:rPr>
        <w:t xml:space="preserve">вий </w:t>
      </w:r>
      <w:r w:rsidR="00487BF6">
        <w:rPr>
          <w:rFonts w:ascii="Verdana" w:hAnsi="Verdana"/>
        </w:rPr>
        <w:t>истец согласился с тем</w:t>
      </w:r>
      <w:r w:rsidR="000876C0" w:rsidRPr="000876C0">
        <w:rPr>
          <w:rFonts w:ascii="Verdana" w:hAnsi="Verdana"/>
        </w:rPr>
        <w:t xml:space="preserve">, что </w:t>
      </w:r>
      <w:r w:rsidR="00487BF6">
        <w:rPr>
          <w:rFonts w:ascii="Verdana" w:hAnsi="Verdana"/>
        </w:rPr>
        <w:t>б</w:t>
      </w:r>
      <w:r w:rsidR="000876C0" w:rsidRPr="000876C0">
        <w:rPr>
          <w:rFonts w:ascii="Verdana" w:hAnsi="Verdana"/>
        </w:rPr>
        <w:t>анк не несет ответственности за после</w:t>
      </w:r>
      <w:r w:rsidR="000876C0" w:rsidRPr="000876C0">
        <w:rPr>
          <w:rFonts w:ascii="Verdana" w:hAnsi="Verdana"/>
        </w:rPr>
        <w:t>д</w:t>
      </w:r>
      <w:r w:rsidR="000876C0" w:rsidRPr="000876C0">
        <w:rPr>
          <w:rFonts w:ascii="Verdana" w:hAnsi="Verdana"/>
        </w:rPr>
        <w:t>ствия компрометации идентификатора пользователя, постоянного и/или одн</w:t>
      </w:r>
      <w:r w:rsidR="000876C0" w:rsidRPr="000876C0">
        <w:rPr>
          <w:rFonts w:ascii="Verdana" w:hAnsi="Verdana"/>
        </w:rPr>
        <w:t>о</w:t>
      </w:r>
      <w:r w:rsidR="000876C0" w:rsidRPr="000876C0">
        <w:rPr>
          <w:rFonts w:ascii="Verdana" w:hAnsi="Verdana"/>
        </w:rPr>
        <w:t>разовых паролей клиента, а также за убытки, понесенные клиентом в связи с неправ</w:t>
      </w:r>
      <w:r w:rsidR="000876C0" w:rsidRPr="000876C0">
        <w:rPr>
          <w:rFonts w:ascii="Verdana" w:hAnsi="Verdana"/>
        </w:rPr>
        <w:t>о</w:t>
      </w:r>
      <w:r w:rsidR="000876C0" w:rsidRPr="000876C0">
        <w:rPr>
          <w:rFonts w:ascii="Verdana" w:hAnsi="Verdana"/>
        </w:rPr>
        <w:t>мерными действиями третьих лиц.</w:t>
      </w:r>
      <w:r w:rsidR="00487BF6">
        <w:rPr>
          <w:rFonts w:ascii="Verdana" w:hAnsi="Verdana"/>
        </w:rPr>
        <w:t xml:space="preserve"> </w:t>
      </w:r>
      <w:r w:rsidR="000876C0" w:rsidRPr="000876C0">
        <w:rPr>
          <w:rFonts w:ascii="Verdana" w:hAnsi="Verdana"/>
        </w:rPr>
        <w:t>Банк не несет ответственности, в случае е</w:t>
      </w:r>
      <w:r w:rsidR="000876C0" w:rsidRPr="000876C0">
        <w:rPr>
          <w:rFonts w:ascii="Verdana" w:hAnsi="Verdana"/>
        </w:rPr>
        <w:t>с</w:t>
      </w:r>
      <w:r w:rsidR="000876C0" w:rsidRPr="000876C0">
        <w:rPr>
          <w:rFonts w:ascii="Verdana" w:hAnsi="Verdana"/>
        </w:rPr>
        <w:t>ли: информация о карте, ПИН-коде, контрольной информации клиента, иде</w:t>
      </w:r>
      <w:r w:rsidR="000876C0" w:rsidRPr="000876C0">
        <w:rPr>
          <w:rFonts w:ascii="Verdana" w:hAnsi="Verdana"/>
        </w:rPr>
        <w:t>н</w:t>
      </w:r>
      <w:r w:rsidR="000876C0" w:rsidRPr="000876C0">
        <w:rPr>
          <w:rFonts w:ascii="Verdana" w:hAnsi="Verdana"/>
        </w:rPr>
        <w:t>тификаторе пользователя, логине, парол</w:t>
      </w:r>
      <w:r w:rsidR="00487BF6">
        <w:rPr>
          <w:rFonts w:ascii="Verdana" w:hAnsi="Verdana"/>
        </w:rPr>
        <w:t xml:space="preserve">ях системы «Сбербанк ОнЛ@йн», </w:t>
      </w:r>
      <w:r w:rsidR="000876C0" w:rsidRPr="000876C0">
        <w:rPr>
          <w:rFonts w:ascii="Verdana" w:hAnsi="Verdana"/>
        </w:rPr>
        <w:t>ст</w:t>
      </w:r>
      <w:r w:rsidR="000876C0" w:rsidRPr="000876C0">
        <w:rPr>
          <w:rFonts w:ascii="Verdana" w:hAnsi="Verdana"/>
        </w:rPr>
        <w:t>а</w:t>
      </w:r>
      <w:r w:rsidR="000876C0" w:rsidRPr="000876C0">
        <w:rPr>
          <w:rFonts w:ascii="Verdana" w:hAnsi="Verdana"/>
        </w:rPr>
        <w:t>нет известной иным лицам в результате недобросовестного выполнения клие</w:t>
      </w:r>
      <w:r w:rsidR="000876C0" w:rsidRPr="000876C0">
        <w:rPr>
          <w:rFonts w:ascii="Verdana" w:hAnsi="Verdana"/>
        </w:rPr>
        <w:t>н</w:t>
      </w:r>
      <w:r w:rsidR="000876C0" w:rsidRPr="000876C0">
        <w:rPr>
          <w:rFonts w:ascii="Verdana" w:hAnsi="Verdana"/>
        </w:rPr>
        <w:t>том условий их хранения и исп</w:t>
      </w:r>
      <w:r w:rsidR="004F0C28">
        <w:rPr>
          <w:rFonts w:ascii="Verdana" w:hAnsi="Verdana"/>
        </w:rPr>
        <w:t>ользования</w:t>
      </w:r>
      <w:r w:rsidR="00487BF6">
        <w:rPr>
          <w:rFonts w:ascii="Verdana" w:hAnsi="Verdana"/>
        </w:rPr>
        <w:t xml:space="preserve"> в соответствии с п.</w:t>
      </w:r>
      <w:r w:rsidR="000876C0" w:rsidRPr="000876C0">
        <w:rPr>
          <w:rFonts w:ascii="Verdana" w:hAnsi="Verdana"/>
        </w:rPr>
        <w:t>5.4 Условий.  Банк не несет ответственности за последствия исполнения поручений, выда</w:t>
      </w:r>
      <w:r w:rsidR="000876C0" w:rsidRPr="000876C0">
        <w:rPr>
          <w:rFonts w:ascii="Verdana" w:hAnsi="Verdana"/>
        </w:rPr>
        <w:t>н</w:t>
      </w:r>
      <w:r w:rsidR="000876C0" w:rsidRPr="000876C0">
        <w:rPr>
          <w:rFonts w:ascii="Verdana" w:hAnsi="Verdana"/>
        </w:rPr>
        <w:t>ных неуполномоченными лицами, и в тех случаях, когда с использованием предусмотренных банковскими правилами и Услови</w:t>
      </w:r>
      <w:r w:rsidR="00290CF6">
        <w:rPr>
          <w:rFonts w:ascii="Verdana" w:hAnsi="Verdana"/>
        </w:rPr>
        <w:t>ям</w:t>
      </w:r>
      <w:r w:rsidR="000876C0" w:rsidRPr="000876C0">
        <w:rPr>
          <w:rFonts w:ascii="Verdana" w:hAnsi="Verdana"/>
        </w:rPr>
        <w:t xml:space="preserve"> процедур банк не мог установить факта выдачи распоряжения неуполномоченными лицам </w:t>
      </w:r>
      <w:r w:rsidR="00290CF6">
        <w:rPr>
          <w:rFonts w:ascii="Verdana" w:hAnsi="Verdana"/>
        </w:rPr>
        <w:t>(п.</w:t>
      </w:r>
      <w:r w:rsidR="000876C0" w:rsidRPr="000876C0">
        <w:rPr>
          <w:rFonts w:ascii="Verdana" w:hAnsi="Verdana"/>
        </w:rPr>
        <w:t>5.5 Условий</w:t>
      </w:r>
      <w:r w:rsidR="00290CF6">
        <w:rPr>
          <w:rFonts w:ascii="Verdana" w:hAnsi="Verdana"/>
        </w:rPr>
        <w:t>)</w:t>
      </w:r>
      <w:r w:rsidR="000876C0" w:rsidRPr="000876C0">
        <w:rPr>
          <w:rFonts w:ascii="Verdana" w:hAnsi="Verdana"/>
        </w:rPr>
        <w:t>.  Клиент несет ответственность за все операции, проводимые в по</w:t>
      </w:r>
      <w:r w:rsidR="000876C0" w:rsidRPr="000876C0">
        <w:rPr>
          <w:rFonts w:ascii="Verdana" w:hAnsi="Verdana"/>
        </w:rPr>
        <w:t>д</w:t>
      </w:r>
      <w:r w:rsidR="000876C0" w:rsidRPr="000876C0">
        <w:rPr>
          <w:rFonts w:ascii="Verdana" w:hAnsi="Verdana"/>
        </w:rPr>
        <w:t>разделениях банка, через устройства самообслуживания, систему «Мобильный банк», систему «Сбербанк ОнЛ@йн», с использованием предусмотренных усл</w:t>
      </w:r>
      <w:r w:rsidR="000876C0" w:rsidRPr="000876C0">
        <w:rPr>
          <w:rFonts w:ascii="Verdana" w:hAnsi="Verdana"/>
        </w:rPr>
        <w:t>о</w:t>
      </w:r>
      <w:r w:rsidR="000876C0" w:rsidRPr="000876C0">
        <w:rPr>
          <w:rFonts w:ascii="Verdana" w:hAnsi="Verdana"/>
        </w:rPr>
        <w:t>виями банковского обслуживания средств его идентификации и аутентифик</w:t>
      </w:r>
      <w:r w:rsidR="000876C0" w:rsidRPr="000876C0">
        <w:rPr>
          <w:rFonts w:ascii="Verdana" w:hAnsi="Verdana"/>
        </w:rPr>
        <w:t>а</w:t>
      </w:r>
      <w:r w:rsidR="000876C0" w:rsidRPr="000876C0">
        <w:rPr>
          <w:rFonts w:ascii="Verdana" w:hAnsi="Verdana"/>
        </w:rPr>
        <w:t>ции</w:t>
      </w:r>
      <w:r w:rsidR="004F0C28">
        <w:rPr>
          <w:rFonts w:ascii="Verdana" w:hAnsi="Verdana"/>
        </w:rPr>
        <w:t xml:space="preserve"> </w:t>
      </w:r>
      <w:r w:rsidR="000876C0" w:rsidRPr="000876C0">
        <w:rPr>
          <w:rFonts w:ascii="Verdana" w:hAnsi="Verdana"/>
        </w:rPr>
        <w:t xml:space="preserve"> </w:t>
      </w:r>
      <w:r w:rsidR="004F0C28">
        <w:rPr>
          <w:rFonts w:ascii="Verdana" w:hAnsi="Verdana"/>
        </w:rPr>
        <w:t>(п.</w:t>
      </w:r>
      <w:r w:rsidR="000876C0" w:rsidRPr="000876C0">
        <w:rPr>
          <w:rFonts w:ascii="Verdana" w:hAnsi="Verdana"/>
        </w:rPr>
        <w:t>5.9 Условий</w:t>
      </w:r>
      <w:r w:rsidR="004F0C28">
        <w:rPr>
          <w:rFonts w:ascii="Verdana" w:hAnsi="Verdana"/>
        </w:rPr>
        <w:t>)</w:t>
      </w:r>
      <w:r w:rsidR="000876C0" w:rsidRPr="000876C0">
        <w:rPr>
          <w:rFonts w:ascii="Verdana" w:hAnsi="Verdana"/>
        </w:rPr>
        <w:t>.</w:t>
      </w:r>
      <w:r w:rsidR="004F0C28">
        <w:rPr>
          <w:rFonts w:ascii="Verdana" w:hAnsi="Verdana"/>
        </w:rPr>
        <w:t xml:space="preserve"> С учетом данных обстоятельств следует признать, что д</w:t>
      </w:r>
      <w:r w:rsidR="004F0C28">
        <w:rPr>
          <w:rFonts w:ascii="Verdana" w:hAnsi="Verdana"/>
        </w:rPr>
        <w:t>о</w:t>
      </w:r>
      <w:r w:rsidR="004F0C28">
        <w:rPr>
          <w:rFonts w:ascii="Verdana" w:hAnsi="Verdana"/>
        </w:rPr>
        <w:t>казательства</w:t>
      </w:r>
      <w:r w:rsidR="000876C0" w:rsidRPr="000876C0">
        <w:rPr>
          <w:rFonts w:ascii="Verdana" w:hAnsi="Verdana"/>
        </w:rPr>
        <w:t xml:space="preserve"> в подтверждение противоправности действий </w:t>
      </w:r>
      <w:r w:rsidR="004F0C28">
        <w:rPr>
          <w:rFonts w:ascii="Verdana" w:hAnsi="Verdana"/>
        </w:rPr>
        <w:t>ответчика</w:t>
      </w:r>
      <w:r w:rsidR="000876C0" w:rsidRPr="000876C0">
        <w:rPr>
          <w:rFonts w:ascii="Verdana" w:hAnsi="Verdana"/>
        </w:rPr>
        <w:t>, повле</w:t>
      </w:r>
      <w:r w:rsidR="000876C0" w:rsidRPr="000876C0">
        <w:rPr>
          <w:rFonts w:ascii="Verdana" w:hAnsi="Verdana"/>
        </w:rPr>
        <w:t>к</w:t>
      </w:r>
      <w:r w:rsidR="000876C0" w:rsidRPr="000876C0">
        <w:rPr>
          <w:rFonts w:ascii="Verdana" w:hAnsi="Verdana"/>
        </w:rPr>
        <w:t>ших причинение ущерба истцу, то е</w:t>
      </w:r>
      <w:r w:rsidR="004F0C28">
        <w:rPr>
          <w:rFonts w:ascii="Verdana" w:hAnsi="Verdana"/>
        </w:rPr>
        <w:t xml:space="preserve">сть утрату денежных средств по </w:t>
      </w:r>
      <w:r w:rsidR="000876C0" w:rsidRPr="000876C0">
        <w:rPr>
          <w:rFonts w:ascii="Verdana" w:hAnsi="Verdana"/>
        </w:rPr>
        <w:t xml:space="preserve">вине </w:t>
      </w:r>
      <w:r w:rsidR="004F0C28">
        <w:rPr>
          <w:rFonts w:ascii="Verdana" w:hAnsi="Verdana"/>
        </w:rPr>
        <w:t>отве</w:t>
      </w:r>
      <w:r w:rsidR="004F0C28">
        <w:rPr>
          <w:rFonts w:ascii="Verdana" w:hAnsi="Verdana"/>
        </w:rPr>
        <w:t>т</w:t>
      </w:r>
      <w:r w:rsidR="004F0C28">
        <w:rPr>
          <w:rFonts w:ascii="Verdana" w:hAnsi="Verdana"/>
        </w:rPr>
        <w:t>чика</w:t>
      </w:r>
      <w:r w:rsidR="000876C0" w:rsidRPr="000876C0">
        <w:rPr>
          <w:rFonts w:ascii="Verdana" w:hAnsi="Verdana"/>
        </w:rPr>
        <w:t>, суду не представлены и в ходе судебного разбирательства по делу не д</w:t>
      </w:r>
      <w:r w:rsidR="000876C0" w:rsidRPr="000876C0">
        <w:rPr>
          <w:rFonts w:ascii="Verdana" w:hAnsi="Verdana"/>
        </w:rPr>
        <w:t>о</w:t>
      </w:r>
      <w:r w:rsidR="000876C0" w:rsidRPr="000876C0">
        <w:rPr>
          <w:rFonts w:ascii="Verdana" w:hAnsi="Verdana"/>
        </w:rPr>
        <w:t>быты. Следовательно</w:t>
      </w:r>
      <w:r w:rsidR="004F0C28">
        <w:rPr>
          <w:rFonts w:ascii="Verdana" w:hAnsi="Verdana"/>
        </w:rPr>
        <w:t>,</w:t>
      </w:r>
      <w:r w:rsidR="000876C0" w:rsidRPr="000876C0">
        <w:rPr>
          <w:rFonts w:ascii="Verdana" w:hAnsi="Verdana"/>
        </w:rPr>
        <w:t xml:space="preserve"> в удовлетворении требований о взыскании с ответчика суммы списанных со вкладов ответчика денежных средств должно быть отказ</w:t>
      </w:r>
      <w:r w:rsidR="000876C0" w:rsidRPr="000876C0">
        <w:rPr>
          <w:rFonts w:ascii="Verdana" w:hAnsi="Verdana"/>
        </w:rPr>
        <w:t>а</w:t>
      </w:r>
      <w:r w:rsidR="000876C0" w:rsidRPr="000876C0">
        <w:rPr>
          <w:rFonts w:ascii="Verdana" w:hAnsi="Verdana"/>
        </w:rPr>
        <w:t>но.</w:t>
      </w:r>
      <w:r w:rsidR="004F0C28">
        <w:rPr>
          <w:rFonts w:ascii="Verdana" w:hAnsi="Verdana"/>
        </w:rPr>
        <w:t xml:space="preserve"> </w:t>
      </w:r>
      <w:r w:rsidR="000876C0" w:rsidRPr="000876C0">
        <w:rPr>
          <w:rFonts w:ascii="Verdana" w:hAnsi="Verdana"/>
        </w:rPr>
        <w:t>Поскольку основное требование истца о пр</w:t>
      </w:r>
      <w:r w:rsidR="000876C0" w:rsidRPr="000876C0">
        <w:rPr>
          <w:rFonts w:ascii="Verdana" w:hAnsi="Verdana"/>
        </w:rPr>
        <w:t>и</w:t>
      </w:r>
      <w:r w:rsidR="000876C0" w:rsidRPr="000876C0">
        <w:rPr>
          <w:rFonts w:ascii="Verdana" w:hAnsi="Verdana"/>
        </w:rPr>
        <w:t>знании незаконным списания денежных средств не подлежит удовлетворению, не подлежат удовлетворению и требования о ко</w:t>
      </w:r>
      <w:r w:rsidR="000876C0" w:rsidRPr="000876C0">
        <w:rPr>
          <w:rFonts w:ascii="Verdana" w:hAnsi="Verdana"/>
        </w:rPr>
        <w:t>м</w:t>
      </w:r>
      <w:r w:rsidR="000876C0" w:rsidRPr="000876C0">
        <w:rPr>
          <w:rFonts w:ascii="Verdana" w:hAnsi="Verdana"/>
        </w:rPr>
        <w:t>пенсации морального вреда, судебных расходов, так как они являются производными от основного требов</w:t>
      </w:r>
      <w:r w:rsidR="000876C0" w:rsidRPr="000876C0">
        <w:rPr>
          <w:rFonts w:ascii="Verdana" w:hAnsi="Verdana"/>
        </w:rPr>
        <w:t>а</w:t>
      </w:r>
      <w:r w:rsidR="000876C0" w:rsidRPr="000876C0">
        <w:rPr>
          <w:rFonts w:ascii="Verdana" w:hAnsi="Verdana"/>
        </w:rPr>
        <w:t>ния.</w:t>
      </w:r>
    </w:p>
    <w:p w14:paraId="3759539E" w14:textId="77777777" w:rsidR="002F1C3F" w:rsidRDefault="00F57093" w:rsidP="00BA504E">
      <w:pPr>
        <w:spacing w:after="0" w:line="240" w:lineRule="auto"/>
        <w:ind w:right="-1" w:firstLine="720"/>
        <w:jc w:val="both"/>
        <w:rPr>
          <w:rFonts w:ascii="Verdana" w:eastAsia="Arial" w:hAnsi="Verdana"/>
          <w:bCs/>
          <w:iCs/>
          <w:shd w:val="clear" w:color="auto" w:fill="FFFFFF"/>
          <w:lang w:eastAsia="ru-RU"/>
        </w:rPr>
      </w:pPr>
      <w:r>
        <w:rPr>
          <w:rFonts w:ascii="Verdana" w:hAnsi="Verdana"/>
        </w:rPr>
        <w:t xml:space="preserve">В апелляционной жалобе </w:t>
      </w:r>
      <w:r w:rsidR="008B610F">
        <w:rPr>
          <w:rFonts w:ascii="Verdana" w:hAnsi="Verdana"/>
        </w:rPr>
        <w:t xml:space="preserve">и дополнении к ней </w:t>
      </w:r>
      <w:r>
        <w:rPr>
          <w:rFonts w:ascii="Verdana" w:hAnsi="Verdana"/>
        </w:rPr>
        <w:t xml:space="preserve">указывается на то, что </w:t>
      </w:r>
      <w:r w:rsidR="008B610F">
        <w:rPr>
          <w:rFonts w:ascii="Verdana" w:hAnsi="Verdana"/>
        </w:rPr>
        <w:t>и</w:t>
      </w:r>
      <w:r w:rsidR="008B610F">
        <w:rPr>
          <w:rFonts w:ascii="Verdana" w:hAnsi="Verdana"/>
        </w:rPr>
        <w:t>с</w:t>
      </w:r>
      <w:r w:rsidR="008B610F">
        <w:rPr>
          <w:rFonts w:ascii="Verdana" w:hAnsi="Verdana"/>
        </w:rPr>
        <w:t>тец действительно сообщил данные своей банковской карты третьему лицу, под руководством этого лица о</w:t>
      </w:r>
      <w:r w:rsidR="00641BDA">
        <w:rPr>
          <w:rFonts w:ascii="Verdana" w:hAnsi="Verdana"/>
        </w:rPr>
        <w:t xml:space="preserve">существил действия со своей </w:t>
      </w:r>
      <w:r w:rsidR="008B610F">
        <w:rPr>
          <w:rFonts w:ascii="Verdana" w:hAnsi="Verdana"/>
        </w:rPr>
        <w:t>банковской картой в банкомате, однако истец немед</w:t>
      </w:r>
      <w:r w:rsidR="00641BDA">
        <w:rPr>
          <w:rFonts w:ascii="Verdana" w:hAnsi="Verdana"/>
        </w:rPr>
        <w:t>ленно принял меры к блокиров</w:t>
      </w:r>
      <w:r w:rsidR="00573346">
        <w:rPr>
          <w:rFonts w:ascii="Verdana" w:hAnsi="Verdana"/>
        </w:rPr>
        <w:t>анию</w:t>
      </w:r>
      <w:r w:rsidR="00641BDA">
        <w:rPr>
          <w:rFonts w:ascii="Verdana" w:hAnsi="Verdana"/>
        </w:rPr>
        <w:t xml:space="preserve"> банковской карты, операции с денежными средствами истца производились уже после бл</w:t>
      </w:r>
      <w:r w:rsidR="00641BDA">
        <w:rPr>
          <w:rFonts w:ascii="Verdana" w:hAnsi="Verdana"/>
        </w:rPr>
        <w:t>о</w:t>
      </w:r>
      <w:r w:rsidR="00641BDA">
        <w:rPr>
          <w:rFonts w:ascii="Verdana" w:hAnsi="Verdana"/>
        </w:rPr>
        <w:t>киров</w:t>
      </w:r>
      <w:r w:rsidR="00573346">
        <w:rPr>
          <w:rFonts w:ascii="Verdana" w:hAnsi="Verdana"/>
        </w:rPr>
        <w:t>ания</w:t>
      </w:r>
      <w:r w:rsidR="00641BDA">
        <w:rPr>
          <w:rFonts w:ascii="Verdana" w:hAnsi="Verdana"/>
        </w:rPr>
        <w:t xml:space="preserve"> банковской карты. Истец не имеет адреса электронной почты, вс</w:t>
      </w:r>
      <w:r w:rsidR="00641BDA">
        <w:rPr>
          <w:rFonts w:ascii="Verdana" w:hAnsi="Verdana"/>
        </w:rPr>
        <w:t>е</w:t>
      </w:r>
      <w:r w:rsidR="00641BDA">
        <w:rPr>
          <w:rFonts w:ascii="Verdana" w:hAnsi="Verdana"/>
        </w:rPr>
        <w:t>гда снимал с карты только наличные деньги</w:t>
      </w:r>
      <w:r w:rsidR="00DF55F8">
        <w:rPr>
          <w:rFonts w:ascii="Verdana" w:hAnsi="Verdana"/>
        </w:rPr>
        <w:t xml:space="preserve">. </w:t>
      </w:r>
      <w:r w:rsidR="00623A57">
        <w:rPr>
          <w:rFonts w:ascii="Verdana" w:hAnsi="Verdana"/>
        </w:rPr>
        <w:t>Принимая во внимание данные обстоятельства, ответчик не имел оснований доверять распоряжениям, пост</w:t>
      </w:r>
      <w:r w:rsidR="00623A57">
        <w:rPr>
          <w:rFonts w:ascii="Verdana" w:hAnsi="Verdana"/>
        </w:rPr>
        <w:t>у</w:t>
      </w:r>
      <w:r w:rsidR="00623A57">
        <w:rPr>
          <w:rFonts w:ascii="Verdana" w:hAnsi="Verdana"/>
        </w:rPr>
        <w:t xml:space="preserve">пающим якобы от истца, должен был принять все необходимые меры для предотвращения списания денежных средств со счетов истца, однако не сделал этого. </w:t>
      </w:r>
      <w:r w:rsidR="00DF55F8">
        <w:rPr>
          <w:rFonts w:ascii="Verdana" w:hAnsi="Verdana"/>
        </w:rPr>
        <w:t xml:space="preserve">Каким образом истец подключил услугу </w:t>
      </w:r>
      <w:r w:rsidR="00E767D1">
        <w:rPr>
          <w:rFonts w:ascii="Verdana" w:hAnsi="Verdana"/>
        </w:rPr>
        <w:t>«</w:t>
      </w:r>
      <w:r w:rsidR="00DF55F8">
        <w:rPr>
          <w:rFonts w:ascii="Verdana" w:hAnsi="Verdana"/>
        </w:rPr>
        <w:t>мобильный банк</w:t>
      </w:r>
      <w:r w:rsidR="00E767D1">
        <w:rPr>
          <w:rFonts w:ascii="Verdana" w:hAnsi="Verdana"/>
        </w:rPr>
        <w:t>»</w:t>
      </w:r>
      <w:r w:rsidR="00DF55F8">
        <w:rPr>
          <w:rFonts w:ascii="Verdana" w:hAnsi="Verdana"/>
        </w:rPr>
        <w:t xml:space="preserve"> к номеру м</w:t>
      </w:r>
      <w:r w:rsidR="00DF55F8">
        <w:rPr>
          <w:rFonts w:ascii="Verdana" w:hAnsi="Verdana"/>
        </w:rPr>
        <w:t>о</w:t>
      </w:r>
      <w:r w:rsidR="00DF55F8">
        <w:rPr>
          <w:rFonts w:ascii="Verdana" w:hAnsi="Verdana"/>
        </w:rPr>
        <w:t xml:space="preserve">бильного телефона </w:t>
      </w:r>
      <w:r w:rsidR="0087172A">
        <w:rPr>
          <w:rFonts w:ascii="Verdana" w:eastAsia="Times New Roman" w:hAnsi="Verdana"/>
          <w:bCs/>
          <w:lang w:eastAsia="ru-RU"/>
        </w:rPr>
        <w:t>***</w:t>
      </w:r>
      <w:r w:rsidR="00623A57">
        <w:rPr>
          <w:rFonts w:ascii="Verdana" w:hAnsi="Verdana"/>
        </w:rPr>
        <w:t>, не установлено.</w:t>
      </w:r>
      <w:r w:rsidR="00DF55F8">
        <w:rPr>
          <w:rFonts w:ascii="Verdana" w:hAnsi="Verdana"/>
        </w:rPr>
        <w:t xml:space="preserve"> Факт подключения данного номера т</w:t>
      </w:r>
      <w:r w:rsidR="00DF55F8">
        <w:rPr>
          <w:rFonts w:ascii="Verdana" w:hAnsi="Verdana"/>
        </w:rPr>
        <w:t>е</w:t>
      </w:r>
      <w:r w:rsidR="00DF55F8">
        <w:rPr>
          <w:rFonts w:ascii="Verdana" w:hAnsi="Verdana"/>
        </w:rPr>
        <w:t xml:space="preserve">лефона истцом не находит </w:t>
      </w:r>
      <w:r w:rsidR="00E767D1">
        <w:rPr>
          <w:rFonts w:ascii="Verdana" w:hAnsi="Verdana"/>
        </w:rPr>
        <w:t>своего подтверждения в материалах дела. После блокиров</w:t>
      </w:r>
      <w:r w:rsidR="007B7929">
        <w:rPr>
          <w:rFonts w:ascii="Verdana" w:hAnsi="Verdana"/>
        </w:rPr>
        <w:t>ания</w:t>
      </w:r>
      <w:r w:rsidR="00E767D1">
        <w:rPr>
          <w:rFonts w:ascii="Verdana" w:hAnsi="Verdana"/>
        </w:rPr>
        <w:t xml:space="preserve"> карты ответчик обязан был отключить услугу «мобил</w:t>
      </w:r>
      <w:r w:rsidR="00E767D1">
        <w:rPr>
          <w:rFonts w:ascii="Verdana" w:hAnsi="Verdana"/>
        </w:rPr>
        <w:t>ь</w:t>
      </w:r>
      <w:r w:rsidR="00E767D1">
        <w:rPr>
          <w:rFonts w:ascii="Verdana" w:hAnsi="Verdana"/>
        </w:rPr>
        <w:t xml:space="preserve">ный банк» от данного номера телефона. Кроме того, подключение к услуге «мобильный банк» двух номеров мобильного телефона не допускается. Подключение к услуге </w:t>
      </w:r>
      <w:r w:rsidR="00E767D1" w:rsidRPr="000876C0">
        <w:rPr>
          <w:rFonts w:ascii="Verdana" w:hAnsi="Verdana"/>
        </w:rPr>
        <w:t>«Сбербанк ОнЛ@йн»</w:t>
      </w:r>
      <w:r w:rsidR="00E767D1">
        <w:rPr>
          <w:rFonts w:ascii="Verdana" w:hAnsi="Verdana"/>
        </w:rPr>
        <w:t xml:space="preserve"> возможно тольк</w:t>
      </w:r>
      <w:r w:rsidR="00BA504E">
        <w:rPr>
          <w:rFonts w:ascii="Verdana" w:hAnsi="Verdana"/>
        </w:rPr>
        <w:t>о при наличии де</w:t>
      </w:r>
      <w:r w:rsidR="00BA504E">
        <w:rPr>
          <w:rFonts w:ascii="Verdana" w:hAnsi="Verdana"/>
        </w:rPr>
        <w:t>й</w:t>
      </w:r>
      <w:r w:rsidR="00BA504E">
        <w:rPr>
          <w:rFonts w:ascii="Verdana" w:hAnsi="Verdana"/>
        </w:rPr>
        <w:t>ствующей карты, при блокировании карты указанная услуга должна быть заблокирована. Суд первой инстанции указанные выше обстоятельства при вынесении обж</w:t>
      </w:r>
      <w:r w:rsidR="00BA504E">
        <w:rPr>
          <w:rFonts w:ascii="Verdana" w:hAnsi="Verdana"/>
        </w:rPr>
        <w:t>а</w:t>
      </w:r>
      <w:r w:rsidR="00BA504E">
        <w:rPr>
          <w:rFonts w:ascii="Verdana" w:hAnsi="Verdana"/>
        </w:rPr>
        <w:t xml:space="preserve">луемого решения не учел. </w:t>
      </w:r>
      <w:r w:rsidR="00BA504E">
        <w:rPr>
          <w:rFonts w:ascii="Verdana" w:eastAsia="Arial" w:hAnsi="Verdana"/>
          <w:bCs/>
          <w:iCs/>
          <w:shd w:val="clear" w:color="auto" w:fill="FFFFFF"/>
          <w:lang w:eastAsia="ru-RU"/>
        </w:rPr>
        <w:t xml:space="preserve"> </w:t>
      </w:r>
    </w:p>
    <w:p w14:paraId="78E9ADEF" w14:textId="77777777" w:rsidR="00C46353" w:rsidRDefault="00F36338" w:rsidP="00BA504E">
      <w:pPr>
        <w:spacing w:after="0" w:line="240" w:lineRule="auto"/>
        <w:ind w:right="-1" w:firstLine="720"/>
        <w:jc w:val="both"/>
        <w:rPr>
          <w:rFonts w:ascii="Verdana" w:hAnsi="Verdana"/>
        </w:rPr>
      </w:pPr>
      <w:r>
        <w:rPr>
          <w:rFonts w:ascii="Verdana" w:eastAsia="Arial" w:hAnsi="Verdana"/>
          <w:bCs/>
          <w:iCs/>
          <w:shd w:val="clear" w:color="auto" w:fill="FFFFFF"/>
          <w:lang w:eastAsia="ru-RU"/>
        </w:rPr>
        <w:t xml:space="preserve">Между тем, </w:t>
      </w:r>
      <w:r w:rsidR="002F5399">
        <w:rPr>
          <w:rFonts w:ascii="Verdana" w:eastAsia="Arial" w:hAnsi="Verdana"/>
          <w:bCs/>
          <w:iCs/>
          <w:shd w:val="clear" w:color="auto" w:fill="FFFFFF"/>
          <w:lang w:eastAsia="ru-RU"/>
        </w:rPr>
        <w:t xml:space="preserve">истец </w:t>
      </w:r>
      <w:r w:rsidR="007B7929">
        <w:rPr>
          <w:rFonts w:ascii="Verdana" w:eastAsia="Arial" w:hAnsi="Verdana"/>
          <w:bCs/>
          <w:iCs/>
          <w:shd w:val="clear" w:color="auto" w:fill="FFFFFF"/>
          <w:lang w:eastAsia="ru-RU"/>
        </w:rPr>
        <w:t xml:space="preserve">не </w:t>
      </w:r>
      <w:r w:rsidR="002F5399">
        <w:rPr>
          <w:rFonts w:ascii="Verdana" w:eastAsia="Arial" w:hAnsi="Verdana"/>
          <w:bCs/>
          <w:iCs/>
          <w:shd w:val="clear" w:color="auto" w:fill="FFFFFF"/>
          <w:lang w:eastAsia="ru-RU"/>
        </w:rPr>
        <w:t>смог пояснить суду, какие именно действия он с</w:t>
      </w:r>
      <w:r w:rsidR="002F5399">
        <w:rPr>
          <w:rFonts w:ascii="Verdana" w:eastAsia="Arial" w:hAnsi="Verdana"/>
          <w:bCs/>
          <w:iCs/>
          <w:shd w:val="clear" w:color="auto" w:fill="FFFFFF"/>
          <w:lang w:eastAsia="ru-RU"/>
        </w:rPr>
        <w:t>о</w:t>
      </w:r>
      <w:r w:rsidR="002F5399">
        <w:rPr>
          <w:rFonts w:ascii="Verdana" w:eastAsia="Arial" w:hAnsi="Verdana"/>
          <w:bCs/>
          <w:iCs/>
          <w:shd w:val="clear" w:color="auto" w:fill="FFFFFF"/>
          <w:lang w:eastAsia="ru-RU"/>
        </w:rPr>
        <w:t xml:space="preserve">вершал в банкомате под руководством третьего лица. Данных о том, что эти действия не могли привести к подключению телефона </w:t>
      </w:r>
      <w:r w:rsidR="0087172A">
        <w:rPr>
          <w:rFonts w:ascii="Verdana" w:eastAsia="Times New Roman" w:hAnsi="Verdana"/>
          <w:bCs/>
          <w:lang w:eastAsia="ru-RU"/>
        </w:rPr>
        <w:t>***</w:t>
      </w:r>
      <w:r w:rsidR="002F5399">
        <w:rPr>
          <w:rFonts w:ascii="Verdana" w:hAnsi="Verdana"/>
        </w:rPr>
        <w:t xml:space="preserve"> к услуге «м</w:t>
      </w:r>
      <w:r w:rsidR="002F5399">
        <w:rPr>
          <w:rFonts w:ascii="Verdana" w:hAnsi="Verdana"/>
        </w:rPr>
        <w:t>о</w:t>
      </w:r>
      <w:r w:rsidR="002F5399">
        <w:rPr>
          <w:rFonts w:ascii="Verdana" w:hAnsi="Verdana"/>
        </w:rPr>
        <w:t>бильный банк» в отношении карты истца, в материалах дела не имеется. Из положений Порядка предоставления ОАО «Сбербанк России» услуг через удаленные кан</w:t>
      </w:r>
      <w:r w:rsidR="002F5399">
        <w:rPr>
          <w:rFonts w:ascii="Verdana" w:hAnsi="Verdana"/>
        </w:rPr>
        <w:t>а</w:t>
      </w:r>
      <w:r w:rsidR="002F5399">
        <w:rPr>
          <w:rFonts w:ascii="Verdana" w:hAnsi="Verdana"/>
        </w:rPr>
        <w:t>лы обслуживания (приложение № 4 к Условиям банковского обслуживания ф</w:t>
      </w:r>
      <w:r w:rsidR="002F5399">
        <w:rPr>
          <w:rFonts w:ascii="Verdana" w:hAnsi="Verdana"/>
        </w:rPr>
        <w:t>и</w:t>
      </w:r>
      <w:r w:rsidR="002F5399">
        <w:rPr>
          <w:rFonts w:ascii="Verdana" w:hAnsi="Verdana"/>
        </w:rPr>
        <w:t xml:space="preserve">зических лиц </w:t>
      </w:r>
      <w:r w:rsidR="00664CC3">
        <w:rPr>
          <w:rFonts w:ascii="Verdana" w:hAnsi="Verdana"/>
        </w:rPr>
        <w:t>ОАО «Сбербанк России») (далее Порядок), на которые указывае</w:t>
      </w:r>
      <w:r w:rsidR="00664CC3">
        <w:rPr>
          <w:rFonts w:ascii="Verdana" w:hAnsi="Verdana"/>
        </w:rPr>
        <w:t>т</w:t>
      </w:r>
      <w:r w:rsidR="00664CC3">
        <w:rPr>
          <w:rFonts w:ascii="Verdana" w:hAnsi="Verdana"/>
        </w:rPr>
        <w:t>ся в апелляционной жалобе и дополнении к ней</w:t>
      </w:r>
      <w:r w:rsidR="007B7929">
        <w:rPr>
          <w:rFonts w:ascii="Verdana" w:hAnsi="Verdana"/>
        </w:rPr>
        <w:t>,</w:t>
      </w:r>
      <w:r w:rsidR="00664CC3">
        <w:rPr>
          <w:rFonts w:ascii="Verdana" w:hAnsi="Verdana"/>
        </w:rPr>
        <w:t xml:space="preserve"> не усматр</w:t>
      </w:r>
      <w:r w:rsidR="00664CC3">
        <w:rPr>
          <w:rFonts w:ascii="Verdana" w:hAnsi="Verdana"/>
        </w:rPr>
        <w:t>и</w:t>
      </w:r>
      <w:r w:rsidR="00664CC3">
        <w:rPr>
          <w:rFonts w:ascii="Verdana" w:hAnsi="Verdana"/>
        </w:rPr>
        <w:t>вается, что к услуге «мобильный банк» по одной банковской карте может быть подключен только один мобильный телефон. Как объяснил суду представитель ответчика при подключении телефона к услуге «моб</w:t>
      </w:r>
      <w:r w:rsidR="00C46353">
        <w:rPr>
          <w:rFonts w:ascii="Verdana" w:hAnsi="Verdana"/>
        </w:rPr>
        <w:t>иль</w:t>
      </w:r>
      <w:r w:rsidR="00664CC3">
        <w:rPr>
          <w:rFonts w:ascii="Verdana" w:hAnsi="Verdana"/>
        </w:rPr>
        <w:t>ный банк» через уд</w:t>
      </w:r>
      <w:r w:rsidR="00664CC3">
        <w:rPr>
          <w:rFonts w:ascii="Verdana" w:hAnsi="Verdana"/>
        </w:rPr>
        <w:t>а</w:t>
      </w:r>
      <w:r w:rsidR="00664CC3">
        <w:rPr>
          <w:rFonts w:ascii="Verdana" w:hAnsi="Verdana"/>
        </w:rPr>
        <w:t xml:space="preserve">ленный доступ номер подключаемого телефона фиксируется только </w:t>
      </w:r>
      <w:r w:rsidR="00C46353">
        <w:rPr>
          <w:rFonts w:ascii="Verdana" w:hAnsi="Verdana"/>
        </w:rPr>
        <w:t>в электронном виде. С</w:t>
      </w:r>
      <w:r w:rsidR="00C46353">
        <w:rPr>
          <w:rFonts w:ascii="Verdana" w:hAnsi="Verdana"/>
        </w:rPr>
        <w:t>о</w:t>
      </w:r>
      <w:r w:rsidR="00C46353">
        <w:rPr>
          <w:rFonts w:ascii="Verdana" w:hAnsi="Verdana"/>
        </w:rPr>
        <w:t>гласно п.</w:t>
      </w:r>
      <w:r w:rsidR="00F75195">
        <w:rPr>
          <w:rFonts w:ascii="Verdana" w:hAnsi="Verdana"/>
        </w:rPr>
        <w:t>2.22</w:t>
      </w:r>
      <w:r w:rsidR="00C46353">
        <w:rPr>
          <w:rFonts w:ascii="Verdana" w:hAnsi="Verdana"/>
        </w:rPr>
        <w:t xml:space="preserve"> Порядка</w:t>
      </w:r>
      <w:r w:rsidR="00F75195">
        <w:rPr>
          <w:rFonts w:ascii="Verdana" w:hAnsi="Verdana"/>
        </w:rPr>
        <w:t xml:space="preserve"> услуга «мобильный банк» предоставл</w:t>
      </w:r>
      <w:r w:rsidR="00F75195">
        <w:rPr>
          <w:rFonts w:ascii="Verdana" w:hAnsi="Verdana"/>
        </w:rPr>
        <w:t>я</w:t>
      </w:r>
      <w:r w:rsidR="00F75195">
        <w:rPr>
          <w:rFonts w:ascii="Verdana" w:hAnsi="Verdana"/>
        </w:rPr>
        <w:t>ется до получения заявления клиента об отключении номера телефона от услуги «мобильный банк». Соответствующего заявления от истца не поступило, сведений о том, что он принял меры к выяснению того, какие именно операции были им произвед</w:t>
      </w:r>
      <w:r w:rsidR="00F75195">
        <w:rPr>
          <w:rFonts w:ascii="Verdana" w:hAnsi="Verdana"/>
        </w:rPr>
        <w:t>е</w:t>
      </w:r>
      <w:r w:rsidR="00F75195">
        <w:rPr>
          <w:rFonts w:ascii="Verdana" w:hAnsi="Verdana"/>
        </w:rPr>
        <w:t xml:space="preserve">ны под руководством третьего лица,  </w:t>
      </w:r>
      <w:r w:rsidR="00173009">
        <w:rPr>
          <w:rFonts w:ascii="Verdana" w:hAnsi="Verdana"/>
        </w:rPr>
        <w:t>и к тому, чтобы аннулировать эти опер</w:t>
      </w:r>
      <w:r w:rsidR="00173009">
        <w:rPr>
          <w:rFonts w:ascii="Verdana" w:hAnsi="Verdana"/>
        </w:rPr>
        <w:t>а</w:t>
      </w:r>
      <w:r w:rsidR="00173009">
        <w:rPr>
          <w:rFonts w:ascii="Verdana" w:hAnsi="Verdana"/>
        </w:rPr>
        <w:t>ции, не имеется.</w:t>
      </w:r>
    </w:p>
    <w:p w14:paraId="37C2AC5A" w14:textId="77777777" w:rsidR="00F36338" w:rsidRDefault="00C46353" w:rsidP="00BA504E">
      <w:pPr>
        <w:spacing w:after="0" w:line="240" w:lineRule="auto"/>
        <w:ind w:right="-1" w:firstLine="720"/>
        <w:jc w:val="both"/>
        <w:rPr>
          <w:rFonts w:ascii="Verdana" w:eastAsia="Arial" w:hAnsi="Verdana"/>
          <w:bCs/>
          <w:iCs/>
          <w:shd w:val="clear" w:color="auto" w:fill="FFFFFF"/>
          <w:lang w:eastAsia="ru-RU"/>
        </w:rPr>
      </w:pPr>
      <w:r>
        <w:rPr>
          <w:rFonts w:ascii="Verdana" w:hAnsi="Verdana"/>
        </w:rPr>
        <w:t xml:space="preserve">Из материалов дела и апелляционной жалобы следует, что пароль для подтверждения входа в систему </w:t>
      </w:r>
      <w:r w:rsidRPr="000876C0">
        <w:rPr>
          <w:rFonts w:ascii="Verdana" w:hAnsi="Verdana"/>
        </w:rPr>
        <w:t>«Сбербанк ОнЛ@йн»</w:t>
      </w:r>
      <w:r>
        <w:rPr>
          <w:rFonts w:ascii="Verdana" w:hAnsi="Verdana"/>
        </w:rPr>
        <w:t xml:space="preserve"> был направлен истцу и вход в систему осуществлен до того, как банковская карта истца была заблок</w:t>
      </w:r>
      <w:r>
        <w:rPr>
          <w:rFonts w:ascii="Verdana" w:hAnsi="Verdana"/>
        </w:rPr>
        <w:t>и</w:t>
      </w:r>
      <w:r>
        <w:rPr>
          <w:rFonts w:ascii="Verdana" w:hAnsi="Verdana"/>
        </w:rPr>
        <w:t xml:space="preserve">рована. </w:t>
      </w:r>
      <w:r w:rsidR="00173009">
        <w:rPr>
          <w:rFonts w:ascii="Verdana" w:hAnsi="Verdana"/>
        </w:rPr>
        <w:t xml:space="preserve">Согласно п.3.6 Порядка подключение клиента к услуге </w:t>
      </w:r>
      <w:r w:rsidR="00173009" w:rsidRPr="000876C0">
        <w:rPr>
          <w:rFonts w:ascii="Verdana" w:hAnsi="Verdana"/>
        </w:rPr>
        <w:t>«Сбербанк ОнЛ@йн»</w:t>
      </w:r>
      <w:r w:rsidR="00173009">
        <w:rPr>
          <w:rFonts w:ascii="Verdana" w:hAnsi="Verdana"/>
        </w:rPr>
        <w:t xml:space="preserve"> осуществляет при условии наличия у клиента</w:t>
      </w:r>
      <w:r w:rsidR="005B49A7">
        <w:rPr>
          <w:rFonts w:ascii="Verdana" w:hAnsi="Verdana"/>
        </w:rPr>
        <w:t xml:space="preserve"> действующей карты, подключенной к услуге «Мобильный банк». В силу п.3.7 Порядка доступ клие</w:t>
      </w:r>
      <w:r w:rsidR="005B49A7">
        <w:rPr>
          <w:rFonts w:ascii="Verdana" w:hAnsi="Verdana"/>
        </w:rPr>
        <w:t>н</w:t>
      </w:r>
      <w:r w:rsidR="005B49A7">
        <w:rPr>
          <w:rFonts w:ascii="Verdana" w:hAnsi="Verdana"/>
        </w:rPr>
        <w:t xml:space="preserve">та к услугам системы </w:t>
      </w:r>
      <w:r w:rsidR="005B49A7" w:rsidRPr="000876C0">
        <w:rPr>
          <w:rFonts w:ascii="Verdana" w:hAnsi="Verdana"/>
        </w:rPr>
        <w:t>«Сбербанк ОнЛ@йн»</w:t>
      </w:r>
      <w:r w:rsidR="005B49A7">
        <w:rPr>
          <w:rFonts w:ascii="Verdana" w:hAnsi="Verdana"/>
        </w:rPr>
        <w:t xml:space="preserve"> осуществляется при условии его успешной идентификации и аутентификации на основании идентификатора пользователя и постоянного пароля (л.д.138). Подключение истца к услуге </w:t>
      </w:r>
      <w:r w:rsidR="005B49A7" w:rsidRPr="000876C0">
        <w:rPr>
          <w:rFonts w:ascii="Verdana" w:hAnsi="Verdana"/>
        </w:rPr>
        <w:t>«Сбербанк ОнЛ@йн»</w:t>
      </w:r>
      <w:r w:rsidR="005B49A7">
        <w:rPr>
          <w:rFonts w:ascii="Verdana" w:hAnsi="Verdana"/>
        </w:rPr>
        <w:t xml:space="preserve"> , как следует из материалов дела, имело место до блок</w:t>
      </w:r>
      <w:r w:rsidR="005B49A7">
        <w:rPr>
          <w:rFonts w:ascii="Verdana" w:hAnsi="Verdana"/>
        </w:rPr>
        <w:t>и</w:t>
      </w:r>
      <w:r w:rsidR="005B49A7">
        <w:rPr>
          <w:rFonts w:ascii="Verdana" w:hAnsi="Verdana"/>
        </w:rPr>
        <w:t xml:space="preserve">рования его банковской карты; в дальнейшем при пользовании системой </w:t>
      </w:r>
      <w:r w:rsidR="005B49A7" w:rsidRPr="000876C0">
        <w:rPr>
          <w:rFonts w:ascii="Verdana" w:hAnsi="Verdana"/>
        </w:rPr>
        <w:t>«Сбербанк ОнЛ@йн»</w:t>
      </w:r>
      <w:r w:rsidR="005B49A7">
        <w:rPr>
          <w:rFonts w:ascii="Verdana" w:hAnsi="Verdana"/>
        </w:rPr>
        <w:t xml:space="preserve"> банковская карта уже была не нужна. Так как </w:t>
      </w:r>
      <w:r w:rsidR="005B49A7" w:rsidRPr="000876C0">
        <w:rPr>
          <w:rFonts w:ascii="Verdana" w:hAnsi="Verdana"/>
        </w:rPr>
        <w:t>при входе в систему «Сбербанк Онл@йн» и проведении операций были использованы да</w:t>
      </w:r>
      <w:r w:rsidR="005B49A7" w:rsidRPr="000876C0">
        <w:rPr>
          <w:rFonts w:ascii="Verdana" w:hAnsi="Verdana"/>
        </w:rPr>
        <w:t>н</w:t>
      </w:r>
      <w:r w:rsidR="005B49A7" w:rsidRPr="000876C0">
        <w:rPr>
          <w:rFonts w:ascii="Verdana" w:hAnsi="Verdana"/>
        </w:rPr>
        <w:t>ные карты, правильный идентификатор, логин и пароли, лицо, вошедшее в с</w:t>
      </w:r>
      <w:r w:rsidR="005B49A7" w:rsidRPr="000876C0">
        <w:rPr>
          <w:rFonts w:ascii="Verdana" w:hAnsi="Verdana"/>
        </w:rPr>
        <w:t>и</w:t>
      </w:r>
      <w:r w:rsidR="005B49A7" w:rsidRPr="000876C0">
        <w:rPr>
          <w:rFonts w:ascii="Verdana" w:hAnsi="Verdana"/>
        </w:rPr>
        <w:t xml:space="preserve">стему, в соответствии с условиями </w:t>
      </w:r>
      <w:r w:rsidR="005B49A7">
        <w:rPr>
          <w:rFonts w:ascii="Verdana" w:hAnsi="Verdana"/>
        </w:rPr>
        <w:t>д</w:t>
      </w:r>
      <w:r w:rsidR="005B49A7" w:rsidRPr="000876C0">
        <w:rPr>
          <w:rFonts w:ascii="Verdana" w:hAnsi="Verdana"/>
        </w:rPr>
        <w:t>оговора, было определено, как клиент ба</w:t>
      </w:r>
      <w:r w:rsidR="005B49A7" w:rsidRPr="000876C0">
        <w:rPr>
          <w:rFonts w:ascii="Verdana" w:hAnsi="Verdana"/>
        </w:rPr>
        <w:t>н</w:t>
      </w:r>
      <w:r w:rsidR="005B49A7" w:rsidRPr="000876C0">
        <w:rPr>
          <w:rFonts w:ascii="Verdana" w:hAnsi="Verdana"/>
        </w:rPr>
        <w:t xml:space="preserve">ка, </w:t>
      </w:r>
      <w:r w:rsidR="003E7FFC">
        <w:rPr>
          <w:rFonts w:ascii="Verdana" w:hAnsi="Verdana"/>
        </w:rPr>
        <w:t xml:space="preserve">суд обоснованно пришел к выводу о том, что </w:t>
      </w:r>
      <w:r w:rsidR="005B49A7" w:rsidRPr="000876C0">
        <w:rPr>
          <w:rFonts w:ascii="Verdana" w:hAnsi="Verdana"/>
        </w:rPr>
        <w:t xml:space="preserve">распоряжения </w:t>
      </w:r>
      <w:r w:rsidR="003E7FFC">
        <w:rPr>
          <w:rFonts w:ascii="Verdana" w:hAnsi="Verdana"/>
        </w:rPr>
        <w:t>этого лица были</w:t>
      </w:r>
      <w:r w:rsidR="005B49A7" w:rsidRPr="000876C0">
        <w:rPr>
          <w:rFonts w:ascii="Verdana" w:hAnsi="Verdana"/>
        </w:rPr>
        <w:t xml:space="preserve"> для банка обязательны к исполнению.</w:t>
      </w:r>
      <w:r w:rsidR="003E7FFC">
        <w:rPr>
          <w:rFonts w:ascii="Verdana" w:hAnsi="Verdana"/>
        </w:rPr>
        <w:t xml:space="preserve"> Из материалов дела следует, что в ходе с</w:t>
      </w:r>
      <w:r w:rsidR="003E7FFC">
        <w:rPr>
          <w:rFonts w:ascii="Verdana" w:hAnsi="Verdana"/>
        </w:rPr>
        <w:t>о</w:t>
      </w:r>
      <w:r w:rsidR="003E7FFC">
        <w:rPr>
          <w:rFonts w:ascii="Verdana" w:hAnsi="Verdana"/>
        </w:rPr>
        <w:t>вершения операций с банковской картой и денежными средствами истца ему направлялись соответствующие извещения, истец имел возможность предо</w:t>
      </w:r>
      <w:r w:rsidR="003E7FFC">
        <w:rPr>
          <w:rFonts w:ascii="Verdana" w:hAnsi="Verdana"/>
        </w:rPr>
        <w:t>т</w:t>
      </w:r>
      <w:r w:rsidR="003E7FFC">
        <w:rPr>
          <w:rFonts w:ascii="Verdana" w:hAnsi="Verdana"/>
        </w:rPr>
        <w:t>вратить списание денежных средств, однако не проявил необходимой осмотр</w:t>
      </w:r>
      <w:r w:rsidR="003E7FFC">
        <w:rPr>
          <w:rFonts w:ascii="Verdana" w:hAnsi="Verdana"/>
        </w:rPr>
        <w:t>и</w:t>
      </w:r>
      <w:r w:rsidR="003E7FFC">
        <w:rPr>
          <w:rFonts w:ascii="Verdana" w:hAnsi="Verdana"/>
        </w:rPr>
        <w:t xml:space="preserve">тельности, уехав днем 4 августа </w:t>
      </w:r>
      <w:smartTag w:uri="urn:schemas-microsoft-com:office:smarttags" w:element="metricconverter">
        <w:smartTagPr>
          <w:attr w:name="ProductID" w:val="2014 г"/>
        </w:smartTagPr>
        <w:r w:rsidR="003E7FFC">
          <w:rPr>
            <w:rFonts w:ascii="Verdana" w:hAnsi="Verdana"/>
          </w:rPr>
          <w:t>2014 г</w:t>
        </w:r>
      </w:smartTag>
      <w:r w:rsidR="003E7FFC">
        <w:rPr>
          <w:rFonts w:ascii="Verdana" w:hAnsi="Verdana"/>
        </w:rPr>
        <w:t xml:space="preserve">. на дачу, оставив мобильный телефон дома и не знакомясь с содержанием поступающих ему сообщений. </w:t>
      </w:r>
      <w:r w:rsidR="007B7929" w:rsidRPr="000876C0">
        <w:rPr>
          <w:rFonts w:ascii="Verdana" w:hAnsi="Verdana"/>
        </w:rPr>
        <w:t xml:space="preserve">ПИН-код и </w:t>
      </w:r>
      <w:r w:rsidR="007B7929">
        <w:rPr>
          <w:rFonts w:ascii="Verdana" w:hAnsi="Verdana"/>
        </w:rPr>
        <w:t>реквизиты банковской карты стали известны третьим лицам в результате де</w:t>
      </w:r>
      <w:r w:rsidR="007B7929">
        <w:rPr>
          <w:rFonts w:ascii="Verdana" w:hAnsi="Verdana"/>
        </w:rPr>
        <w:t>й</w:t>
      </w:r>
      <w:r w:rsidR="007B7929">
        <w:rPr>
          <w:rFonts w:ascii="Verdana" w:hAnsi="Verdana"/>
        </w:rPr>
        <w:t>ствий истца.</w:t>
      </w:r>
    </w:p>
    <w:p w14:paraId="425ABC5B" w14:textId="77777777" w:rsidR="004B3344" w:rsidRPr="001B1B14" w:rsidRDefault="005A3F39" w:rsidP="001B1B14">
      <w:pPr>
        <w:spacing w:after="0" w:line="240" w:lineRule="auto"/>
        <w:ind w:firstLine="709"/>
        <w:jc w:val="both"/>
        <w:rPr>
          <w:rFonts w:ascii="Verdana" w:eastAsia="Times New Roman" w:hAnsi="Verdana"/>
          <w:lang w:eastAsia="ru-RU"/>
        </w:rPr>
      </w:pPr>
      <w:r>
        <w:rPr>
          <w:rFonts w:ascii="Verdana" w:eastAsia="Arial" w:hAnsi="Verdana"/>
          <w:bCs/>
          <w:iCs/>
          <w:shd w:val="clear" w:color="auto" w:fill="FFFFFF"/>
          <w:lang w:eastAsia="ru-RU"/>
        </w:rPr>
        <w:t>Учитывая изложенное</w:t>
      </w:r>
      <w:r w:rsidR="004B3344" w:rsidRPr="001B1B14">
        <w:rPr>
          <w:rFonts w:ascii="Verdana" w:eastAsia="Arial" w:hAnsi="Verdana"/>
          <w:bCs/>
          <w:iCs/>
          <w:shd w:val="clear" w:color="auto" w:fill="FFFFFF"/>
          <w:lang w:eastAsia="ru-RU"/>
        </w:rPr>
        <w:t xml:space="preserve">, судебная коллегия </w:t>
      </w:r>
      <w:r w:rsidR="00623A57">
        <w:rPr>
          <w:rFonts w:ascii="Verdana" w:eastAsia="Arial" w:hAnsi="Verdana"/>
          <w:bCs/>
          <w:iCs/>
          <w:shd w:val="clear" w:color="auto" w:fill="FFFFFF"/>
          <w:lang w:eastAsia="ru-RU"/>
        </w:rPr>
        <w:t>не находит оснований не с</w:t>
      </w:r>
      <w:r w:rsidR="00623A57">
        <w:rPr>
          <w:rFonts w:ascii="Verdana" w:eastAsia="Arial" w:hAnsi="Verdana"/>
          <w:bCs/>
          <w:iCs/>
          <w:shd w:val="clear" w:color="auto" w:fill="FFFFFF"/>
          <w:lang w:eastAsia="ru-RU"/>
        </w:rPr>
        <w:t>о</w:t>
      </w:r>
      <w:r w:rsidR="00623A57">
        <w:rPr>
          <w:rFonts w:ascii="Verdana" w:eastAsia="Arial" w:hAnsi="Verdana"/>
          <w:bCs/>
          <w:iCs/>
          <w:shd w:val="clear" w:color="auto" w:fill="FFFFFF"/>
          <w:lang w:eastAsia="ru-RU"/>
        </w:rPr>
        <w:t>гласиться с выводом суда первой инстанции об отсутствии оснований для уд</w:t>
      </w:r>
      <w:r w:rsidR="00623A57">
        <w:rPr>
          <w:rFonts w:ascii="Verdana" w:eastAsia="Arial" w:hAnsi="Verdana"/>
          <w:bCs/>
          <w:iCs/>
          <w:shd w:val="clear" w:color="auto" w:fill="FFFFFF"/>
          <w:lang w:eastAsia="ru-RU"/>
        </w:rPr>
        <w:t>о</w:t>
      </w:r>
      <w:r w:rsidR="00623A57">
        <w:rPr>
          <w:rFonts w:ascii="Verdana" w:eastAsia="Arial" w:hAnsi="Verdana"/>
          <w:bCs/>
          <w:iCs/>
          <w:shd w:val="clear" w:color="auto" w:fill="FFFFFF"/>
          <w:lang w:eastAsia="ru-RU"/>
        </w:rPr>
        <w:t xml:space="preserve">влетворения исковых требований. </w:t>
      </w:r>
    </w:p>
    <w:p w14:paraId="2DF8C9B9" w14:textId="77777777" w:rsidR="004B3344" w:rsidRPr="001B1B14" w:rsidRDefault="004B3344" w:rsidP="001B1B14">
      <w:pPr>
        <w:spacing w:after="0" w:line="240" w:lineRule="auto"/>
        <w:ind w:firstLine="709"/>
        <w:jc w:val="both"/>
        <w:rPr>
          <w:rFonts w:ascii="Verdana" w:eastAsia="Times New Roman" w:hAnsi="Verdana"/>
          <w:lang w:eastAsia="ru-RU"/>
        </w:rPr>
      </w:pPr>
      <w:r w:rsidRPr="001B1B14">
        <w:rPr>
          <w:rFonts w:ascii="Verdana" w:eastAsia="Times New Roman" w:hAnsi="Verdana"/>
          <w:lang w:eastAsia="ru-RU"/>
        </w:rPr>
        <w:t>Руководствуясь ст.ст.328,329</w:t>
      </w:r>
      <w:r w:rsidR="005A1CF7" w:rsidRPr="001B1B14">
        <w:rPr>
          <w:rFonts w:ascii="Verdana" w:eastAsia="Times New Roman" w:hAnsi="Verdana"/>
          <w:lang w:eastAsia="ru-RU"/>
        </w:rPr>
        <w:t xml:space="preserve"> </w:t>
      </w:r>
      <w:r w:rsidRPr="001B1B14">
        <w:rPr>
          <w:rFonts w:ascii="Verdana" w:eastAsia="Times New Roman" w:hAnsi="Verdana"/>
          <w:lang w:eastAsia="ru-RU"/>
        </w:rPr>
        <w:t xml:space="preserve">ГПК РФ, судебная коллегия, </w:t>
      </w:r>
    </w:p>
    <w:p w14:paraId="3C5F8FCE" w14:textId="77777777" w:rsidR="00CD3D78" w:rsidRPr="001B1B14" w:rsidRDefault="00CD3D78" w:rsidP="001B1B14">
      <w:pPr>
        <w:spacing w:after="0" w:line="240" w:lineRule="auto"/>
        <w:rPr>
          <w:rFonts w:ascii="Verdana" w:eastAsia="Times New Roman" w:hAnsi="Verdana"/>
          <w:lang w:eastAsia="ru-RU"/>
        </w:rPr>
      </w:pPr>
    </w:p>
    <w:p w14:paraId="391CA442" w14:textId="77777777" w:rsidR="004B3344" w:rsidRPr="001B1B14" w:rsidRDefault="004B3344" w:rsidP="001B1B14">
      <w:pPr>
        <w:spacing w:after="0" w:line="240" w:lineRule="auto"/>
        <w:jc w:val="center"/>
        <w:rPr>
          <w:rFonts w:ascii="Verdana" w:hAnsi="Verdana"/>
          <w:b/>
        </w:rPr>
      </w:pPr>
      <w:r w:rsidRPr="001B1B14">
        <w:rPr>
          <w:rFonts w:ascii="Verdana" w:hAnsi="Verdana"/>
          <w:b/>
        </w:rPr>
        <w:t>о п р е д е л и л а:</w:t>
      </w:r>
    </w:p>
    <w:p w14:paraId="1AD64A53" w14:textId="77777777" w:rsidR="00CD3D78" w:rsidRPr="001B1B14" w:rsidRDefault="00CD3D78" w:rsidP="001B1B14">
      <w:pPr>
        <w:spacing w:after="0" w:line="240" w:lineRule="auto"/>
        <w:rPr>
          <w:rFonts w:ascii="Verdana" w:hAnsi="Verdana"/>
        </w:rPr>
      </w:pPr>
    </w:p>
    <w:p w14:paraId="29EE1D88" w14:textId="77777777" w:rsidR="004B3344" w:rsidRPr="001B1B14" w:rsidRDefault="004B3344" w:rsidP="001B1B14">
      <w:pPr>
        <w:spacing w:after="0" w:line="240" w:lineRule="auto"/>
        <w:ind w:firstLine="709"/>
        <w:jc w:val="both"/>
        <w:rPr>
          <w:rFonts w:ascii="Verdana" w:hAnsi="Verdana"/>
        </w:rPr>
      </w:pPr>
      <w:r w:rsidRPr="001B1B14">
        <w:rPr>
          <w:rFonts w:ascii="Verdana" w:hAnsi="Verdana"/>
        </w:rPr>
        <w:t>решение</w:t>
      </w:r>
      <w:r w:rsidR="002F1C3F">
        <w:rPr>
          <w:rFonts w:ascii="Verdana" w:hAnsi="Verdana"/>
        </w:rPr>
        <w:t xml:space="preserve">  </w:t>
      </w:r>
      <w:r w:rsidR="00623A57">
        <w:rPr>
          <w:rFonts w:ascii="Verdana" w:hAnsi="Verdana"/>
        </w:rPr>
        <w:t xml:space="preserve">Гагаринского </w:t>
      </w:r>
      <w:r w:rsidRPr="001B1B14">
        <w:rPr>
          <w:rFonts w:ascii="Verdana" w:hAnsi="Verdana"/>
        </w:rPr>
        <w:t xml:space="preserve"> районного суда г.</w:t>
      </w:r>
      <w:r w:rsidR="007F4CF4" w:rsidRPr="001B1B14">
        <w:rPr>
          <w:rFonts w:ascii="Verdana" w:hAnsi="Verdana"/>
        </w:rPr>
        <w:t xml:space="preserve">Москвы от </w:t>
      </w:r>
      <w:r w:rsidR="00623A57">
        <w:rPr>
          <w:rFonts w:ascii="Verdana" w:hAnsi="Verdana"/>
        </w:rPr>
        <w:t xml:space="preserve">12 октября </w:t>
      </w:r>
      <w:smartTag w:uri="urn:schemas-microsoft-com:office:smarttags" w:element="metricconverter">
        <w:smartTagPr>
          <w:attr w:name="ProductID" w:val="2015 г"/>
        </w:smartTagPr>
        <w:r w:rsidR="00623A57">
          <w:rPr>
            <w:rFonts w:ascii="Verdana" w:hAnsi="Verdana"/>
          </w:rPr>
          <w:t>2015 г</w:t>
        </w:r>
      </w:smartTag>
      <w:r w:rsidR="00623A57">
        <w:rPr>
          <w:rFonts w:ascii="Verdana" w:hAnsi="Verdana"/>
        </w:rPr>
        <w:t xml:space="preserve">. оставить без изменения, апелляционную жалобу представителя </w:t>
      </w:r>
      <w:proofErr w:type="spellStart"/>
      <w:r w:rsidR="00623A57">
        <w:rPr>
          <w:rFonts w:ascii="Verdana" w:hAnsi="Verdana"/>
        </w:rPr>
        <w:t>Аникальчука</w:t>
      </w:r>
      <w:proofErr w:type="spellEnd"/>
      <w:r w:rsidR="00623A57">
        <w:rPr>
          <w:rFonts w:ascii="Verdana" w:hAnsi="Verdana"/>
        </w:rPr>
        <w:t xml:space="preserve"> – </w:t>
      </w:r>
      <w:proofErr w:type="spellStart"/>
      <w:r w:rsidR="00623A57">
        <w:rPr>
          <w:rFonts w:ascii="Verdana" w:hAnsi="Verdana"/>
        </w:rPr>
        <w:t>Майковой</w:t>
      </w:r>
      <w:proofErr w:type="spellEnd"/>
      <w:r w:rsidR="00623A57">
        <w:rPr>
          <w:rFonts w:ascii="Verdana" w:hAnsi="Verdana"/>
        </w:rPr>
        <w:t>, без удовлетворения.</w:t>
      </w:r>
      <w:r w:rsidR="002F1C3F">
        <w:rPr>
          <w:rFonts w:ascii="Verdana" w:hAnsi="Verdana"/>
        </w:rPr>
        <w:t xml:space="preserve">    </w:t>
      </w:r>
    </w:p>
    <w:p w14:paraId="2EEFB9E8" w14:textId="77777777" w:rsidR="00151EEC" w:rsidRDefault="00151EEC" w:rsidP="001B1B14">
      <w:pPr>
        <w:spacing w:after="0" w:line="240" w:lineRule="auto"/>
        <w:rPr>
          <w:rFonts w:ascii="Verdana" w:hAnsi="Verdana"/>
          <w:b/>
        </w:rPr>
      </w:pPr>
    </w:p>
    <w:p w14:paraId="3DBBC868" w14:textId="77777777" w:rsidR="002F1C3F" w:rsidRPr="002F1C3F" w:rsidRDefault="002F1C3F" w:rsidP="001B1B14">
      <w:pPr>
        <w:spacing w:after="0" w:line="240" w:lineRule="auto"/>
        <w:rPr>
          <w:rFonts w:ascii="Verdana" w:hAnsi="Verdana"/>
          <w:b/>
        </w:rPr>
      </w:pPr>
    </w:p>
    <w:p w14:paraId="6804106D" w14:textId="77777777" w:rsidR="004B3344" w:rsidRPr="001B1B14" w:rsidRDefault="004B3344" w:rsidP="001B1B14">
      <w:pPr>
        <w:spacing w:after="0" w:line="240" w:lineRule="auto"/>
        <w:rPr>
          <w:rFonts w:ascii="Verdana" w:hAnsi="Verdana"/>
          <w:b/>
        </w:rPr>
      </w:pPr>
      <w:r w:rsidRPr="001B1B14">
        <w:rPr>
          <w:rFonts w:ascii="Verdana" w:hAnsi="Verdana"/>
          <w:b/>
          <w:lang w:val="ru"/>
        </w:rPr>
        <w:t>Председательствующий</w:t>
      </w:r>
    </w:p>
    <w:p w14:paraId="7EF70CD8" w14:textId="77777777" w:rsidR="006C3C4A" w:rsidRDefault="006C3C4A" w:rsidP="001B1B14">
      <w:pPr>
        <w:spacing w:after="0" w:line="240" w:lineRule="auto"/>
        <w:rPr>
          <w:rFonts w:ascii="Verdana" w:hAnsi="Verdana"/>
          <w:b/>
          <w:lang w:val="ru"/>
        </w:rPr>
      </w:pPr>
    </w:p>
    <w:p w14:paraId="66B4C635" w14:textId="77777777" w:rsidR="004B3344" w:rsidRPr="001B1B14" w:rsidRDefault="004B3344" w:rsidP="001B1B14">
      <w:pPr>
        <w:spacing w:after="0" w:line="240" w:lineRule="auto"/>
        <w:rPr>
          <w:rFonts w:ascii="Verdana" w:hAnsi="Verdana"/>
          <w:b/>
          <w:lang w:val="ru"/>
        </w:rPr>
      </w:pPr>
      <w:r w:rsidRPr="001B1B14">
        <w:rPr>
          <w:rFonts w:ascii="Verdana" w:hAnsi="Verdana"/>
          <w:b/>
          <w:lang w:val="ru"/>
        </w:rPr>
        <w:t>Судьи</w:t>
      </w:r>
    </w:p>
    <w:p w14:paraId="4024D651" w14:textId="77777777" w:rsidR="003D4443" w:rsidRPr="001B1B14" w:rsidRDefault="003D4443" w:rsidP="001B1B14">
      <w:pPr>
        <w:spacing w:after="0" w:line="240" w:lineRule="auto"/>
        <w:rPr>
          <w:rFonts w:ascii="Verdana" w:hAnsi="Verdana"/>
        </w:rPr>
      </w:pPr>
    </w:p>
    <w:sectPr w:rsidR="003D4443" w:rsidRPr="001B1B14" w:rsidSect="001C10AE">
      <w:headerReference w:type="even" r:id="rId7"/>
      <w:headerReference w:type="default" r:id="rId8"/>
      <w:pgSz w:w="11906" w:h="16838"/>
      <w:pgMar w:top="1247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2DDCF" w14:textId="77777777" w:rsidR="000F7AB1" w:rsidRDefault="000F7AB1">
      <w:r>
        <w:separator/>
      </w:r>
    </w:p>
  </w:endnote>
  <w:endnote w:type="continuationSeparator" w:id="0">
    <w:p w14:paraId="1E399E47" w14:textId="77777777" w:rsidR="000F7AB1" w:rsidRDefault="000F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EACF4" w14:textId="77777777" w:rsidR="000F7AB1" w:rsidRDefault="000F7AB1">
      <w:r>
        <w:separator/>
      </w:r>
    </w:p>
  </w:footnote>
  <w:footnote w:type="continuationSeparator" w:id="0">
    <w:p w14:paraId="7C89C825" w14:textId="77777777" w:rsidR="000F7AB1" w:rsidRDefault="000F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4E2D" w14:textId="77777777" w:rsidR="00EC3E9C" w:rsidRDefault="00EC3E9C" w:rsidP="00834EEE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644D8FC" w14:textId="77777777" w:rsidR="00EC3E9C" w:rsidRDefault="00EC3E9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5F180" w14:textId="77777777" w:rsidR="00EC3E9C" w:rsidRDefault="00EC3E9C" w:rsidP="00834EEE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20816">
      <w:rPr>
        <w:rStyle w:val="ab"/>
        <w:noProof/>
      </w:rPr>
      <w:t>5</w:t>
    </w:r>
    <w:r>
      <w:rPr>
        <w:rStyle w:val="ab"/>
      </w:rPr>
      <w:fldChar w:fldCharType="end"/>
    </w:r>
  </w:p>
  <w:p w14:paraId="0BCEB929" w14:textId="77777777" w:rsidR="00EC3E9C" w:rsidRDefault="00EC3E9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72175"/>
    <w:multiLevelType w:val="multilevel"/>
    <w:tmpl w:val="97809A5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GrammaticalErrors/>
  <w:proofState w:spelling="clean" w:grammar="clean"/>
  <w:attachedTemplate r:id="rId1"/>
  <w:doNotTrackMoves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439D"/>
    <w:rsid w:val="00006C25"/>
    <w:rsid w:val="000321F4"/>
    <w:rsid w:val="00036F3E"/>
    <w:rsid w:val="00067E2C"/>
    <w:rsid w:val="00072019"/>
    <w:rsid w:val="00076B8D"/>
    <w:rsid w:val="0008439D"/>
    <w:rsid w:val="000876C0"/>
    <w:rsid w:val="000A6B47"/>
    <w:rsid w:val="000A6DBA"/>
    <w:rsid w:val="000B29E3"/>
    <w:rsid w:val="000B313D"/>
    <w:rsid w:val="000C6D7D"/>
    <w:rsid w:val="000D2136"/>
    <w:rsid w:val="000D4B8B"/>
    <w:rsid w:val="000D520D"/>
    <w:rsid w:val="000E6E6C"/>
    <w:rsid w:val="000F12DD"/>
    <w:rsid w:val="000F172A"/>
    <w:rsid w:val="000F7AB1"/>
    <w:rsid w:val="001135D1"/>
    <w:rsid w:val="00151EEC"/>
    <w:rsid w:val="00165602"/>
    <w:rsid w:val="00173009"/>
    <w:rsid w:val="001803FA"/>
    <w:rsid w:val="00185BC9"/>
    <w:rsid w:val="001B1B14"/>
    <w:rsid w:val="001B5F30"/>
    <w:rsid w:val="001C10AE"/>
    <w:rsid w:val="001C45F0"/>
    <w:rsid w:val="001E0D41"/>
    <w:rsid w:val="001F2E59"/>
    <w:rsid w:val="002021EC"/>
    <w:rsid w:val="002040A5"/>
    <w:rsid w:val="0025608A"/>
    <w:rsid w:val="0026069E"/>
    <w:rsid w:val="00260824"/>
    <w:rsid w:val="00290CF6"/>
    <w:rsid w:val="002920F9"/>
    <w:rsid w:val="002A0328"/>
    <w:rsid w:val="002A458C"/>
    <w:rsid w:val="002B7A7D"/>
    <w:rsid w:val="002C540D"/>
    <w:rsid w:val="002F1C3F"/>
    <w:rsid w:val="002F3699"/>
    <w:rsid w:val="002F5399"/>
    <w:rsid w:val="00304152"/>
    <w:rsid w:val="00317093"/>
    <w:rsid w:val="00321DF9"/>
    <w:rsid w:val="003370BC"/>
    <w:rsid w:val="00342CCB"/>
    <w:rsid w:val="0034399A"/>
    <w:rsid w:val="00345E39"/>
    <w:rsid w:val="00357165"/>
    <w:rsid w:val="003930B1"/>
    <w:rsid w:val="003B2E55"/>
    <w:rsid w:val="003D1A83"/>
    <w:rsid w:val="003D4443"/>
    <w:rsid w:val="003E7FFC"/>
    <w:rsid w:val="00424183"/>
    <w:rsid w:val="00436100"/>
    <w:rsid w:val="00441D13"/>
    <w:rsid w:val="00453258"/>
    <w:rsid w:val="0045581B"/>
    <w:rsid w:val="00462211"/>
    <w:rsid w:val="00462F25"/>
    <w:rsid w:val="004662DD"/>
    <w:rsid w:val="00485E77"/>
    <w:rsid w:val="00487BF6"/>
    <w:rsid w:val="0049754A"/>
    <w:rsid w:val="004B3344"/>
    <w:rsid w:val="004C0909"/>
    <w:rsid w:val="004C19F3"/>
    <w:rsid w:val="004C54C9"/>
    <w:rsid w:val="004D38BE"/>
    <w:rsid w:val="004E5A0B"/>
    <w:rsid w:val="004F0C28"/>
    <w:rsid w:val="0052382E"/>
    <w:rsid w:val="00531ACF"/>
    <w:rsid w:val="005563D4"/>
    <w:rsid w:val="00561791"/>
    <w:rsid w:val="00573346"/>
    <w:rsid w:val="00574222"/>
    <w:rsid w:val="0058527B"/>
    <w:rsid w:val="00597612"/>
    <w:rsid w:val="005A1CF7"/>
    <w:rsid w:val="005A3F39"/>
    <w:rsid w:val="005B49A7"/>
    <w:rsid w:val="005B6775"/>
    <w:rsid w:val="005D6099"/>
    <w:rsid w:val="005E10B1"/>
    <w:rsid w:val="005E7EFD"/>
    <w:rsid w:val="00603087"/>
    <w:rsid w:val="006061D2"/>
    <w:rsid w:val="00620816"/>
    <w:rsid w:val="00623A57"/>
    <w:rsid w:val="006314FF"/>
    <w:rsid w:val="006335E8"/>
    <w:rsid w:val="00641BDA"/>
    <w:rsid w:val="00645D96"/>
    <w:rsid w:val="00652401"/>
    <w:rsid w:val="0065733A"/>
    <w:rsid w:val="0066409C"/>
    <w:rsid w:val="00664CC3"/>
    <w:rsid w:val="00670BAC"/>
    <w:rsid w:val="006814CC"/>
    <w:rsid w:val="0068163D"/>
    <w:rsid w:val="00682922"/>
    <w:rsid w:val="00690800"/>
    <w:rsid w:val="006A1432"/>
    <w:rsid w:val="006C0BD4"/>
    <w:rsid w:val="006C3C4A"/>
    <w:rsid w:val="006C48E1"/>
    <w:rsid w:val="006F1A34"/>
    <w:rsid w:val="006F5913"/>
    <w:rsid w:val="006F7A47"/>
    <w:rsid w:val="007269B6"/>
    <w:rsid w:val="00744238"/>
    <w:rsid w:val="007468A2"/>
    <w:rsid w:val="0075672A"/>
    <w:rsid w:val="00772A45"/>
    <w:rsid w:val="007731D7"/>
    <w:rsid w:val="0077325E"/>
    <w:rsid w:val="00780415"/>
    <w:rsid w:val="007A6A77"/>
    <w:rsid w:val="007B7929"/>
    <w:rsid w:val="007C4FDB"/>
    <w:rsid w:val="007C5A55"/>
    <w:rsid w:val="007C6C92"/>
    <w:rsid w:val="007F13DE"/>
    <w:rsid w:val="007F4CF4"/>
    <w:rsid w:val="00834EEE"/>
    <w:rsid w:val="00853315"/>
    <w:rsid w:val="00865381"/>
    <w:rsid w:val="00867EA2"/>
    <w:rsid w:val="0087172A"/>
    <w:rsid w:val="00883010"/>
    <w:rsid w:val="00887B73"/>
    <w:rsid w:val="008978AA"/>
    <w:rsid w:val="008A1058"/>
    <w:rsid w:val="008A23F2"/>
    <w:rsid w:val="008B3941"/>
    <w:rsid w:val="008B610F"/>
    <w:rsid w:val="008C27AF"/>
    <w:rsid w:val="008D404F"/>
    <w:rsid w:val="008D7C82"/>
    <w:rsid w:val="008F3F2F"/>
    <w:rsid w:val="008F71C9"/>
    <w:rsid w:val="00902B1E"/>
    <w:rsid w:val="009213FC"/>
    <w:rsid w:val="00940029"/>
    <w:rsid w:val="009635E6"/>
    <w:rsid w:val="00966520"/>
    <w:rsid w:val="009750D1"/>
    <w:rsid w:val="00977851"/>
    <w:rsid w:val="00990BC5"/>
    <w:rsid w:val="009A25E7"/>
    <w:rsid w:val="009C5BBB"/>
    <w:rsid w:val="009E6A03"/>
    <w:rsid w:val="00A021A3"/>
    <w:rsid w:val="00A07E8A"/>
    <w:rsid w:val="00A15FD4"/>
    <w:rsid w:val="00A23A69"/>
    <w:rsid w:val="00A35085"/>
    <w:rsid w:val="00A5702A"/>
    <w:rsid w:val="00A6461C"/>
    <w:rsid w:val="00AA1D2B"/>
    <w:rsid w:val="00AD5C86"/>
    <w:rsid w:val="00B05986"/>
    <w:rsid w:val="00B17329"/>
    <w:rsid w:val="00B26222"/>
    <w:rsid w:val="00B35CCC"/>
    <w:rsid w:val="00B36940"/>
    <w:rsid w:val="00B44B35"/>
    <w:rsid w:val="00BA08A8"/>
    <w:rsid w:val="00BA504E"/>
    <w:rsid w:val="00BB2A51"/>
    <w:rsid w:val="00BB2C44"/>
    <w:rsid w:val="00BD229A"/>
    <w:rsid w:val="00C10F8F"/>
    <w:rsid w:val="00C247F2"/>
    <w:rsid w:val="00C46353"/>
    <w:rsid w:val="00C71EE1"/>
    <w:rsid w:val="00C71F31"/>
    <w:rsid w:val="00C77136"/>
    <w:rsid w:val="00C830EB"/>
    <w:rsid w:val="00CB6679"/>
    <w:rsid w:val="00CD3D78"/>
    <w:rsid w:val="00CE093F"/>
    <w:rsid w:val="00CF3B96"/>
    <w:rsid w:val="00D21243"/>
    <w:rsid w:val="00D56194"/>
    <w:rsid w:val="00D83201"/>
    <w:rsid w:val="00D951D4"/>
    <w:rsid w:val="00DD0313"/>
    <w:rsid w:val="00DD66B2"/>
    <w:rsid w:val="00DE16CE"/>
    <w:rsid w:val="00DE1CE5"/>
    <w:rsid w:val="00DF55F8"/>
    <w:rsid w:val="00E04516"/>
    <w:rsid w:val="00E25CB6"/>
    <w:rsid w:val="00E2770A"/>
    <w:rsid w:val="00E30137"/>
    <w:rsid w:val="00E32333"/>
    <w:rsid w:val="00E368B4"/>
    <w:rsid w:val="00E36EE8"/>
    <w:rsid w:val="00E767D1"/>
    <w:rsid w:val="00EA3BA0"/>
    <w:rsid w:val="00EA4EB6"/>
    <w:rsid w:val="00EC29B8"/>
    <w:rsid w:val="00EC3E9C"/>
    <w:rsid w:val="00EC5501"/>
    <w:rsid w:val="00EC6061"/>
    <w:rsid w:val="00EE05E9"/>
    <w:rsid w:val="00EE51E8"/>
    <w:rsid w:val="00EE6E5E"/>
    <w:rsid w:val="00EF1BF4"/>
    <w:rsid w:val="00F225E5"/>
    <w:rsid w:val="00F261C1"/>
    <w:rsid w:val="00F36338"/>
    <w:rsid w:val="00F40AFF"/>
    <w:rsid w:val="00F52B4E"/>
    <w:rsid w:val="00F57093"/>
    <w:rsid w:val="00F75195"/>
    <w:rsid w:val="00F821F7"/>
    <w:rsid w:val="00F9190F"/>
    <w:rsid w:val="00FB65A3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4410AE4F"/>
  <w15:chartTrackingRefBased/>
  <w15:docId w15:val="{63676533-6C16-4767-8CAA-249EC3FC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0415"/>
    <w:rPr>
      <w:sz w:val="22"/>
      <w:szCs w:val="22"/>
      <w:lang w:val="ru-RU" w:eastAsia="en-US"/>
    </w:rPr>
  </w:style>
  <w:style w:type="character" w:styleId="a4">
    <w:name w:val="Hyperlink"/>
    <w:rsid w:val="000321F4"/>
    <w:rPr>
      <w:color w:val="0000FF"/>
      <w:u w:val="single"/>
    </w:rPr>
  </w:style>
  <w:style w:type="paragraph" w:styleId="a5">
    <w:name w:val="Body Text"/>
    <w:basedOn w:val="a"/>
    <w:link w:val="a6"/>
    <w:rsid w:val="000321F4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Знак"/>
    <w:link w:val="a5"/>
    <w:rsid w:val="000321F4"/>
    <w:rPr>
      <w:rFonts w:ascii="Times New Roman" w:eastAsia="Times New Roman" w:hAnsi="Times New Roman"/>
      <w:sz w:val="24"/>
    </w:rPr>
  </w:style>
  <w:style w:type="character" w:customStyle="1" w:styleId="fontstyle12">
    <w:name w:val="fontstyle12"/>
    <w:rsid w:val="00CB6679"/>
    <w:rPr>
      <w:sz w:val="15"/>
      <w:szCs w:val="15"/>
      <w:shd w:val="clear" w:color="auto" w:fill="auto"/>
    </w:rPr>
  </w:style>
  <w:style w:type="paragraph" w:customStyle="1" w:styleId="style1">
    <w:name w:val="style1"/>
    <w:basedOn w:val="a"/>
    <w:rsid w:val="00CB66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5"/>
      <w:szCs w:val="15"/>
      <w:lang w:eastAsia="ru-RU"/>
    </w:rPr>
  </w:style>
  <w:style w:type="paragraph" w:styleId="a7">
    <w:name w:val="Balloon Text"/>
    <w:basedOn w:val="a"/>
    <w:semiHidden/>
    <w:rsid w:val="0016560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"/>
    <w:rsid w:val="008D404F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16pt0pt70">
    <w:name w:val="Основной текст + 16 pt;Интервал 0 pt;Масштаб 70%"/>
    <w:rsid w:val="008D404F"/>
    <w:rPr>
      <w:rFonts w:ascii="Times New Roman" w:eastAsia="Times New Roman" w:hAnsi="Times New Roman"/>
      <w:spacing w:val="10"/>
      <w:w w:val="70"/>
      <w:sz w:val="32"/>
      <w:szCs w:val="32"/>
      <w:shd w:val="clear" w:color="auto" w:fill="FFFFFF"/>
    </w:rPr>
  </w:style>
  <w:style w:type="paragraph" w:customStyle="1" w:styleId="2">
    <w:name w:val="Основной текст2"/>
    <w:basedOn w:val="a"/>
    <w:link w:val="a8"/>
    <w:rsid w:val="008D404F"/>
    <w:pPr>
      <w:shd w:val="clear" w:color="auto" w:fill="FFFFFF"/>
      <w:spacing w:after="360" w:line="332" w:lineRule="exact"/>
      <w:jc w:val="center"/>
    </w:pPr>
    <w:rPr>
      <w:rFonts w:ascii="Times New Roman" w:eastAsia="Times New Roman" w:hAnsi="Times New Roman"/>
      <w:sz w:val="30"/>
      <w:szCs w:val="30"/>
      <w:lang w:eastAsia="ru-RU"/>
    </w:rPr>
  </w:style>
  <w:style w:type="character" w:customStyle="1" w:styleId="20">
    <w:name w:val="Основной текст (2)_"/>
    <w:link w:val="21"/>
    <w:rsid w:val="00B35CC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1">
    <w:name w:val="Заголовок №1_"/>
    <w:link w:val="10"/>
    <w:rsid w:val="00B35CC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11">
    <w:name w:val="Основной текст1"/>
    <w:rsid w:val="00B35C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0"/>
      <w:szCs w:val="30"/>
      <w:u w:val="single"/>
      <w:shd w:val="clear" w:color="auto" w:fill="FFFFFF"/>
    </w:rPr>
  </w:style>
  <w:style w:type="character" w:customStyle="1" w:styleId="3">
    <w:name w:val="Основной текст (3)_"/>
    <w:link w:val="30"/>
    <w:rsid w:val="00B35CCC"/>
    <w:rPr>
      <w:rFonts w:ascii="Times New Roman" w:eastAsia="Times New Roman" w:hAnsi="Times New Roman"/>
      <w:spacing w:val="10"/>
      <w:w w:val="70"/>
      <w:sz w:val="32"/>
      <w:szCs w:val="32"/>
      <w:shd w:val="clear" w:color="auto" w:fill="FFFFFF"/>
    </w:rPr>
  </w:style>
  <w:style w:type="character" w:customStyle="1" w:styleId="314pt1pt100">
    <w:name w:val="Основной текст (3) + 14 pt;Интервал 1 pt;Масштаб 100%"/>
    <w:rsid w:val="00B35CCC"/>
    <w:rPr>
      <w:rFonts w:ascii="Times New Roman" w:eastAsia="Times New Roman" w:hAnsi="Times New Roman"/>
      <w:spacing w:val="20"/>
      <w:w w:val="100"/>
      <w:sz w:val="28"/>
      <w:szCs w:val="28"/>
      <w:shd w:val="clear" w:color="auto" w:fill="FFFFFF"/>
    </w:rPr>
  </w:style>
  <w:style w:type="character" w:customStyle="1" w:styleId="315pt0pt100">
    <w:name w:val="Основной текст (3) + 15 pt;Интервал 0 pt;Масштаб 100%"/>
    <w:rsid w:val="00B35CCC"/>
    <w:rPr>
      <w:rFonts w:ascii="Times New Roman" w:eastAsia="Times New Roman" w:hAnsi="Times New Roman"/>
      <w:spacing w:val="0"/>
      <w:w w:val="100"/>
      <w:sz w:val="30"/>
      <w:szCs w:val="30"/>
      <w:shd w:val="clear" w:color="auto" w:fill="FFFFFF"/>
    </w:rPr>
  </w:style>
  <w:style w:type="character" w:customStyle="1" w:styleId="314pt0pt100">
    <w:name w:val="Основной текст (3) + 14 pt;Интервал 0 pt;Масштаб 100%"/>
    <w:rsid w:val="00B35CCC"/>
    <w:rPr>
      <w:rFonts w:ascii="Times New Roman" w:eastAsia="Times New Roman" w:hAnsi="Times New Roman"/>
      <w:spacing w:val="0"/>
      <w:w w:val="100"/>
      <w:sz w:val="28"/>
      <w:szCs w:val="28"/>
      <w:shd w:val="clear" w:color="auto" w:fill="FFFFFF"/>
    </w:rPr>
  </w:style>
  <w:style w:type="character" w:customStyle="1" w:styleId="95pt66">
    <w:name w:val="Основной текст + 9;5 pt;Масштаб 66%"/>
    <w:rsid w:val="00B35C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w w:val="66"/>
      <w:sz w:val="19"/>
      <w:szCs w:val="19"/>
      <w:shd w:val="clear" w:color="auto" w:fill="FFFFFF"/>
    </w:rPr>
  </w:style>
  <w:style w:type="character" w:customStyle="1" w:styleId="a9">
    <w:name w:val="Основной текст + Полужирный"/>
    <w:rsid w:val="00B35CC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0"/>
      <w:szCs w:val="30"/>
      <w:shd w:val="clear" w:color="auto" w:fill="FFFFFF"/>
    </w:rPr>
  </w:style>
  <w:style w:type="character" w:customStyle="1" w:styleId="135pt75">
    <w:name w:val="Основной текст + 13;5 pt;Масштаб 75%"/>
    <w:rsid w:val="00B35C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w w:val="75"/>
      <w:sz w:val="27"/>
      <w:szCs w:val="27"/>
      <w:shd w:val="clear" w:color="auto" w:fill="FFFFFF"/>
    </w:rPr>
  </w:style>
  <w:style w:type="character" w:customStyle="1" w:styleId="145pt75">
    <w:name w:val="Основной текст + 14;5 pt;Полужирный;Масштаб 75%"/>
    <w:rsid w:val="00B35CC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w w:val="75"/>
      <w:sz w:val="29"/>
      <w:szCs w:val="29"/>
      <w:shd w:val="clear" w:color="auto" w:fill="FFFFFF"/>
    </w:rPr>
  </w:style>
  <w:style w:type="character" w:customStyle="1" w:styleId="14pt">
    <w:name w:val="Основной текст + 14 pt"/>
    <w:rsid w:val="00B35C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  <w:shd w:val="clear" w:color="auto" w:fill="FFFFFF"/>
    </w:rPr>
  </w:style>
  <w:style w:type="character" w:customStyle="1" w:styleId="22">
    <w:name w:val="Основной текст (2) + Не полужирный"/>
    <w:rsid w:val="00B35CCC"/>
    <w:rPr>
      <w:rFonts w:ascii="Times New Roman" w:eastAsia="Times New Roman" w:hAnsi="Times New Roman"/>
      <w:b/>
      <w:bCs/>
      <w:sz w:val="30"/>
      <w:szCs w:val="30"/>
      <w:shd w:val="clear" w:color="auto" w:fill="FFFFFF"/>
    </w:rPr>
  </w:style>
  <w:style w:type="character" w:customStyle="1" w:styleId="5">
    <w:name w:val="Основной текст (5)_"/>
    <w:link w:val="50"/>
    <w:rsid w:val="00B35CCC"/>
    <w:rPr>
      <w:rFonts w:ascii="Times New Roman" w:eastAsia="Times New Roman" w:hAnsi="Times New Roman"/>
      <w:sz w:val="26"/>
      <w:szCs w:val="26"/>
      <w:shd w:val="clear" w:color="auto" w:fill="FFFFFF"/>
    </w:rPr>
  </w:style>
  <w:style w:type="character" w:customStyle="1" w:styleId="515pt">
    <w:name w:val="Основной текст (5) + 15 pt;Полужирный"/>
    <w:rsid w:val="00B35CCC"/>
    <w:rPr>
      <w:rFonts w:ascii="Times New Roman" w:eastAsia="Times New Roman" w:hAnsi="Times New Roman"/>
      <w:b/>
      <w:bCs/>
      <w:sz w:val="30"/>
      <w:szCs w:val="30"/>
      <w:shd w:val="clear" w:color="auto" w:fill="FFFFFF"/>
    </w:rPr>
  </w:style>
  <w:style w:type="character" w:customStyle="1" w:styleId="515pt0">
    <w:name w:val="Основной текст (5) + 15 pt"/>
    <w:rsid w:val="00B35CC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2135pt75">
    <w:name w:val="Основной текст (2) + 13;5 pt;Не полужирный;Масштаб 75%"/>
    <w:rsid w:val="00B35CCC"/>
    <w:rPr>
      <w:rFonts w:ascii="Times New Roman" w:eastAsia="Times New Roman" w:hAnsi="Times New Roman"/>
      <w:b/>
      <w:bCs/>
      <w:w w:val="75"/>
      <w:sz w:val="27"/>
      <w:szCs w:val="27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B35CCC"/>
    <w:pPr>
      <w:shd w:val="clear" w:color="auto" w:fill="FFFFFF"/>
      <w:spacing w:after="0" w:line="371" w:lineRule="exact"/>
      <w:jc w:val="both"/>
    </w:pPr>
    <w:rPr>
      <w:rFonts w:ascii="Times New Roman" w:eastAsia="Times New Roman" w:hAnsi="Times New Roman"/>
      <w:sz w:val="30"/>
      <w:szCs w:val="30"/>
      <w:lang w:eastAsia="ru-RU"/>
    </w:rPr>
  </w:style>
  <w:style w:type="paragraph" w:customStyle="1" w:styleId="10">
    <w:name w:val="Заголовок №1"/>
    <w:basedOn w:val="a"/>
    <w:link w:val="1"/>
    <w:rsid w:val="00B35CCC"/>
    <w:pPr>
      <w:shd w:val="clear" w:color="auto" w:fill="FFFFFF"/>
      <w:spacing w:after="120" w:line="0" w:lineRule="atLeast"/>
      <w:outlineLvl w:val="0"/>
    </w:pPr>
    <w:rPr>
      <w:rFonts w:ascii="Times New Roman" w:eastAsia="Times New Roman" w:hAnsi="Times New Roman"/>
      <w:sz w:val="30"/>
      <w:szCs w:val="30"/>
      <w:lang w:eastAsia="ru-RU"/>
    </w:rPr>
  </w:style>
  <w:style w:type="paragraph" w:customStyle="1" w:styleId="30">
    <w:name w:val="Основной текст (3)"/>
    <w:basedOn w:val="a"/>
    <w:link w:val="3"/>
    <w:rsid w:val="00B35CCC"/>
    <w:pPr>
      <w:shd w:val="clear" w:color="auto" w:fill="FFFFFF"/>
      <w:spacing w:after="0" w:line="354" w:lineRule="exact"/>
      <w:jc w:val="right"/>
    </w:pPr>
    <w:rPr>
      <w:rFonts w:ascii="Times New Roman" w:eastAsia="Times New Roman" w:hAnsi="Times New Roman"/>
      <w:spacing w:val="10"/>
      <w:w w:val="70"/>
      <w:sz w:val="32"/>
      <w:szCs w:val="32"/>
      <w:lang w:eastAsia="ru-RU"/>
    </w:rPr>
  </w:style>
  <w:style w:type="paragraph" w:customStyle="1" w:styleId="50">
    <w:name w:val="Основной текст (5)"/>
    <w:basedOn w:val="a"/>
    <w:link w:val="5"/>
    <w:rsid w:val="00B35CCC"/>
    <w:pPr>
      <w:shd w:val="clear" w:color="auto" w:fill="FFFFFF"/>
      <w:spacing w:after="480" w:line="0" w:lineRule="atLeast"/>
    </w:pPr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165pt0pt">
    <w:name w:val="Основной текст + 16;5 pt;Интервал 0 pt"/>
    <w:rsid w:val="006524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33"/>
      <w:szCs w:val="33"/>
      <w:shd w:val="clear" w:color="auto" w:fill="FFFFFF"/>
    </w:rPr>
  </w:style>
  <w:style w:type="character" w:customStyle="1" w:styleId="0pt">
    <w:name w:val="Основной текст + Полужирный;Интервал 0 pt"/>
    <w:rsid w:val="006524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32"/>
      <w:szCs w:val="32"/>
      <w:shd w:val="clear" w:color="auto" w:fill="FFFFFF"/>
    </w:rPr>
  </w:style>
  <w:style w:type="character" w:customStyle="1" w:styleId="-1pt">
    <w:name w:val="Основной текст + Интервал -1 pt"/>
    <w:rsid w:val="006524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32"/>
      <w:szCs w:val="32"/>
      <w:shd w:val="clear" w:color="auto" w:fill="FFFFFF"/>
    </w:rPr>
  </w:style>
  <w:style w:type="character" w:customStyle="1" w:styleId="95pt">
    <w:name w:val="Основной текст + 9;5 pt"/>
    <w:rsid w:val="006524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155pt">
    <w:name w:val="Основной текст + 15;5 pt"/>
    <w:rsid w:val="006524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1"/>
      <w:szCs w:val="31"/>
      <w:shd w:val="clear" w:color="auto" w:fill="FFFFFF"/>
    </w:rPr>
  </w:style>
  <w:style w:type="character" w:customStyle="1" w:styleId="216pt">
    <w:name w:val="Основной текст (2) + 16 pt"/>
    <w:rsid w:val="006524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2"/>
      <w:szCs w:val="32"/>
      <w:shd w:val="clear" w:color="auto" w:fill="FFFFFF"/>
    </w:rPr>
  </w:style>
  <w:style w:type="paragraph" w:styleId="aa">
    <w:name w:val="header"/>
    <w:basedOn w:val="a"/>
    <w:rsid w:val="00C46353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C46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45;&#1088;&#1084;&#1080;&#1083;&#1086;&#1074;&#1072;&#1042;&#1042;\Application%20Data\Microsoft\&#1064;&#1072;&#1073;&#1083;&#1086;&#1085;&#1099;\&#1040;&#1087;&#1077;&#1083;&#1083;&#1103;&#1094;&#1080;&#1086;&#1085;&#1085;&#1099;&#1077;-2016-&#1096;&#1072;&#1073;&#1083;&#1086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Апелляционные-2016-шаблон</Template>
  <TotalTime>0</TotalTime>
  <Pages>3</Pages>
  <Words>2919</Words>
  <Characters>16641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Ачамович И</vt:lpstr>
    </vt:vector>
  </TitlesOfParts>
  <Company/>
  <LinksUpToDate>false</LinksUpToDate>
  <CharactersWithSpaces>19521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Ачамович И</dc:title>
  <dc:subject/>
  <dc:creator>Ермилова</dc:creator>
  <cp:keywords/>
  <cp:lastModifiedBy>Борис Разумовский</cp:lastModifiedBy>
  <cp:revision>2</cp:revision>
  <cp:lastPrinted>2013-10-16T09:05:00Z</cp:lastPrinted>
  <dcterms:created xsi:type="dcterms:W3CDTF">2024-04-10T21:33:00Z</dcterms:created>
  <dcterms:modified xsi:type="dcterms:W3CDTF">2024-04-10T21:33:00Z</dcterms:modified>
</cp:coreProperties>
</file>