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58077" w14:textId="77777777" w:rsidR="007E4E6D" w:rsidRPr="00D93243" w:rsidRDefault="00496BC4" w:rsidP="00200B07">
      <w:pPr>
        <w:pStyle w:val="a5"/>
        <w:ind w:firstLine="567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D93243">
        <w:rPr>
          <w:rFonts w:ascii="Arial" w:hAnsi="Arial" w:cs="Arial"/>
          <w:sz w:val="20"/>
          <w:szCs w:val="20"/>
        </w:rPr>
        <w:t xml:space="preserve">Судья </w:t>
      </w:r>
      <w:r w:rsidR="009322E0" w:rsidRPr="00D93243">
        <w:rPr>
          <w:rFonts w:ascii="Arial" w:hAnsi="Arial" w:cs="Arial"/>
          <w:sz w:val="20"/>
          <w:szCs w:val="20"/>
        </w:rPr>
        <w:t>Родникова У.А.</w:t>
      </w:r>
      <w:r w:rsidR="009B57C9" w:rsidRPr="00D93243">
        <w:rPr>
          <w:rFonts w:ascii="Arial" w:hAnsi="Arial" w:cs="Arial"/>
          <w:sz w:val="20"/>
          <w:szCs w:val="20"/>
        </w:rPr>
        <w:t xml:space="preserve">                                                                </w:t>
      </w:r>
      <w:r w:rsidRPr="00D93243">
        <w:rPr>
          <w:rFonts w:ascii="Arial" w:hAnsi="Arial" w:cs="Arial"/>
          <w:sz w:val="20"/>
          <w:szCs w:val="20"/>
        </w:rPr>
        <w:t>гр.д</w:t>
      </w:r>
      <w:r w:rsidR="009B57C9" w:rsidRPr="00D93243">
        <w:rPr>
          <w:rFonts w:ascii="Arial" w:hAnsi="Arial" w:cs="Arial"/>
          <w:sz w:val="20"/>
          <w:szCs w:val="20"/>
        </w:rPr>
        <w:t>ело</w:t>
      </w:r>
      <w:r w:rsidRPr="00D93243">
        <w:rPr>
          <w:rFonts w:ascii="Arial" w:hAnsi="Arial" w:cs="Arial"/>
          <w:sz w:val="20"/>
          <w:szCs w:val="20"/>
        </w:rPr>
        <w:t xml:space="preserve"> № </w:t>
      </w:r>
      <w:r w:rsidR="009322E0" w:rsidRPr="00D93243">
        <w:rPr>
          <w:rFonts w:ascii="Arial" w:hAnsi="Arial" w:cs="Arial"/>
          <w:sz w:val="20"/>
          <w:szCs w:val="20"/>
        </w:rPr>
        <w:t>33-</w:t>
      </w:r>
      <w:r w:rsidR="007E4E6D" w:rsidRPr="00D93243">
        <w:rPr>
          <w:rFonts w:ascii="Arial" w:hAnsi="Arial" w:cs="Arial"/>
          <w:sz w:val="20"/>
          <w:szCs w:val="20"/>
        </w:rPr>
        <w:t>20579</w:t>
      </w:r>
      <w:r w:rsidR="009B57C9" w:rsidRPr="00D93243">
        <w:rPr>
          <w:rFonts w:ascii="Arial" w:hAnsi="Arial" w:cs="Arial"/>
          <w:sz w:val="20"/>
          <w:szCs w:val="20"/>
        </w:rPr>
        <w:t>\2015</w:t>
      </w:r>
    </w:p>
    <w:p w14:paraId="22EE06AF" w14:textId="77777777" w:rsidR="007E4E6D" w:rsidRPr="00D93243" w:rsidRDefault="007E4E6D" w:rsidP="00200B07">
      <w:pPr>
        <w:pStyle w:val="a5"/>
        <w:ind w:firstLine="567"/>
        <w:jc w:val="center"/>
        <w:rPr>
          <w:rFonts w:ascii="Arial" w:hAnsi="Arial" w:cs="Arial"/>
          <w:sz w:val="20"/>
          <w:szCs w:val="20"/>
        </w:rPr>
      </w:pPr>
    </w:p>
    <w:p w14:paraId="20833CEB" w14:textId="77777777" w:rsidR="00496BC4" w:rsidRPr="00D93243" w:rsidRDefault="00496BC4" w:rsidP="00200B07">
      <w:pPr>
        <w:pStyle w:val="a5"/>
        <w:ind w:firstLine="567"/>
        <w:jc w:val="center"/>
        <w:rPr>
          <w:rFonts w:ascii="Arial" w:hAnsi="Arial" w:cs="Arial"/>
          <w:b/>
          <w:sz w:val="20"/>
          <w:szCs w:val="20"/>
        </w:rPr>
      </w:pPr>
      <w:r w:rsidRPr="00D93243">
        <w:rPr>
          <w:rFonts w:ascii="Arial" w:hAnsi="Arial" w:cs="Arial"/>
          <w:b/>
          <w:sz w:val="20"/>
          <w:szCs w:val="20"/>
        </w:rPr>
        <w:t>АПЕЛЛЯЦИОННОЕ ОПРЕДЕЛЕНИЕ</w:t>
      </w:r>
    </w:p>
    <w:p w14:paraId="65C4D8F0" w14:textId="77777777" w:rsidR="00DD3AFA" w:rsidRPr="00D93243" w:rsidRDefault="00DD3AFA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</w:p>
    <w:p w14:paraId="4BC359A9" w14:textId="77777777" w:rsidR="009B57C9" w:rsidRPr="00D93243" w:rsidRDefault="007E4E6D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>16 июня 2015</w:t>
      </w:r>
      <w:r w:rsidR="00D35E04" w:rsidRPr="00D93243">
        <w:rPr>
          <w:rFonts w:ascii="Arial" w:hAnsi="Arial" w:cs="Arial"/>
          <w:sz w:val="20"/>
          <w:szCs w:val="20"/>
        </w:rPr>
        <w:t xml:space="preserve"> г</w:t>
      </w:r>
      <w:r w:rsidR="009B57C9" w:rsidRPr="00D93243">
        <w:rPr>
          <w:rFonts w:ascii="Arial" w:hAnsi="Arial" w:cs="Arial"/>
          <w:sz w:val="20"/>
          <w:szCs w:val="20"/>
        </w:rPr>
        <w:t>ода</w:t>
      </w:r>
    </w:p>
    <w:p w14:paraId="20538682" w14:textId="77777777" w:rsidR="009B57C9" w:rsidRPr="00D93243" w:rsidRDefault="00496BC4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>Судебная коллегия по гражданским делам Московского городского суда в составе</w:t>
      </w:r>
    </w:p>
    <w:p w14:paraId="3F5BE219" w14:textId="77777777" w:rsidR="00496BC4" w:rsidRPr="00D93243" w:rsidRDefault="00496BC4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 xml:space="preserve">председательствующего </w:t>
      </w:r>
      <w:r w:rsidR="007E4E6D" w:rsidRPr="00D93243">
        <w:rPr>
          <w:rFonts w:ascii="Arial" w:hAnsi="Arial" w:cs="Arial"/>
          <w:sz w:val="20"/>
          <w:szCs w:val="20"/>
        </w:rPr>
        <w:t>Ермиловой В.В.</w:t>
      </w:r>
      <w:r w:rsidRPr="00D93243">
        <w:rPr>
          <w:rFonts w:ascii="Arial" w:hAnsi="Arial" w:cs="Arial"/>
          <w:sz w:val="20"/>
          <w:szCs w:val="20"/>
        </w:rPr>
        <w:t xml:space="preserve"> </w:t>
      </w:r>
    </w:p>
    <w:p w14:paraId="42FDADC0" w14:textId="77777777" w:rsidR="00496BC4" w:rsidRPr="00D93243" w:rsidRDefault="00496BC4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 xml:space="preserve">судей </w:t>
      </w:r>
      <w:r w:rsidR="007E4E6D" w:rsidRPr="00D93243">
        <w:rPr>
          <w:rFonts w:ascii="Arial" w:hAnsi="Arial" w:cs="Arial"/>
          <w:sz w:val="20"/>
          <w:szCs w:val="20"/>
        </w:rPr>
        <w:t>Мареевой Е.Ю.</w:t>
      </w:r>
      <w:r w:rsidR="009B57C9" w:rsidRPr="00D93243">
        <w:rPr>
          <w:rFonts w:ascii="Arial" w:hAnsi="Arial" w:cs="Arial"/>
          <w:sz w:val="20"/>
          <w:szCs w:val="20"/>
        </w:rPr>
        <w:t>,</w:t>
      </w:r>
      <w:r w:rsidR="007E4E6D" w:rsidRPr="00D93243">
        <w:rPr>
          <w:rFonts w:ascii="Arial" w:hAnsi="Arial" w:cs="Arial"/>
          <w:sz w:val="20"/>
          <w:szCs w:val="20"/>
        </w:rPr>
        <w:t xml:space="preserve"> Зенкиной В.Л.</w:t>
      </w:r>
      <w:r w:rsidR="009B57C9" w:rsidRPr="00D93243">
        <w:rPr>
          <w:rFonts w:ascii="Arial" w:hAnsi="Arial" w:cs="Arial"/>
          <w:sz w:val="20"/>
          <w:szCs w:val="20"/>
        </w:rPr>
        <w:t>,</w:t>
      </w:r>
    </w:p>
    <w:p w14:paraId="18FF8255" w14:textId="77777777" w:rsidR="00D35E04" w:rsidRPr="00D93243" w:rsidRDefault="00496BC4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 xml:space="preserve">при секретаре </w:t>
      </w:r>
      <w:r w:rsidR="007E4E6D" w:rsidRPr="00D93243">
        <w:rPr>
          <w:rFonts w:ascii="Arial" w:hAnsi="Arial" w:cs="Arial"/>
          <w:sz w:val="20"/>
          <w:szCs w:val="20"/>
        </w:rPr>
        <w:t>Микаэлян К.И.</w:t>
      </w:r>
      <w:r w:rsidRPr="00D93243">
        <w:rPr>
          <w:rFonts w:ascii="Arial" w:hAnsi="Arial" w:cs="Arial"/>
          <w:sz w:val="20"/>
          <w:szCs w:val="20"/>
        </w:rPr>
        <w:t xml:space="preserve"> </w:t>
      </w:r>
    </w:p>
    <w:p w14:paraId="1D37B9B8" w14:textId="77777777" w:rsidR="00311B41" w:rsidRPr="00D93243" w:rsidRDefault="00496BC4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>заслушав в открытом судебном заседании</w:t>
      </w:r>
      <w:r w:rsidR="0079730A" w:rsidRPr="00D93243">
        <w:rPr>
          <w:rFonts w:ascii="Arial" w:hAnsi="Arial" w:cs="Arial"/>
          <w:sz w:val="20"/>
          <w:szCs w:val="20"/>
        </w:rPr>
        <w:t xml:space="preserve"> по докладу судьи </w:t>
      </w:r>
      <w:r w:rsidR="007E4E6D" w:rsidRPr="00D93243">
        <w:rPr>
          <w:rFonts w:ascii="Arial" w:hAnsi="Arial" w:cs="Arial"/>
          <w:sz w:val="20"/>
          <w:szCs w:val="20"/>
        </w:rPr>
        <w:t>Мареевой Е.Ю.</w:t>
      </w:r>
    </w:p>
    <w:p w14:paraId="7DDC7C37" w14:textId="77777777" w:rsidR="007E4E6D" w:rsidRPr="00D93243" w:rsidRDefault="00496BC4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 xml:space="preserve">дело по апелляционной жалобе </w:t>
      </w:r>
      <w:r w:rsidR="007E4E6D" w:rsidRPr="00D93243">
        <w:rPr>
          <w:rFonts w:ascii="Arial" w:hAnsi="Arial" w:cs="Arial"/>
          <w:sz w:val="20"/>
          <w:szCs w:val="20"/>
        </w:rPr>
        <w:t xml:space="preserve">представителя </w:t>
      </w:r>
      <w:r w:rsidR="009B57C9" w:rsidRPr="00D93243">
        <w:rPr>
          <w:rFonts w:ascii="Arial" w:hAnsi="Arial" w:cs="Arial"/>
          <w:sz w:val="20"/>
          <w:szCs w:val="20"/>
        </w:rPr>
        <w:t xml:space="preserve">истца </w:t>
      </w:r>
      <w:r w:rsidR="007E4E6D" w:rsidRPr="00D93243">
        <w:rPr>
          <w:rFonts w:ascii="Arial" w:hAnsi="Arial" w:cs="Arial"/>
          <w:sz w:val="20"/>
          <w:szCs w:val="20"/>
        </w:rPr>
        <w:t>Салтынской Н.</w:t>
      </w:r>
      <w:r w:rsidR="009B57C9" w:rsidRPr="00D93243">
        <w:rPr>
          <w:rFonts w:ascii="Arial" w:hAnsi="Arial" w:cs="Arial"/>
          <w:sz w:val="20"/>
          <w:szCs w:val="20"/>
        </w:rPr>
        <w:t>М</w:t>
      </w:r>
      <w:r w:rsidR="007E4E6D" w:rsidRPr="00D93243">
        <w:rPr>
          <w:rFonts w:ascii="Arial" w:hAnsi="Arial" w:cs="Arial"/>
          <w:sz w:val="20"/>
          <w:szCs w:val="20"/>
        </w:rPr>
        <w:t>.</w:t>
      </w:r>
      <w:r w:rsidR="009B57C9" w:rsidRPr="00D93243">
        <w:rPr>
          <w:rFonts w:ascii="Arial" w:hAnsi="Arial" w:cs="Arial"/>
          <w:sz w:val="20"/>
          <w:szCs w:val="20"/>
        </w:rPr>
        <w:t xml:space="preserve"> -</w:t>
      </w:r>
      <w:r w:rsidR="007E4E6D" w:rsidRPr="00D93243">
        <w:rPr>
          <w:rFonts w:ascii="Arial" w:hAnsi="Arial" w:cs="Arial"/>
          <w:sz w:val="20"/>
          <w:szCs w:val="20"/>
        </w:rPr>
        <w:t xml:space="preserve"> Елисеевой И.Ш.</w:t>
      </w:r>
      <w:r w:rsidRPr="00D93243">
        <w:rPr>
          <w:rFonts w:ascii="Arial" w:hAnsi="Arial" w:cs="Arial"/>
          <w:sz w:val="20"/>
          <w:szCs w:val="20"/>
        </w:rPr>
        <w:t xml:space="preserve"> на решение </w:t>
      </w:r>
      <w:r w:rsidR="007C60DC" w:rsidRPr="00D93243">
        <w:rPr>
          <w:rFonts w:ascii="Arial" w:hAnsi="Arial" w:cs="Arial"/>
          <w:sz w:val="20"/>
          <w:szCs w:val="20"/>
        </w:rPr>
        <w:t xml:space="preserve">Гагаринского </w:t>
      </w:r>
      <w:r w:rsidRPr="00D93243">
        <w:rPr>
          <w:rFonts w:ascii="Arial" w:hAnsi="Arial" w:cs="Arial"/>
          <w:sz w:val="20"/>
          <w:szCs w:val="20"/>
        </w:rPr>
        <w:t xml:space="preserve">районного суда г.Москвы от </w:t>
      </w:r>
      <w:r w:rsidR="007E4E6D" w:rsidRPr="00D93243">
        <w:rPr>
          <w:rFonts w:ascii="Arial" w:hAnsi="Arial" w:cs="Arial"/>
          <w:sz w:val="20"/>
          <w:szCs w:val="20"/>
        </w:rPr>
        <w:t>12 февраля 2015</w:t>
      </w:r>
      <w:r w:rsidR="003B3AEF" w:rsidRPr="00D93243">
        <w:rPr>
          <w:rFonts w:ascii="Arial" w:hAnsi="Arial" w:cs="Arial"/>
          <w:sz w:val="20"/>
          <w:szCs w:val="20"/>
        </w:rPr>
        <w:t xml:space="preserve"> года, которым постановлено:</w:t>
      </w:r>
      <w:r w:rsidR="00311B41" w:rsidRPr="00D93243">
        <w:rPr>
          <w:rFonts w:ascii="Arial" w:hAnsi="Arial" w:cs="Arial"/>
          <w:sz w:val="20"/>
          <w:szCs w:val="20"/>
        </w:rPr>
        <w:t xml:space="preserve"> </w:t>
      </w:r>
    </w:p>
    <w:p w14:paraId="0E9648EA" w14:textId="77777777" w:rsidR="00311B41" w:rsidRPr="00D93243" w:rsidRDefault="009B57C9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>«</w:t>
      </w:r>
      <w:r w:rsidR="007E4E6D" w:rsidRPr="00D93243">
        <w:rPr>
          <w:rFonts w:ascii="Arial" w:hAnsi="Arial" w:cs="Arial"/>
          <w:sz w:val="20"/>
          <w:szCs w:val="20"/>
        </w:rPr>
        <w:t>В удовлетворении исковых требований Салтынской Н</w:t>
      </w:r>
      <w:r w:rsidR="00607057">
        <w:rPr>
          <w:rFonts w:ascii="Arial" w:hAnsi="Arial" w:cs="Arial"/>
          <w:sz w:val="20"/>
          <w:szCs w:val="20"/>
        </w:rPr>
        <w:t>. М.</w:t>
      </w:r>
      <w:r w:rsidR="007E4E6D" w:rsidRPr="00D93243">
        <w:rPr>
          <w:rFonts w:ascii="Arial" w:hAnsi="Arial" w:cs="Arial"/>
          <w:sz w:val="20"/>
          <w:szCs w:val="20"/>
        </w:rPr>
        <w:t xml:space="preserve"> к ОАО «Сбербанк России» о взыскании денежных средств, в связи с незаконным списанием их с банковской карты, компенсации причиненного морального вреда и понесенных расходов </w:t>
      </w:r>
      <w:r w:rsidRPr="00D93243">
        <w:rPr>
          <w:rFonts w:ascii="Arial" w:hAnsi="Arial" w:cs="Arial"/>
          <w:sz w:val="20"/>
          <w:szCs w:val="20"/>
        </w:rPr>
        <w:t>–</w:t>
      </w:r>
      <w:r w:rsidR="007E4E6D" w:rsidRPr="00D93243">
        <w:rPr>
          <w:rFonts w:ascii="Arial" w:hAnsi="Arial" w:cs="Arial"/>
          <w:sz w:val="20"/>
          <w:szCs w:val="20"/>
        </w:rPr>
        <w:t xml:space="preserve"> отказать</w:t>
      </w:r>
      <w:r w:rsidRPr="00D93243">
        <w:rPr>
          <w:rFonts w:ascii="Arial" w:hAnsi="Arial" w:cs="Arial"/>
          <w:sz w:val="20"/>
          <w:szCs w:val="20"/>
        </w:rPr>
        <w:t>»</w:t>
      </w:r>
      <w:r w:rsidR="007C60DC" w:rsidRPr="00D93243">
        <w:rPr>
          <w:rFonts w:ascii="Arial" w:hAnsi="Arial" w:cs="Arial"/>
          <w:sz w:val="20"/>
          <w:szCs w:val="20"/>
        </w:rPr>
        <w:t>,</w:t>
      </w:r>
    </w:p>
    <w:p w14:paraId="3677E118" w14:textId="77777777" w:rsidR="000613D6" w:rsidRPr="00D93243" w:rsidRDefault="000613D6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</w:p>
    <w:p w14:paraId="30033661" w14:textId="77777777" w:rsidR="00496BC4" w:rsidRPr="00D93243" w:rsidRDefault="00496BC4" w:rsidP="00200B07">
      <w:pPr>
        <w:pStyle w:val="a5"/>
        <w:ind w:firstLine="567"/>
        <w:jc w:val="center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>установила:</w:t>
      </w:r>
    </w:p>
    <w:p w14:paraId="0649E6DB" w14:textId="77777777" w:rsidR="007E4E6D" w:rsidRPr="00D93243" w:rsidRDefault="00F82BB3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 xml:space="preserve">    </w:t>
      </w:r>
      <w:r w:rsidR="005B3D13" w:rsidRPr="00D93243">
        <w:rPr>
          <w:rFonts w:ascii="Arial" w:hAnsi="Arial" w:cs="Arial"/>
          <w:sz w:val="20"/>
          <w:szCs w:val="20"/>
        </w:rPr>
        <w:t xml:space="preserve"> </w:t>
      </w:r>
    </w:p>
    <w:p w14:paraId="5C2A1B33" w14:textId="77777777" w:rsidR="009B57C9" w:rsidRPr="00D93243" w:rsidRDefault="007E4E6D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>Салтынская Н.М. обратилась в суд с иском к ОАО «Сбербанк России» о взыскании денежных средств, в связи с незаконным списанием их с банковской карты, компенсации причиненного морального вреда и понесенных расходов</w:t>
      </w:r>
      <w:r w:rsidR="009B57C9" w:rsidRPr="00D93243">
        <w:rPr>
          <w:rFonts w:ascii="Arial" w:hAnsi="Arial" w:cs="Arial"/>
          <w:sz w:val="20"/>
          <w:szCs w:val="20"/>
        </w:rPr>
        <w:t>, п</w:t>
      </w:r>
      <w:r w:rsidRPr="00D93243">
        <w:rPr>
          <w:rFonts w:ascii="Arial" w:hAnsi="Arial" w:cs="Arial"/>
          <w:sz w:val="20"/>
          <w:szCs w:val="20"/>
        </w:rPr>
        <w:t xml:space="preserve">росит суд взыскать с ответчика, ОАО «Сбербанк России», денежную сумму в размере </w:t>
      </w:r>
      <w:r w:rsidR="00607057">
        <w:rPr>
          <w:rFonts w:ascii="Arial" w:hAnsi="Arial" w:cs="Arial"/>
          <w:sz w:val="20"/>
          <w:szCs w:val="20"/>
        </w:rPr>
        <w:t>*****</w:t>
      </w:r>
      <w:r w:rsidRPr="00D93243">
        <w:rPr>
          <w:rFonts w:ascii="Arial" w:hAnsi="Arial" w:cs="Arial"/>
          <w:sz w:val="20"/>
          <w:szCs w:val="20"/>
        </w:rPr>
        <w:t>коп</w:t>
      </w:r>
      <w:r w:rsidR="009B57C9" w:rsidRPr="00D93243">
        <w:rPr>
          <w:rFonts w:ascii="Arial" w:hAnsi="Arial" w:cs="Arial"/>
          <w:sz w:val="20"/>
          <w:szCs w:val="20"/>
        </w:rPr>
        <w:t>.,</w:t>
      </w:r>
      <w:r w:rsidRPr="00D93243">
        <w:rPr>
          <w:rFonts w:ascii="Arial" w:hAnsi="Arial" w:cs="Arial"/>
          <w:sz w:val="20"/>
          <w:szCs w:val="20"/>
        </w:rPr>
        <w:t xml:space="preserve"> в связи с незаконным списанием денежных средств с банковской карты MasterCard № </w:t>
      </w:r>
      <w:r w:rsidR="00607057">
        <w:rPr>
          <w:rFonts w:ascii="Arial" w:hAnsi="Arial" w:cs="Arial"/>
          <w:sz w:val="20"/>
          <w:szCs w:val="20"/>
        </w:rPr>
        <w:t>*****</w:t>
      </w:r>
      <w:r w:rsidRPr="00D93243">
        <w:rPr>
          <w:rFonts w:ascii="Arial" w:hAnsi="Arial" w:cs="Arial"/>
          <w:sz w:val="20"/>
          <w:szCs w:val="20"/>
        </w:rPr>
        <w:t xml:space="preserve">; денежные средства в размере </w:t>
      </w:r>
      <w:r w:rsidR="00607057">
        <w:rPr>
          <w:rFonts w:ascii="Arial" w:hAnsi="Arial" w:cs="Arial"/>
          <w:sz w:val="20"/>
          <w:szCs w:val="20"/>
        </w:rPr>
        <w:t>*****</w:t>
      </w:r>
      <w:r w:rsidRPr="00D93243">
        <w:rPr>
          <w:rFonts w:ascii="Arial" w:hAnsi="Arial" w:cs="Arial"/>
          <w:sz w:val="20"/>
          <w:szCs w:val="20"/>
        </w:rPr>
        <w:t xml:space="preserve"> руб</w:t>
      </w:r>
      <w:r w:rsidR="009B57C9" w:rsidRPr="00D93243">
        <w:rPr>
          <w:rFonts w:ascii="Arial" w:hAnsi="Arial" w:cs="Arial"/>
          <w:sz w:val="20"/>
          <w:szCs w:val="20"/>
        </w:rPr>
        <w:t>.</w:t>
      </w:r>
      <w:r w:rsidRPr="00D93243">
        <w:rPr>
          <w:rFonts w:ascii="Arial" w:hAnsi="Arial" w:cs="Arial"/>
          <w:sz w:val="20"/>
          <w:szCs w:val="20"/>
        </w:rPr>
        <w:t xml:space="preserve">, в связи с незаконным списанием денежных средств с кредитной карты VISA № </w:t>
      </w:r>
      <w:r w:rsidR="00607057">
        <w:rPr>
          <w:rFonts w:ascii="Arial" w:hAnsi="Arial" w:cs="Arial"/>
          <w:sz w:val="20"/>
          <w:szCs w:val="20"/>
        </w:rPr>
        <w:t>*****</w:t>
      </w:r>
      <w:r w:rsidRPr="00D93243">
        <w:rPr>
          <w:rFonts w:ascii="Arial" w:hAnsi="Arial" w:cs="Arial"/>
          <w:sz w:val="20"/>
          <w:szCs w:val="20"/>
        </w:rPr>
        <w:t xml:space="preserve">; денежные средства в размере </w:t>
      </w:r>
      <w:r w:rsidR="00607057">
        <w:rPr>
          <w:rFonts w:ascii="Arial" w:hAnsi="Arial" w:cs="Arial"/>
          <w:sz w:val="20"/>
          <w:szCs w:val="20"/>
        </w:rPr>
        <w:t>*****</w:t>
      </w:r>
      <w:r w:rsidRPr="00D93243">
        <w:rPr>
          <w:rFonts w:ascii="Arial" w:hAnsi="Arial" w:cs="Arial"/>
          <w:sz w:val="20"/>
          <w:szCs w:val="20"/>
        </w:rPr>
        <w:t xml:space="preserve"> руб</w:t>
      </w:r>
      <w:r w:rsidR="009B57C9" w:rsidRPr="00D93243">
        <w:rPr>
          <w:rFonts w:ascii="Arial" w:hAnsi="Arial" w:cs="Arial"/>
          <w:sz w:val="20"/>
          <w:szCs w:val="20"/>
        </w:rPr>
        <w:t>.</w:t>
      </w:r>
      <w:r w:rsidRPr="00D93243">
        <w:rPr>
          <w:rFonts w:ascii="Arial" w:hAnsi="Arial" w:cs="Arial"/>
          <w:sz w:val="20"/>
          <w:szCs w:val="20"/>
        </w:rPr>
        <w:t xml:space="preserve"> в счет компенсации оплаченных юридических услуг; денежные средства в размере </w:t>
      </w:r>
      <w:r w:rsidR="00607057">
        <w:rPr>
          <w:rFonts w:ascii="Arial" w:hAnsi="Arial" w:cs="Arial"/>
          <w:sz w:val="20"/>
          <w:szCs w:val="20"/>
        </w:rPr>
        <w:t>*****</w:t>
      </w:r>
      <w:r w:rsidRPr="00D93243">
        <w:rPr>
          <w:rFonts w:ascii="Arial" w:hAnsi="Arial" w:cs="Arial"/>
          <w:sz w:val="20"/>
          <w:szCs w:val="20"/>
        </w:rPr>
        <w:t>руб</w:t>
      </w:r>
      <w:r w:rsidR="009B57C9" w:rsidRPr="00D93243">
        <w:rPr>
          <w:rFonts w:ascii="Arial" w:hAnsi="Arial" w:cs="Arial"/>
          <w:sz w:val="20"/>
          <w:szCs w:val="20"/>
        </w:rPr>
        <w:t>.</w:t>
      </w:r>
      <w:r w:rsidRPr="00D93243">
        <w:rPr>
          <w:rFonts w:ascii="Arial" w:hAnsi="Arial" w:cs="Arial"/>
          <w:sz w:val="20"/>
          <w:szCs w:val="20"/>
        </w:rPr>
        <w:t xml:space="preserve">, в счет компенсации причиненного морального вреда. </w:t>
      </w:r>
    </w:p>
    <w:p w14:paraId="566263D8" w14:textId="77777777" w:rsidR="00607057" w:rsidRDefault="007E4E6D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 xml:space="preserve">В обоснование заявленных требований указывает, что Салтынская Н.М. в 2013 году заключила договор о выпуске и обслуживании кредитной карты VISA с ОАО «Сбербанк России». В рамках договора на ее имя была выпущена банковская карта № </w:t>
      </w:r>
      <w:r w:rsidR="00607057">
        <w:rPr>
          <w:rFonts w:ascii="Arial" w:hAnsi="Arial" w:cs="Arial"/>
          <w:sz w:val="20"/>
          <w:szCs w:val="20"/>
        </w:rPr>
        <w:t>*****</w:t>
      </w:r>
      <w:r w:rsidRPr="00D93243">
        <w:rPr>
          <w:rFonts w:ascii="Arial" w:hAnsi="Arial" w:cs="Arial"/>
          <w:sz w:val="20"/>
          <w:szCs w:val="20"/>
        </w:rPr>
        <w:t xml:space="preserve">Помимо вышеуказанной кредитной карты истец является владельцем дебетовой карты MasterCard № </w:t>
      </w:r>
      <w:r w:rsidR="00607057">
        <w:rPr>
          <w:rFonts w:ascii="Arial" w:hAnsi="Arial" w:cs="Arial"/>
          <w:sz w:val="20"/>
          <w:szCs w:val="20"/>
        </w:rPr>
        <w:t>*****</w:t>
      </w:r>
      <w:r w:rsidRPr="00D93243">
        <w:rPr>
          <w:rFonts w:ascii="Arial" w:hAnsi="Arial" w:cs="Arial"/>
          <w:sz w:val="20"/>
          <w:szCs w:val="20"/>
        </w:rPr>
        <w:t xml:space="preserve">на которую перечисляется заработная плата, номер лицевого счета которой № </w:t>
      </w:r>
      <w:r w:rsidR="00607057">
        <w:rPr>
          <w:rFonts w:ascii="Arial" w:hAnsi="Arial" w:cs="Arial"/>
          <w:sz w:val="20"/>
          <w:szCs w:val="20"/>
        </w:rPr>
        <w:t>*****</w:t>
      </w:r>
    </w:p>
    <w:p w14:paraId="179D3A06" w14:textId="77777777" w:rsidR="007E4E6D" w:rsidRPr="00D93243" w:rsidRDefault="007E4E6D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 xml:space="preserve">21 июля 2014 года с карты MasterCard № </w:t>
      </w:r>
      <w:r w:rsidR="00607057">
        <w:rPr>
          <w:rFonts w:ascii="Arial" w:hAnsi="Arial" w:cs="Arial"/>
          <w:sz w:val="20"/>
          <w:szCs w:val="20"/>
        </w:rPr>
        <w:t>*****</w:t>
      </w:r>
      <w:r w:rsidRPr="00D93243">
        <w:rPr>
          <w:rFonts w:ascii="Arial" w:hAnsi="Arial" w:cs="Arial"/>
          <w:sz w:val="20"/>
          <w:szCs w:val="20"/>
        </w:rPr>
        <w:t xml:space="preserve">было осуществлено незаконное списание денежных средств в размере </w:t>
      </w:r>
      <w:r w:rsidR="00607057">
        <w:rPr>
          <w:rFonts w:ascii="Arial" w:hAnsi="Arial" w:cs="Arial"/>
          <w:sz w:val="20"/>
          <w:szCs w:val="20"/>
        </w:rPr>
        <w:t>*****</w:t>
      </w:r>
      <w:r w:rsidRPr="00D93243">
        <w:rPr>
          <w:rFonts w:ascii="Arial" w:hAnsi="Arial" w:cs="Arial"/>
          <w:sz w:val="20"/>
          <w:szCs w:val="20"/>
        </w:rPr>
        <w:t xml:space="preserve">. В этот же день произошло незаконное списание денежных средств с кредитной карты VISA в размере </w:t>
      </w:r>
      <w:r w:rsidR="00607057">
        <w:rPr>
          <w:rFonts w:ascii="Arial" w:hAnsi="Arial" w:cs="Arial"/>
          <w:sz w:val="20"/>
          <w:szCs w:val="20"/>
        </w:rPr>
        <w:t>*****</w:t>
      </w:r>
      <w:r w:rsidRPr="00D93243">
        <w:rPr>
          <w:rFonts w:ascii="Arial" w:hAnsi="Arial" w:cs="Arial"/>
          <w:sz w:val="20"/>
          <w:szCs w:val="20"/>
        </w:rPr>
        <w:t xml:space="preserve"> руб. Для урегулирования возникшего вопроса и возврата незаконно списанных денежных средств </w:t>
      </w:r>
      <w:r w:rsidR="009B57C9" w:rsidRPr="00D93243">
        <w:rPr>
          <w:rFonts w:ascii="Arial" w:hAnsi="Arial" w:cs="Arial"/>
          <w:sz w:val="20"/>
          <w:szCs w:val="20"/>
        </w:rPr>
        <w:t>истец о</w:t>
      </w:r>
      <w:r w:rsidRPr="00D93243">
        <w:rPr>
          <w:rFonts w:ascii="Arial" w:hAnsi="Arial" w:cs="Arial"/>
          <w:sz w:val="20"/>
          <w:szCs w:val="20"/>
        </w:rPr>
        <w:t xml:space="preserve">братилась в ОАО «Сбербанк России», где </w:t>
      </w:r>
      <w:r w:rsidR="009B57C9" w:rsidRPr="00D93243">
        <w:rPr>
          <w:rFonts w:ascii="Arial" w:hAnsi="Arial" w:cs="Arial"/>
          <w:sz w:val="20"/>
          <w:szCs w:val="20"/>
        </w:rPr>
        <w:t xml:space="preserve">ей </w:t>
      </w:r>
      <w:r w:rsidRPr="00D93243">
        <w:rPr>
          <w:rFonts w:ascii="Arial" w:hAnsi="Arial" w:cs="Arial"/>
          <w:sz w:val="20"/>
          <w:szCs w:val="20"/>
        </w:rPr>
        <w:t>было сообщено о том, что списание денежных средств произошло через услугу Сбербанк-Онлайн. Помимо</w:t>
      </w:r>
      <w:r w:rsidR="009B57C9" w:rsidRPr="00D93243">
        <w:rPr>
          <w:rFonts w:ascii="Arial" w:hAnsi="Arial" w:cs="Arial"/>
          <w:sz w:val="20"/>
          <w:szCs w:val="20"/>
        </w:rPr>
        <w:t xml:space="preserve"> </w:t>
      </w:r>
      <w:r w:rsidRPr="00D93243">
        <w:rPr>
          <w:rFonts w:ascii="Arial" w:hAnsi="Arial" w:cs="Arial"/>
          <w:sz w:val="20"/>
          <w:szCs w:val="20"/>
        </w:rPr>
        <w:t xml:space="preserve">вышеизложенного, сотрудникам банка истцу было сообщено о том, что ее контактный номер телефона, который привязан к обоим картам, перестал работать именно в тот день, когда произошло списание денежных средств. </w:t>
      </w:r>
      <w:r w:rsidR="00BD2868" w:rsidRPr="00D93243">
        <w:rPr>
          <w:rFonts w:ascii="Arial" w:hAnsi="Arial" w:cs="Arial"/>
          <w:sz w:val="20"/>
          <w:szCs w:val="20"/>
        </w:rPr>
        <w:t>И</w:t>
      </w:r>
      <w:r w:rsidRPr="00D93243">
        <w:rPr>
          <w:rFonts w:ascii="Arial" w:hAnsi="Arial" w:cs="Arial"/>
          <w:sz w:val="20"/>
          <w:szCs w:val="20"/>
        </w:rPr>
        <w:t xml:space="preserve">стец считает, что ОАО «Сбербанк России» услуги по обслуживанию карты исполняет ненадлежащим образом, в связи с тем, что не была обеспечена сохранность ее денежных средств, действиями сотрудников банка были нарушены ее права и законные интересы. Неправомерными действиями ОАО «Сбербанк России» истцу были причинены нравственные и психологические страдания, выраженные в том, что, обнаружив незаконное снятие денежных средств со своих карт, истец сильно переживала, при обращении с заявлением в банк о решении ее ситуации требования были проигнорированы, а также для восстановления ее нарушенных прав, истцу пришлось обращаться в различные инстанции, на что ею были потрачены мои личное время и денежные средства. Компенсацию причиненного морального вреда истец оценивает в размере </w:t>
      </w:r>
      <w:r w:rsidR="00607057">
        <w:rPr>
          <w:rFonts w:ascii="Arial" w:hAnsi="Arial" w:cs="Arial"/>
          <w:sz w:val="20"/>
          <w:szCs w:val="20"/>
        </w:rPr>
        <w:t>*****</w:t>
      </w:r>
      <w:r w:rsidRPr="00D93243">
        <w:rPr>
          <w:rFonts w:ascii="Arial" w:hAnsi="Arial" w:cs="Arial"/>
          <w:sz w:val="20"/>
          <w:szCs w:val="20"/>
        </w:rPr>
        <w:t xml:space="preserve"> рублей. За защитой своих нарушенных прав и законных интересов истцу пришлось обратиться за юридической помощью в ООО «Партнер», в кассу которого ею были уплачены денежные средства в размере </w:t>
      </w:r>
      <w:r w:rsidR="00607057">
        <w:rPr>
          <w:rFonts w:ascii="Arial" w:hAnsi="Arial" w:cs="Arial"/>
          <w:sz w:val="20"/>
          <w:szCs w:val="20"/>
        </w:rPr>
        <w:t>*****</w:t>
      </w:r>
      <w:r w:rsidRPr="00D93243">
        <w:rPr>
          <w:rFonts w:ascii="Arial" w:hAnsi="Arial" w:cs="Arial"/>
          <w:sz w:val="20"/>
          <w:szCs w:val="20"/>
        </w:rPr>
        <w:t xml:space="preserve"> рублей, что является ее расходами, понесенными по вине ОАО «Сбербанк России».</w:t>
      </w:r>
    </w:p>
    <w:p w14:paraId="05C7C8E2" w14:textId="77777777" w:rsidR="000613D6" w:rsidRPr="00D93243" w:rsidRDefault="007E4E6D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  <w:lang w:eastAsia="ru-RU"/>
        </w:rPr>
      </w:pPr>
      <w:r w:rsidRPr="00D93243">
        <w:rPr>
          <w:rFonts w:ascii="Arial" w:hAnsi="Arial" w:cs="Arial"/>
          <w:sz w:val="20"/>
          <w:szCs w:val="20"/>
          <w:lang w:eastAsia="ru-RU"/>
        </w:rPr>
        <w:t>Представитель истца, истец в судебное заседание не явились</w:t>
      </w:r>
      <w:r w:rsidR="00BD2868" w:rsidRPr="00D93243">
        <w:rPr>
          <w:rFonts w:ascii="Arial" w:hAnsi="Arial" w:cs="Arial"/>
          <w:sz w:val="20"/>
          <w:szCs w:val="20"/>
          <w:lang w:eastAsia="ru-RU"/>
        </w:rPr>
        <w:t>, извещены надлежащим образом, о чем свидетельствует расписка (л.д.32), о причинах неявки суд не известили</w:t>
      </w:r>
      <w:r w:rsidRPr="00D93243">
        <w:rPr>
          <w:rFonts w:ascii="Arial" w:hAnsi="Arial" w:cs="Arial"/>
          <w:sz w:val="20"/>
          <w:szCs w:val="20"/>
          <w:lang w:eastAsia="ru-RU"/>
        </w:rPr>
        <w:t xml:space="preserve">. </w:t>
      </w:r>
    </w:p>
    <w:p w14:paraId="5C722B44" w14:textId="77777777" w:rsidR="00BD2868" w:rsidRPr="00D93243" w:rsidRDefault="00BD2868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  <w:lang w:eastAsia="ru-RU"/>
        </w:rPr>
      </w:pPr>
      <w:r w:rsidRPr="00D93243">
        <w:rPr>
          <w:rFonts w:ascii="Arial" w:hAnsi="Arial" w:cs="Arial"/>
          <w:sz w:val="20"/>
          <w:szCs w:val="20"/>
          <w:lang w:eastAsia="ru-RU"/>
        </w:rPr>
        <w:t>Представитель ответчика ОАО «Сбербанк России» Брянцев С.Г. в судебное заседание явился, против иска возражал.</w:t>
      </w:r>
    </w:p>
    <w:p w14:paraId="22F2AD24" w14:textId="77777777" w:rsidR="007E4E6D" w:rsidRPr="00D93243" w:rsidRDefault="007E4E6D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  <w:lang w:eastAsia="ru-RU"/>
        </w:rPr>
      </w:pPr>
      <w:r w:rsidRPr="00D93243">
        <w:rPr>
          <w:rFonts w:ascii="Arial" w:hAnsi="Arial" w:cs="Arial"/>
          <w:sz w:val="20"/>
          <w:szCs w:val="20"/>
          <w:lang w:eastAsia="ru-RU"/>
        </w:rPr>
        <w:t xml:space="preserve">Представитель третьего лица </w:t>
      </w:r>
      <w:r w:rsidR="00BD2868" w:rsidRPr="00D93243">
        <w:rPr>
          <w:rFonts w:ascii="Arial" w:hAnsi="Arial" w:cs="Arial"/>
          <w:sz w:val="20"/>
          <w:szCs w:val="20"/>
          <w:lang w:eastAsia="ru-RU"/>
        </w:rPr>
        <w:t xml:space="preserve">– ОАО «Мегафон» Дулгир М.Е. </w:t>
      </w:r>
      <w:r w:rsidRPr="00D93243">
        <w:rPr>
          <w:rFonts w:ascii="Arial" w:hAnsi="Arial" w:cs="Arial"/>
          <w:sz w:val="20"/>
          <w:szCs w:val="20"/>
          <w:lang w:eastAsia="ru-RU"/>
        </w:rPr>
        <w:t>в судебное заседание явился</w:t>
      </w:r>
      <w:r w:rsidR="00BD2868" w:rsidRPr="00D93243">
        <w:rPr>
          <w:rFonts w:ascii="Arial" w:hAnsi="Arial" w:cs="Arial"/>
          <w:sz w:val="20"/>
          <w:szCs w:val="20"/>
          <w:lang w:eastAsia="ru-RU"/>
        </w:rPr>
        <w:t>, ра</w:t>
      </w:r>
      <w:r w:rsidRPr="00D93243">
        <w:rPr>
          <w:rFonts w:ascii="Arial" w:hAnsi="Arial" w:cs="Arial"/>
          <w:spacing w:val="-1"/>
          <w:sz w:val="20"/>
          <w:szCs w:val="20"/>
          <w:lang w:eastAsia="ru-RU"/>
        </w:rPr>
        <w:t>ссмотрение требований истца оставил на усмотрение суда.</w:t>
      </w:r>
    </w:p>
    <w:p w14:paraId="52E904F6" w14:textId="77777777" w:rsidR="007E4E6D" w:rsidRPr="00D93243" w:rsidRDefault="00496BC4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  <w:lang w:eastAsia="ru-RU"/>
        </w:rPr>
      </w:pPr>
      <w:r w:rsidRPr="00D93243">
        <w:rPr>
          <w:rFonts w:ascii="Arial" w:hAnsi="Arial" w:cs="Arial"/>
          <w:sz w:val="20"/>
          <w:szCs w:val="20"/>
        </w:rPr>
        <w:t xml:space="preserve">Суд постановил указанное выше решение, об отмене которого </w:t>
      </w:r>
      <w:r w:rsidR="00F135CD" w:rsidRPr="00D93243">
        <w:rPr>
          <w:rFonts w:ascii="Arial" w:hAnsi="Arial" w:cs="Arial"/>
          <w:sz w:val="20"/>
          <w:szCs w:val="20"/>
        </w:rPr>
        <w:t xml:space="preserve">просит </w:t>
      </w:r>
      <w:r w:rsidR="00311B41" w:rsidRPr="00D93243">
        <w:rPr>
          <w:rFonts w:ascii="Arial" w:hAnsi="Arial" w:cs="Arial"/>
          <w:sz w:val="20"/>
          <w:szCs w:val="20"/>
        </w:rPr>
        <w:t xml:space="preserve">представитель истца </w:t>
      </w:r>
      <w:r w:rsidR="007E4E6D" w:rsidRPr="00D93243">
        <w:rPr>
          <w:rFonts w:ascii="Arial" w:hAnsi="Arial" w:cs="Arial"/>
          <w:sz w:val="20"/>
          <w:szCs w:val="20"/>
        </w:rPr>
        <w:t xml:space="preserve">Салтынской Н.М. </w:t>
      </w:r>
      <w:r w:rsidR="00BD2868" w:rsidRPr="00D93243">
        <w:rPr>
          <w:rFonts w:ascii="Arial" w:hAnsi="Arial" w:cs="Arial"/>
          <w:sz w:val="20"/>
          <w:szCs w:val="20"/>
        </w:rPr>
        <w:t xml:space="preserve">- </w:t>
      </w:r>
      <w:r w:rsidR="007E4E6D" w:rsidRPr="00D93243">
        <w:rPr>
          <w:rFonts w:ascii="Arial" w:hAnsi="Arial" w:cs="Arial"/>
          <w:sz w:val="20"/>
          <w:szCs w:val="20"/>
        </w:rPr>
        <w:t>Елисеев</w:t>
      </w:r>
      <w:r w:rsidR="00BD2868" w:rsidRPr="00D93243">
        <w:rPr>
          <w:rFonts w:ascii="Arial" w:hAnsi="Arial" w:cs="Arial"/>
          <w:sz w:val="20"/>
          <w:szCs w:val="20"/>
        </w:rPr>
        <w:t>а</w:t>
      </w:r>
      <w:r w:rsidR="007E4E6D" w:rsidRPr="00D93243">
        <w:rPr>
          <w:rFonts w:ascii="Arial" w:hAnsi="Arial" w:cs="Arial"/>
          <w:sz w:val="20"/>
          <w:szCs w:val="20"/>
        </w:rPr>
        <w:t xml:space="preserve"> И.Ш.</w:t>
      </w:r>
      <w:r w:rsidR="007C60DC" w:rsidRPr="00D93243">
        <w:rPr>
          <w:rFonts w:ascii="Arial" w:hAnsi="Arial" w:cs="Arial"/>
          <w:sz w:val="20"/>
          <w:szCs w:val="20"/>
        </w:rPr>
        <w:t xml:space="preserve"> </w:t>
      </w:r>
      <w:r w:rsidRPr="00D93243">
        <w:rPr>
          <w:rFonts w:ascii="Arial" w:hAnsi="Arial" w:cs="Arial"/>
          <w:sz w:val="20"/>
          <w:szCs w:val="20"/>
        </w:rPr>
        <w:t>по доводам апелляционной жалобы.</w:t>
      </w:r>
    </w:p>
    <w:p w14:paraId="507024C3" w14:textId="77777777" w:rsidR="007E4E6D" w:rsidRPr="00D93243" w:rsidRDefault="00496BC4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  <w:lang w:eastAsia="ru-RU"/>
        </w:rPr>
      </w:pPr>
      <w:r w:rsidRPr="00D93243">
        <w:rPr>
          <w:rFonts w:ascii="Arial" w:hAnsi="Arial" w:cs="Arial"/>
          <w:sz w:val="20"/>
          <w:szCs w:val="20"/>
          <w:lang w:eastAsia="ru-RU"/>
        </w:rPr>
        <w:t xml:space="preserve">Проверив материалы дела, </w:t>
      </w:r>
      <w:r w:rsidR="00F135CD" w:rsidRPr="00D93243">
        <w:rPr>
          <w:rFonts w:ascii="Arial" w:hAnsi="Arial" w:cs="Arial"/>
          <w:sz w:val="20"/>
          <w:szCs w:val="20"/>
          <w:lang w:eastAsia="ru-RU"/>
        </w:rPr>
        <w:t xml:space="preserve">выслушав </w:t>
      </w:r>
      <w:r w:rsidR="007E4E6D" w:rsidRPr="00D93243">
        <w:rPr>
          <w:rFonts w:ascii="Arial" w:hAnsi="Arial" w:cs="Arial"/>
          <w:sz w:val="20"/>
          <w:szCs w:val="20"/>
          <w:lang w:eastAsia="ru-RU"/>
        </w:rPr>
        <w:t>истца Салтынскую Н.М., ее представителя Елисееву И.Ш.,</w:t>
      </w:r>
      <w:r w:rsidR="007C60DC" w:rsidRPr="00D93243">
        <w:rPr>
          <w:rFonts w:ascii="Arial" w:hAnsi="Arial" w:cs="Arial"/>
          <w:sz w:val="20"/>
          <w:szCs w:val="20"/>
          <w:lang w:eastAsia="ru-RU"/>
        </w:rPr>
        <w:t xml:space="preserve"> представителя ответчика ОАО «Сбербанк России» </w:t>
      </w:r>
      <w:r w:rsidR="00311B41" w:rsidRPr="00D93243">
        <w:rPr>
          <w:rFonts w:ascii="Arial" w:hAnsi="Arial" w:cs="Arial"/>
          <w:sz w:val="20"/>
          <w:szCs w:val="20"/>
          <w:lang w:eastAsia="ru-RU"/>
        </w:rPr>
        <w:t>Брянцева С.Г</w:t>
      </w:r>
      <w:r w:rsidR="007C60DC" w:rsidRPr="00D93243">
        <w:rPr>
          <w:rFonts w:ascii="Arial" w:hAnsi="Arial" w:cs="Arial"/>
          <w:sz w:val="20"/>
          <w:szCs w:val="20"/>
          <w:lang w:eastAsia="ru-RU"/>
        </w:rPr>
        <w:t>.,</w:t>
      </w:r>
      <w:r w:rsidR="00F135CD" w:rsidRPr="00D93243">
        <w:rPr>
          <w:rFonts w:ascii="Arial" w:hAnsi="Arial" w:cs="Arial"/>
          <w:sz w:val="20"/>
          <w:szCs w:val="20"/>
          <w:lang w:eastAsia="ru-RU"/>
        </w:rPr>
        <w:t xml:space="preserve"> </w:t>
      </w:r>
      <w:r w:rsidRPr="00D93243">
        <w:rPr>
          <w:rFonts w:ascii="Arial" w:hAnsi="Arial" w:cs="Arial"/>
          <w:spacing w:val="-1"/>
          <w:sz w:val="20"/>
          <w:szCs w:val="20"/>
          <w:lang w:eastAsia="ru-RU"/>
        </w:rPr>
        <w:t xml:space="preserve">обсудив доводы апелляционной жалобы, судебная коллегия не находит оснований к </w:t>
      </w:r>
      <w:r w:rsidR="007E4E6D" w:rsidRPr="00D93243">
        <w:rPr>
          <w:rFonts w:ascii="Arial" w:hAnsi="Arial" w:cs="Arial"/>
          <w:sz w:val="20"/>
          <w:szCs w:val="20"/>
          <w:lang w:eastAsia="ru-RU"/>
        </w:rPr>
        <w:t>отмене обжалуемого решения.</w:t>
      </w:r>
    </w:p>
    <w:p w14:paraId="793F2D0B" w14:textId="77777777" w:rsidR="007E4E6D" w:rsidRPr="00D93243" w:rsidRDefault="007E4E6D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  <w:lang w:eastAsia="ru-RU"/>
        </w:rPr>
      </w:pPr>
      <w:r w:rsidRPr="00D93243">
        <w:rPr>
          <w:rFonts w:ascii="Arial" w:hAnsi="Arial" w:cs="Arial"/>
          <w:sz w:val="20"/>
          <w:szCs w:val="20"/>
          <w:lang w:eastAsia="ru-RU"/>
        </w:rPr>
        <w:lastRenderedPageBreak/>
        <w:t>В силу п.1 ст.7 Закон</w:t>
      </w:r>
      <w:r w:rsidR="00BD2868" w:rsidRPr="00D93243">
        <w:rPr>
          <w:rFonts w:ascii="Arial" w:hAnsi="Arial" w:cs="Arial"/>
          <w:sz w:val="20"/>
          <w:szCs w:val="20"/>
          <w:lang w:eastAsia="ru-RU"/>
        </w:rPr>
        <w:t>а</w:t>
      </w:r>
      <w:r w:rsidRPr="00D93243">
        <w:rPr>
          <w:rFonts w:ascii="Arial" w:hAnsi="Arial" w:cs="Arial"/>
          <w:sz w:val="20"/>
          <w:szCs w:val="20"/>
          <w:lang w:eastAsia="ru-RU"/>
        </w:rPr>
        <w:t xml:space="preserve"> РФ от 07.02.1992 N 2300-1 "О защите прав потребителей" потребитель имеет право на то, чтобы товар (работа, услуга) при обычных условиях его использования, хранения, транспортировки и утилизации был безопасен для жизни, здоровья потребителя, окружающей среды, а также не причинял вред имуществу потребителя. Требования, которые должны обеспечивать безопасность товара (работы, услуги) для жизни и здоровья потребителя, окружающей среды, а также предотвращение причинения вреда имуществу потребителя, являются обязательными и устанавливаются законом или в установленном им порядке.</w:t>
      </w:r>
    </w:p>
    <w:p w14:paraId="07B007E5" w14:textId="77777777" w:rsidR="007E4E6D" w:rsidRPr="00D93243" w:rsidRDefault="007E4E6D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  <w:lang w:eastAsia="ru-RU"/>
        </w:rPr>
        <w:t xml:space="preserve">Согласно ст.15 ГК РФ лицо, право которого нарушено, может требовать полного </w:t>
      </w:r>
      <w:r w:rsidRPr="00D93243">
        <w:rPr>
          <w:rFonts w:ascii="Arial" w:hAnsi="Arial" w:cs="Arial"/>
          <w:spacing w:val="-1"/>
          <w:sz w:val="20"/>
          <w:szCs w:val="20"/>
          <w:lang w:eastAsia="ru-RU"/>
        </w:rPr>
        <w:t xml:space="preserve">возмещения причиненных ему убытков, если законом или договором не предусмотрено </w:t>
      </w:r>
      <w:r w:rsidRPr="00D93243">
        <w:rPr>
          <w:rFonts w:ascii="Arial" w:hAnsi="Arial" w:cs="Arial"/>
          <w:sz w:val="20"/>
          <w:szCs w:val="20"/>
          <w:lang w:eastAsia="ru-RU"/>
        </w:rPr>
        <w:t xml:space="preserve">возмещение убытков в </w:t>
      </w:r>
      <w:r w:rsidRPr="00D93243">
        <w:rPr>
          <w:rFonts w:ascii="Arial" w:hAnsi="Arial" w:cs="Arial"/>
          <w:sz w:val="20"/>
          <w:szCs w:val="20"/>
        </w:rPr>
        <w:t>меньшем размере.</w:t>
      </w:r>
    </w:p>
    <w:p w14:paraId="072B8A47" w14:textId="77777777" w:rsidR="007E4E6D" w:rsidRPr="00D93243" w:rsidRDefault="007E4E6D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>Статьей 845 ГК РФ определено, что по договору банковского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счету. Банк может использовать имеющиеся на счете денежные средства, гарантируя право клиента беспрепятственно распоряжаться этими</w:t>
      </w:r>
      <w:r w:rsidR="00026A2D" w:rsidRPr="00D93243">
        <w:rPr>
          <w:rFonts w:ascii="Arial" w:hAnsi="Arial" w:cs="Arial"/>
          <w:sz w:val="20"/>
          <w:szCs w:val="20"/>
        </w:rPr>
        <w:t xml:space="preserve"> </w:t>
      </w:r>
      <w:r w:rsidRPr="00D93243">
        <w:rPr>
          <w:rFonts w:ascii="Arial" w:hAnsi="Arial" w:cs="Arial"/>
          <w:sz w:val="20"/>
          <w:szCs w:val="20"/>
        </w:rPr>
        <w:t>средствами. Банк не вправе определять  и контролировать направления использования денежных средств клиента и устанавливать другие</w:t>
      </w:r>
      <w:r w:rsidR="00BD2868" w:rsidRPr="00D93243">
        <w:rPr>
          <w:rFonts w:ascii="Arial" w:hAnsi="Arial" w:cs="Arial"/>
          <w:sz w:val="20"/>
          <w:szCs w:val="20"/>
        </w:rPr>
        <w:t>,</w:t>
      </w:r>
      <w:r w:rsidRPr="00D93243">
        <w:rPr>
          <w:rFonts w:ascii="Arial" w:hAnsi="Arial" w:cs="Arial"/>
          <w:sz w:val="20"/>
          <w:szCs w:val="20"/>
        </w:rPr>
        <w:t xml:space="preserve"> не предусмотренные законом или договором банковского счета</w:t>
      </w:r>
      <w:r w:rsidR="00BD2868" w:rsidRPr="00D93243">
        <w:rPr>
          <w:rFonts w:ascii="Arial" w:hAnsi="Arial" w:cs="Arial"/>
          <w:sz w:val="20"/>
          <w:szCs w:val="20"/>
        </w:rPr>
        <w:t>,</w:t>
      </w:r>
      <w:r w:rsidRPr="00D93243">
        <w:rPr>
          <w:rFonts w:ascii="Arial" w:hAnsi="Arial" w:cs="Arial"/>
          <w:sz w:val="20"/>
          <w:szCs w:val="20"/>
        </w:rPr>
        <w:t xml:space="preserve"> ограничения его права распоряжаться денежными средствами по своему усмотрению.</w:t>
      </w:r>
    </w:p>
    <w:p w14:paraId="2C646E1B" w14:textId="77777777" w:rsidR="007E4E6D" w:rsidRPr="00D93243" w:rsidRDefault="007E4E6D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>В силу ст.847 ГК РФ договором может быть предусмотрено удостоверение прав распоряжения денежными суммами, находящимися на счете, электронными средствами платежа и другими документами с использованием в них аналогов собственноручной подписи (пункт 2 статьи 160), кодов, паролей и иных средств, подтверждающих, что распоряжение дано уполномоченным на это лицом.</w:t>
      </w:r>
    </w:p>
    <w:p w14:paraId="23E0D103" w14:textId="77777777" w:rsidR="007E4E6D" w:rsidRPr="00D93243" w:rsidRDefault="007E4E6D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>Согласно ст.856 ГК РФ случаях несвоевременного зачисления на счет поступивших клиенту денежных средств либо их необоснованного списания банком со счета, а также невыполнения указаний клиента о перечислении денежных средств со счета либо об их выдаче со счета банк обязан уплатить на эту сумму проценты в порядке и в размере, предусмотренных статьей 395 настоящего Кодекса.</w:t>
      </w:r>
    </w:p>
    <w:p w14:paraId="02BF1358" w14:textId="77777777" w:rsidR="000613D6" w:rsidRPr="00D93243" w:rsidRDefault="000613D6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>В соответствии со ст.1102 ГК РФ лицо, которое без установленных законом, иными правовыми актами или сделкой оснований приобрело или сберегло имущество (приобретатель) за счет другого лица (потерпевшего), обязано возвратить последнему неосновательно</w:t>
      </w:r>
      <w:r w:rsidR="00D93243" w:rsidRPr="00D93243">
        <w:rPr>
          <w:rFonts w:ascii="Arial" w:hAnsi="Arial" w:cs="Arial"/>
          <w:sz w:val="20"/>
          <w:szCs w:val="20"/>
        </w:rPr>
        <w:t xml:space="preserve"> </w:t>
      </w:r>
      <w:r w:rsidRPr="00D93243">
        <w:rPr>
          <w:rFonts w:ascii="Arial" w:hAnsi="Arial" w:cs="Arial"/>
          <w:sz w:val="20"/>
          <w:szCs w:val="20"/>
        </w:rPr>
        <w:t>приобретенное или сбереженное имущество (неосновательное обогащение), за исключением случаев, предусмотренных статьей 1109 ГК РФ.</w:t>
      </w:r>
    </w:p>
    <w:p w14:paraId="7755D3BC" w14:textId="77777777" w:rsidR="007E4E6D" w:rsidRPr="00D93243" w:rsidRDefault="007E4E6D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>Судом установлено, что 16.11.2010</w:t>
      </w:r>
      <w:r w:rsidR="00BD2868" w:rsidRPr="00D93243">
        <w:rPr>
          <w:rFonts w:ascii="Arial" w:hAnsi="Arial" w:cs="Arial"/>
          <w:sz w:val="20"/>
          <w:szCs w:val="20"/>
        </w:rPr>
        <w:t>г.</w:t>
      </w:r>
      <w:r w:rsidRPr="00D93243">
        <w:rPr>
          <w:rFonts w:ascii="Arial" w:hAnsi="Arial" w:cs="Arial"/>
          <w:sz w:val="20"/>
          <w:szCs w:val="20"/>
        </w:rPr>
        <w:t xml:space="preserve"> на основании заявления на получение международной дебетовой карты Сбербанка Р</w:t>
      </w:r>
      <w:r w:rsidR="00EE4B8A" w:rsidRPr="00D93243">
        <w:rPr>
          <w:rFonts w:ascii="Arial" w:hAnsi="Arial" w:cs="Arial"/>
          <w:sz w:val="20"/>
          <w:szCs w:val="20"/>
        </w:rPr>
        <w:t>оссии Салтын</w:t>
      </w:r>
      <w:r w:rsidRPr="00D93243">
        <w:rPr>
          <w:rFonts w:ascii="Arial" w:hAnsi="Arial" w:cs="Arial"/>
          <w:sz w:val="20"/>
          <w:szCs w:val="20"/>
        </w:rPr>
        <w:t>ской Н.М. получена банковская карта Mastercard</w:t>
      </w:r>
      <w:r w:rsidR="00D93243" w:rsidRPr="00D93243">
        <w:rPr>
          <w:rFonts w:ascii="Arial" w:hAnsi="Arial" w:cs="Arial"/>
          <w:sz w:val="20"/>
          <w:szCs w:val="20"/>
        </w:rPr>
        <w:t xml:space="preserve"> </w:t>
      </w:r>
      <w:r w:rsidRPr="00D93243">
        <w:rPr>
          <w:rFonts w:ascii="Arial" w:hAnsi="Arial" w:cs="Arial"/>
          <w:sz w:val="20"/>
          <w:szCs w:val="20"/>
        </w:rPr>
        <w:t>№</w:t>
      </w:r>
      <w:r w:rsidR="00D93243" w:rsidRPr="00D93243">
        <w:rPr>
          <w:rFonts w:ascii="Arial" w:hAnsi="Arial" w:cs="Arial"/>
          <w:sz w:val="20"/>
          <w:szCs w:val="20"/>
        </w:rPr>
        <w:t xml:space="preserve"> </w:t>
      </w:r>
      <w:r w:rsidR="00607057">
        <w:rPr>
          <w:rFonts w:ascii="Arial" w:hAnsi="Arial" w:cs="Arial"/>
          <w:sz w:val="20"/>
          <w:szCs w:val="20"/>
        </w:rPr>
        <w:t>*****</w:t>
      </w:r>
      <w:r w:rsidR="00607057" w:rsidRPr="00D93243">
        <w:rPr>
          <w:rFonts w:ascii="Arial" w:hAnsi="Arial" w:cs="Arial"/>
          <w:sz w:val="20"/>
          <w:szCs w:val="20"/>
        </w:rPr>
        <w:t xml:space="preserve"> </w:t>
      </w:r>
      <w:r w:rsidRPr="00D93243">
        <w:rPr>
          <w:rFonts w:ascii="Arial" w:hAnsi="Arial" w:cs="Arial"/>
          <w:sz w:val="20"/>
          <w:szCs w:val="20"/>
        </w:rPr>
        <w:t xml:space="preserve">(номер карты после перевыпуска </w:t>
      </w:r>
      <w:r w:rsidR="00607057">
        <w:rPr>
          <w:rFonts w:ascii="Arial" w:hAnsi="Arial" w:cs="Arial"/>
          <w:sz w:val="20"/>
          <w:szCs w:val="20"/>
        </w:rPr>
        <w:t>*****</w:t>
      </w:r>
      <w:r w:rsidRPr="00D93243">
        <w:rPr>
          <w:rFonts w:ascii="Arial" w:hAnsi="Arial" w:cs="Arial"/>
          <w:sz w:val="20"/>
          <w:szCs w:val="20"/>
        </w:rPr>
        <w:t>), для отражения операций по которой открыт банковский счет №</w:t>
      </w:r>
      <w:r w:rsidR="00EE4B8A" w:rsidRPr="00D93243">
        <w:rPr>
          <w:rFonts w:ascii="Arial" w:hAnsi="Arial" w:cs="Arial"/>
          <w:sz w:val="20"/>
          <w:szCs w:val="20"/>
        </w:rPr>
        <w:t xml:space="preserve"> </w:t>
      </w:r>
      <w:r w:rsidR="00607057">
        <w:rPr>
          <w:rFonts w:ascii="Arial" w:hAnsi="Arial" w:cs="Arial"/>
          <w:sz w:val="20"/>
          <w:szCs w:val="20"/>
        </w:rPr>
        <w:t>*****</w:t>
      </w:r>
      <w:r w:rsidRPr="00D93243">
        <w:rPr>
          <w:rFonts w:ascii="Arial" w:hAnsi="Arial" w:cs="Arial"/>
          <w:sz w:val="20"/>
          <w:szCs w:val="20"/>
        </w:rPr>
        <w:t>15.01.2011</w:t>
      </w:r>
      <w:r w:rsidR="00EE4B8A" w:rsidRPr="00D93243">
        <w:rPr>
          <w:rFonts w:ascii="Arial" w:hAnsi="Arial" w:cs="Arial"/>
          <w:sz w:val="20"/>
          <w:szCs w:val="20"/>
        </w:rPr>
        <w:t>г.</w:t>
      </w:r>
      <w:r w:rsidRPr="00D93243">
        <w:rPr>
          <w:rFonts w:ascii="Arial" w:hAnsi="Arial" w:cs="Arial"/>
          <w:sz w:val="20"/>
          <w:szCs w:val="20"/>
        </w:rPr>
        <w:t xml:space="preserve"> между Салтынской Н.М. и ОАО «Сбербанк России» заключен договор банковского обслуживания №</w:t>
      </w:r>
      <w:r w:rsidR="00EE4B8A" w:rsidRPr="00D93243">
        <w:rPr>
          <w:rFonts w:ascii="Arial" w:hAnsi="Arial" w:cs="Arial"/>
          <w:sz w:val="20"/>
          <w:szCs w:val="20"/>
        </w:rPr>
        <w:t xml:space="preserve"> </w:t>
      </w:r>
      <w:r w:rsidR="00607057">
        <w:rPr>
          <w:rFonts w:ascii="Arial" w:hAnsi="Arial" w:cs="Arial"/>
          <w:sz w:val="20"/>
          <w:szCs w:val="20"/>
        </w:rPr>
        <w:t>*****</w:t>
      </w:r>
      <w:r w:rsidRPr="00D93243">
        <w:rPr>
          <w:rFonts w:ascii="Arial" w:hAnsi="Arial" w:cs="Arial"/>
          <w:sz w:val="20"/>
          <w:szCs w:val="20"/>
        </w:rPr>
        <w:t xml:space="preserve"> который состоит из подписанного клиентом заявления на банковское обслуживание, Условий банковского обслуживания физических лиц ОАО «Сбербанк России» и Тарифов Банка.</w:t>
      </w:r>
    </w:p>
    <w:p w14:paraId="32A8B90E" w14:textId="77777777" w:rsidR="007E4E6D" w:rsidRPr="00D93243" w:rsidRDefault="007E4E6D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 xml:space="preserve">Данный </w:t>
      </w:r>
      <w:r w:rsidR="00EE4B8A" w:rsidRPr="00D93243">
        <w:rPr>
          <w:rFonts w:ascii="Arial" w:hAnsi="Arial" w:cs="Arial"/>
          <w:sz w:val="20"/>
          <w:szCs w:val="20"/>
        </w:rPr>
        <w:t>д</w:t>
      </w:r>
      <w:r w:rsidRPr="00D93243">
        <w:rPr>
          <w:rFonts w:ascii="Arial" w:hAnsi="Arial" w:cs="Arial"/>
          <w:sz w:val="20"/>
          <w:szCs w:val="20"/>
        </w:rPr>
        <w:t>оговор является договором присоединения. Условия Договора определены Банком в стандартной форме, соответствующей нормам гражданского права Российской Федерации, и рассматриваются как предложение Банка, а физическое лицо, подписав стандартную форму, таким образом, акцептует сделанное предложение.</w:t>
      </w:r>
    </w:p>
    <w:p w14:paraId="0DD00BE8" w14:textId="77777777" w:rsidR="007E4E6D" w:rsidRPr="00D93243" w:rsidRDefault="007E4E6D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>Согласно п.1.10 Условий банковского обслуживания, действие ДБО</w:t>
      </w:r>
      <w:r w:rsidR="00EE4B8A" w:rsidRPr="00D93243">
        <w:rPr>
          <w:rFonts w:ascii="Arial" w:hAnsi="Arial" w:cs="Arial"/>
          <w:sz w:val="20"/>
          <w:szCs w:val="20"/>
        </w:rPr>
        <w:t xml:space="preserve"> </w:t>
      </w:r>
      <w:r w:rsidRPr="00D93243">
        <w:rPr>
          <w:rFonts w:ascii="Arial" w:hAnsi="Arial" w:cs="Arial"/>
          <w:sz w:val="20"/>
          <w:szCs w:val="20"/>
        </w:rPr>
        <w:t>распространяется на Счета Карт, открытые как до, так и после заключения ДБО, а также на вклады, обезличенные металлические счета, услуги предоставления в аренду индивидуального банковского сейфа и иные продукты, предусмотренные ДБО, открываемые/предоставляемые Клиенту в рамках ДБО. Действие ДБО в части предоставления услуг проведения операций через удаленные каналы обслуживания распространяется на вклады, обезличенные металлические счета и иные счета, открытые Клиенту в рамках отдельных договоров (п.1.11 Условий).</w:t>
      </w:r>
    </w:p>
    <w:p w14:paraId="01657124" w14:textId="77777777" w:rsidR="007E4E6D" w:rsidRPr="00D93243" w:rsidRDefault="007E4E6D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>Согласно п.1.12 Условий банковского обслуживания в случае если на момент заключения ДБО между Клиентом и Банком заключен договор о выпуске и обслуживании дебетовых банковских карт, то с даты заключения ДБО утрачивает силу соответствующий договор о выпуске и обслуживании банковских карт. Обязательства Сторон, возникшие до прекращения действия указанного договора о выпуске и обслуживания банковских карт, а также условия указанного договора о выпуске и обслуживании банковских карт в части установленного Клиенту лимита овердрафта по Счету Карты регулируются в соответствии с ДБО.</w:t>
      </w:r>
    </w:p>
    <w:p w14:paraId="2BB22BD9" w14:textId="77777777" w:rsidR="007E4E6D" w:rsidRPr="00D93243" w:rsidRDefault="007E4E6D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>05.08.2013</w:t>
      </w:r>
      <w:r w:rsidR="00EE4B8A" w:rsidRPr="00D93243">
        <w:rPr>
          <w:rFonts w:ascii="Arial" w:hAnsi="Arial" w:cs="Arial"/>
          <w:sz w:val="20"/>
          <w:szCs w:val="20"/>
        </w:rPr>
        <w:t>г.</w:t>
      </w:r>
      <w:r w:rsidRPr="00D93243">
        <w:rPr>
          <w:rFonts w:ascii="Arial" w:hAnsi="Arial" w:cs="Arial"/>
          <w:sz w:val="20"/>
          <w:szCs w:val="20"/>
        </w:rPr>
        <w:t xml:space="preserve"> между Банком и Салтынской Н.М. заключен Договор на выпуск и обслуживание банковской карты, открытие Счета для учета операций с использованием карты и предоставление Держателю возобновляемой кредитной линии для проведения операций по карте.</w:t>
      </w:r>
    </w:p>
    <w:p w14:paraId="6D48FF65" w14:textId="77777777" w:rsidR="007E4E6D" w:rsidRPr="00D93243" w:rsidRDefault="007E4E6D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 xml:space="preserve">Указанный договор заключен в результате публичной оферты путем оформления Истцом заявления на получение кредитной карты Сбербанка России и ознакомления его с Условиями </w:t>
      </w:r>
      <w:r w:rsidRPr="00D93243">
        <w:rPr>
          <w:rFonts w:ascii="Arial" w:hAnsi="Arial" w:cs="Arial"/>
          <w:sz w:val="20"/>
          <w:szCs w:val="20"/>
        </w:rPr>
        <w:lastRenderedPageBreak/>
        <w:t>выпуска и обслуживания кредитной карты ОАО «Сбербанк России», Тарифами ОАО «Сбербанк России» и Памяткой Держателя международных банковских карт ОАО «Сбербанк России». Возможность заключения такого договора предусмотрена статьей 428 ГК РФ</w:t>
      </w:r>
      <w:r w:rsidR="000613D6" w:rsidRPr="00D93243">
        <w:rPr>
          <w:rFonts w:ascii="Arial" w:hAnsi="Arial" w:cs="Arial"/>
          <w:sz w:val="20"/>
          <w:szCs w:val="20"/>
        </w:rPr>
        <w:t>.</w:t>
      </w:r>
    </w:p>
    <w:p w14:paraId="247AA9AF" w14:textId="77777777" w:rsidR="00D26A7F" w:rsidRPr="00D93243" w:rsidRDefault="00D26A7F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>Согласно п.1.1 Условий выпуска и обслуживания кредитной карты, Условия выпуска и обслуживания кредитной карты в совокупности с Памяткой держателя карт, Заявлением и Тарифами Банка являются заключенным договором на выпуск и обслуживание банковской карты, открытие Счета для учета операций с использованием карты и предоставление Держателю возобновляемой кредитной линии для проведения операций по карте.</w:t>
      </w:r>
    </w:p>
    <w:p w14:paraId="10CC74AC" w14:textId="77777777" w:rsidR="00D26A7F" w:rsidRPr="00D93243" w:rsidRDefault="00D26A7F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>Во исполнение заключенного договора истцу была выдана кредитная карта Visa Gold №</w:t>
      </w:r>
      <w:r w:rsidR="00EE4B8A" w:rsidRPr="00D93243">
        <w:rPr>
          <w:rFonts w:ascii="Arial" w:hAnsi="Arial" w:cs="Arial"/>
          <w:sz w:val="20"/>
          <w:szCs w:val="20"/>
        </w:rPr>
        <w:t xml:space="preserve"> </w:t>
      </w:r>
      <w:r w:rsidR="00607057">
        <w:rPr>
          <w:rFonts w:ascii="Arial" w:hAnsi="Arial" w:cs="Arial"/>
          <w:sz w:val="20"/>
          <w:szCs w:val="20"/>
        </w:rPr>
        <w:t>*****</w:t>
      </w:r>
      <w:r w:rsidR="00607057" w:rsidRPr="00D93243">
        <w:rPr>
          <w:rFonts w:ascii="Arial" w:hAnsi="Arial" w:cs="Arial"/>
          <w:sz w:val="20"/>
          <w:szCs w:val="20"/>
        </w:rPr>
        <w:t xml:space="preserve"> </w:t>
      </w:r>
      <w:r w:rsidRPr="00D93243">
        <w:rPr>
          <w:rFonts w:ascii="Arial" w:hAnsi="Arial" w:cs="Arial"/>
          <w:sz w:val="20"/>
          <w:szCs w:val="20"/>
        </w:rPr>
        <w:t xml:space="preserve">(счет карты </w:t>
      </w:r>
      <w:r w:rsidR="00607057">
        <w:rPr>
          <w:rFonts w:ascii="Arial" w:hAnsi="Arial" w:cs="Arial"/>
          <w:sz w:val="20"/>
          <w:szCs w:val="20"/>
        </w:rPr>
        <w:t>*****</w:t>
      </w:r>
      <w:r w:rsidRPr="00D93243">
        <w:rPr>
          <w:rFonts w:ascii="Arial" w:hAnsi="Arial" w:cs="Arial"/>
          <w:sz w:val="20"/>
          <w:szCs w:val="20"/>
        </w:rPr>
        <w:t xml:space="preserve">) с лимитом кредита </w:t>
      </w:r>
      <w:r w:rsidR="00607057">
        <w:rPr>
          <w:rFonts w:ascii="Arial" w:hAnsi="Arial" w:cs="Arial"/>
          <w:sz w:val="20"/>
          <w:szCs w:val="20"/>
        </w:rPr>
        <w:t>*****</w:t>
      </w:r>
      <w:r w:rsidRPr="00D93243">
        <w:rPr>
          <w:rFonts w:ascii="Arial" w:hAnsi="Arial" w:cs="Arial"/>
          <w:sz w:val="20"/>
          <w:szCs w:val="20"/>
        </w:rPr>
        <w:t xml:space="preserve"> рублей, условия предоставления и возврата которого изложены в Условиях выпуска и обслуживания кредитной карты, информации о полной стоимости кредита, прилагаемой к Условиям выпуска и обслуживания кредитной карты и в Тарифах Сбербанка.</w:t>
      </w:r>
    </w:p>
    <w:p w14:paraId="0EA492A6" w14:textId="77777777" w:rsidR="000613D6" w:rsidRPr="00D93243" w:rsidRDefault="000613D6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>Положения раздела Условий банковского обслуживания «Предоставление услуг через систему «Сбербанк Онл@йн» и проведение операций в сети интернет» имеют преимущественную силу по отношению к положениям аналогичных разделов других договоров, заключаемых Банком и Клиентом, и регулирующих</w:t>
      </w:r>
      <w:r w:rsidR="00EE4B8A" w:rsidRPr="00D93243">
        <w:rPr>
          <w:rFonts w:ascii="Arial" w:hAnsi="Arial" w:cs="Arial"/>
          <w:sz w:val="20"/>
          <w:szCs w:val="20"/>
        </w:rPr>
        <w:t>,</w:t>
      </w:r>
      <w:r w:rsidRPr="00D93243">
        <w:rPr>
          <w:rFonts w:ascii="Arial" w:hAnsi="Arial" w:cs="Arial"/>
          <w:sz w:val="20"/>
          <w:szCs w:val="20"/>
        </w:rPr>
        <w:t xml:space="preserve"> в том числе</w:t>
      </w:r>
      <w:r w:rsidR="00EE4B8A" w:rsidRPr="00D93243">
        <w:rPr>
          <w:rFonts w:ascii="Arial" w:hAnsi="Arial" w:cs="Arial"/>
          <w:sz w:val="20"/>
          <w:szCs w:val="20"/>
        </w:rPr>
        <w:t>,</w:t>
      </w:r>
      <w:r w:rsidRPr="00D93243">
        <w:rPr>
          <w:rFonts w:ascii="Arial" w:hAnsi="Arial" w:cs="Arial"/>
          <w:sz w:val="20"/>
          <w:szCs w:val="20"/>
        </w:rPr>
        <w:t xml:space="preserve"> предоставление услуг через систему «Сбербанк ОнЛ@йн» (п.3.1 приложения 4 к Условиям банковского обслуживании).</w:t>
      </w:r>
    </w:p>
    <w:p w14:paraId="5A9AAB91" w14:textId="77777777" w:rsidR="000613D6" w:rsidRPr="00D93243" w:rsidRDefault="000613D6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 xml:space="preserve">В соответствии со ст.845 </w:t>
      </w:r>
      <w:r w:rsidR="00D93243">
        <w:rPr>
          <w:rFonts w:ascii="Arial" w:hAnsi="Arial" w:cs="Arial"/>
          <w:sz w:val="20"/>
          <w:szCs w:val="20"/>
        </w:rPr>
        <w:t>ГК</w:t>
      </w:r>
      <w:r w:rsidRPr="00D93243">
        <w:rPr>
          <w:rFonts w:ascii="Arial" w:hAnsi="Arial" w:cs="Arial"/>
          <w:sz w:val="20"/>
          <w:szCs w:val="20"/>
        </w:rPr>
        <w:t xml:space="preserve"> РФ по договору банковского счета (разновидностью которого является договор о выпуске и обслуживании банковской карты, которая, по сути, является лишь средством для управления банковским счетом и в отрыве от него рассматриваться не может)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счету, Банк не вправе определять и контролировать направления использования денежных средств клиента и устанавливать другие</w:t>
      </w:r>
      <w:r w:rsidR="00EE4B8A" w:rsidRPr="00D93243">
        <w:rPr>
          <w:rFonts w:ascii="Arial" w:hAnsi="Arial" w:cs="Arial"/>
          <w:sz w:val="20"/>
          <w:szCs w:val="20"/>
        </w:rPr>
        <w:t>,</w:t>
      </w:r>
      <w:r w:rsidRPr="00D93243">
        <w:rPr>
          <w:rFonts w:ascii="Arial" w:hAnsi="Arial" w:cs="Arial"/>
          <w:sz w:val="20"/>
          <w:szCs w:val="20"/>
        </w:rPr>
        <w:t xml:space="preserve"> не предусмотренные законом или договором банковского счета</w:t>
      </w:r>
      <w:r w:rsidR="00EE4B8A" w:rsidRPr="00D93243">
        <w:rPr>
          <w:rFonts w:ascii="Arial" w:hAnsi="Arial" w:cs="Arial"/>
          <w:sz w:val="20"/>
          <w:szCs w:val="20"/>
        </w:rPr>
        <w:t>,</w:t>
      </w:r>
      <w:r w:rsidRPr="00D93243">
        <w:rPr>
          <w:rFonts w:ascii="Arial" w:hAnsi="Arial" w:cs="Arial"/>
          <w:sz w:val="20"/>
          <w:szCs w:val="20"/>
        </w:rPr>
        <w:t xml:space="preserve"> ограничения его права распоряжаться денежными средствами по своему усмотрению.</w:t>
      </w:r>
    </w:p>
    <w:p w14:paraId="7AB4BB87" w14:textId="77777777" w:rsidR="000613D6" w:rsidRPr="00D93243" w:rsidRDefault="000613D6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>Согласно п.1.2 Приложения 4 к Условиям банковского обслуживания клиенту предоставляется возможность проведения операций и/или получения информации по счетам/вкладам и другим продуктам через следующие УКО: систему «Сбербанк ОнЛ@йн», систему «Мобильный банк», устройства самообслуживания Банка, Контактный Центр Банка.</w:t>
      </w:r>
    </w:p>
    <w:p w14:paraId="028B32CB" w14:textId="77777777" w:rsidR="000613D6" w:rsidRPr="00D93243" w:rsidRDefault="000613D6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>Основанием для предоставления услуг проведения банковских операций в системе «Сбербанк ОнЛ@йн» является подключение Клиента к системе «Сбербанк ОнЛ@йн» Доступ Клиента к услугам системы «Сбербанк ОнЛ@йн» осуществляется при условии его успешной идентификации и аутентификации на основании идентификатора пользователя и постоянного пароля Услуги предоставляются при условии положительной идентификации и аутентификации Клиента в системе «Сбербанк ОнЛ@йн» (3.7 Приложения 4 к Условиям банковского обслуживания).</w:t>
      </w:r>
    </w:p>
    <w:p w14:paraId="312835E4" w14:textId="77777777" w:rsidR="000613D6" w:rsidRPr="00D93243" w:rsidRDefault="000613D6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>Согласно Условиям банковского обслуживания держатель карты:</w:t>
      </w:r>
    </w:p>
    <w:p w14:paraId="6EA842BF" w14:textId="77777777" w:rsidR="000613D6" w:rsidRPr="00D93243" w:rsidRDefault="000613D6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>- обязан выполнять Условия банковского обслуживания и правила, изложенные в Памятке Держателя, не сообщать ПИН-код и не передавать карту (ее реквизиты) для совершения операций другими лицами, предпринимать необходимые меры для предотвращения утраты, повреждения, хищения карты, нести ответственность по операциям, совершенным с использованием ПИН-кода;</w:t>
      </w:r>
    </w:p>
    <w:p w14:paraId="48157ED7" w14:textId="77777777" w:rsidR="000613D6" w:rsidRPr="00D93243" w:rsidRDefault="00A37D31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>- к</w:t>
      </w:r>
      <w:r w:rsidR="000613D6" w:rsidRPr="00D93243">
        <w:rPr>
          <w:rFonts w:ascii="Arial" w:hAnsi="Arial" w:cs="Arial"/>
          <w:sz w:val="20"/>
          <w:szCs w:val="20"/>
        </w:rPr>
        <w:t>лиент соглашается с тем, что постоянный и одноразовый пароли являются аналогом собственноручной подписи. Электронные документы, подтвержденные постоянным и/или одноразовым паролем, признаются Банком и Клиентом равнозначными документам на бумажном носителе и могут служить доказательством в суде. Указанные документы являются основанием для проведения Банком операций и могут подтверждать факт заключения, исполнения, расторжения договоров и совершения иных действий (сделок). Сделки, заключенные путем</w:t>
      </w:r>
      <w:r w:rsidR="00D93243">
        <w:rPr>
          <w:rFonts w:ascii="Arial" w:hAnsi="Arial" w:cs="Arial"/>
          <w:sz w:val="20"/>
          <w:szCs w:val="20"/>
        </w:rPr>
        <w:t xml:space="preserve"> </w:t>
      </w:r>
      <w:r w:rsidR="000613D6" w:rsidRPr="00D93243">
        <w:rPr>
          <w:rFonts w:ascii="Arial" w:hAnsi="Arial" w:cs="Arial"/>
          <w:sz w:val="20"/>
          <w:szCs w:val="20"/>
        </w:rPr>
        <w:t>передачи в Банк распоряжений Клиента, подтвержденных с применением средств идентификации и аутентификации Клиента, предусмотренных ДБО, удовлетворяют требованиям совершения сделок в простой письменной форме в случаях, предусмотренных законодательством, и влекут последствия, аналогичные последствиям совершения сделок, совершенных при физическом присутствии лица, совершающего сделку.</w:t>
      </w:r>
    </w:p>
    <w:p w14:paraId="7BAFD5D8" w14:textId="77777777" w:rsidR="000613D6" w:rsidRPr="00D93243" w:rsidRDefault="000613D6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>Клиент соглашается с тем, что документальным подтверждением факта совершения им операции является протокол проведения операций в автоматизированной системе Банка, подтверждающий корректную идентификацию и аутентификацию Клиента и совершение операции в такой системе (п.3.9)</w:t>
      </w:r>
      <w:r w:rsidR="00EE4B8A" w:rsidRPr="00D93243">
        <w:rPr>
          <w:rFonts w:ascii="Arial" w:hAnsi="Arial" w:cs="Arial"/>
          <w:sz w:val="20"/>
          <w:szCs w:val="20"/>
        </w:rPr>
        <w:t>.</w:t>
      </w:r>
    </w:p>
    <w:p w14:paraId="23ABB436" w14:textId="77777777" w:rsidR="000613D6" w:rsidRPr="00D93243" w:rsidRDefault="00C91DA5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>Клиент соглашается</w:t>
      </w:r>
      <w:r w:rsidR="000613D6" w:rsidRPr="00D93243">
        <w:rPr>
          <w:rFonts w:ascii="Arial" w:hAnsi="Arial" w:cs="Arial"/>
          <w:sz w:val="20"/>
          <w:szCs w:val="20"/>
        </w:rPr>
        <w:t xml:space="preserve"> с получением услуг посредством системы «Сбербанк ОнЛ@йн» через сеть Интернет, осознавая, что сеть Интернет не является безопасным каналом связи, и соглашается нести финансовые риски и риски нарушения конфиденциальности, связанные с возможной компрометацией информации при её передаче через сеть Интернет (п.3.10)</w:t>
      </w:r>
    </w:p>
    <w:p w14:paraId="0D2D2F19" w14:textId="77777777" w:rsidR="000613D6" w:rsidRPr="00D93243" w:rsidRDefault="000613D6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>Без положительной аутентификации (введение постоянного пароля и/или одноразовых паролей) и идентификации (соответствие Идентификатора Пользователя, введенного Клиентом в систему «Сбербанк ОнЛ@йн», Идентификатору Пользователя, присвоенному Клиенту и содержащемуся в базе данных Банка) клиента осуществление каких-либо операций с использованием системы «Сбербанк ОнЛ@йи» невозможно.</w:t>
      </w:r>
    </w:p>
    <w:p w14:paraId="19747D65" w14:textId="77777777" w:rsidR="000613D6" w:rsidRPr="00D93243" w:rsidRDefault="000613D6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>Как следует из отзыва, представленного ответчиком, согласно базе данных Банка, Салтынская Н.М. 21.07.2014 получила идентификатор пользователя и постоянный пароль для входа в систему «Сбербанк ОнЛ@йн».</w:t>
      </w:r>
    </w:p>
    <w:p w14:paraId="24FB3EB8" w14:textId="77777777" w:rsidR="000613D6" w:rsidRPr="00D93243" w:rsidRDefault="000613D6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>Согласно п.3.8 Приложения 4 к Условиям банковско</w:t>
      </w:r>
      <w:r w:rsidR="00EE4B8A" w:rsidRPr="00D93243">
        <w:rPr>
          <w:rFonts w:ascii="Arial" w:hAnsi="Arial" w:cs="Arial"/>
          <w:sz w:val="20"/>
          <w:szCs w:val="20"/>
        </w:rPr>
        <w:t>го</w:t>
      </w:r>
      <w:r w:rsidRPr="00D93243">
        <w:rPr>
          <w:rFonts w:ascii="Arial" w:hAnsi="Arial" w:cs="Arial"/>
          <w:sz w:val="20"/>
          <w:szCs w:val="20"/>
        </w:rPr>
        <w:t xml:space="preserve"> обслуживания Операции в системе «Сбербанк ОнЛ@йн» клиент подтверждает одноразовыми паролями, которые вводятся при совершении операции в системе «Сбербанк ОнЛ@йн». Одноразовые пароли Клиент может получить:</w:t>
      </w:r>
    </w:p>
    <w:p w14:paraId="55A1E711" w14:textId="77777777" w:rsidR="000613D6" w:rsidRPr="00D93243" w:rsidRDefault="000613D6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>через устройство самообслуживания Банка с использованием своей основной Карты Банка. Операция получения одноразовых паролей подтверждается ПИН-кодом;</w:t>
      </w:r>
    </w:p>
    <w:p w14:paraId="3F2A694B" w14:textId="77777777" w:rsidR="000613D6" w:rsidRPr="00D93243" w:rsidRDefault="000613D6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 xml:space="preserve">в CMC-сообщении, отправленном на номер мобильного телефона, подключенного Клиентом </w:t>
      </w:r>
      <w:r w:rsidR="00EE4B8A" w:rsidRPr="00D93243">
        <w:rPr>
          <w:rFonts w:ascii="Arial" w:hAnsi="Arial" w:cs="Arial"/>
          <w:sz w:val="20"/>
          <w:szCs w:val="20"/>
        </w:rPr>
        <w:t>к</w:t>
      </w:r>
      <w:r w:rsidRPr="00D93243">
        <w:rPr>
          <w:rFonts w:ascii="Arial" w:hAnsi="Arial" w:cs="Arial"/>
          <w:sz w:val="20"/>
          <w:szCs w:val="20"/>
        </w:rPr>
        <w:t xml:space="preserve"> услуге «Мобильный банк» (при выборе данного способа получения одноразового пароля в системе «Сбербанк ОнЛ@йн»).</w:t>
      </w:r>
    </w:p>
    <w:p w14:paraId="59162E39" w14:textId="77777777" w:rsidR="000613D6" w:rsidRPr="00D93243" w:rsidRDefault="000613D6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>Необходимость подтверждения операции одноразовым паролем и тип одноразового пароля для подтверждения операции определяет Банк и доводит данную информацию до Клиента путем отображения информации в системе «Сбербанк ОнЛ@йн» при совершении операции.</w:t>
      </w:r>
    </w:p>
    <w:p w14:paraId="42F82197" w14:textId="77777777" w:rsidR="000613D6" w:rsidRPr="00D93243" w:rsidRDefault="000613D6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 xml:space="preserve">Услуга «Мобильный Банк» на номер телефона </w:t>
      </w:r>
      <w:r w:rsidR="00607057">
        <w:rPr>
          <w:rFonts w:ascii="Arial" w:hAnsi="Arial" w:cs="Arial"/>
          <w:sz w:val="20"/>
          <w:szCs w:val="20"/>
        </w:rPr>
        <w:t>*****</w:t>
      </w:r>
      <w:r w:rsidRPr="00D93243">
        <w:rPr>
          <w:rFonts w:ascii="Arial" w:hAnsi="Arial" w:cs="Arial"/>
          <w:sz w:val="20"/>
          <w:szCs w:val="20"/>
        </w:rPr>
        <w:t>Салтынской Н.М. подключена на основании ее заявления на подключение к «Мобильному банку» от 16.11.2010г.</w:t>
      </w:r>
    </w:p>
    <w:p w14:paraId="442D7260" w14:textId="77777777" w:rsidR="000613D6" w:rsidRPr="00D93243" w:rsidRDefault="000613D6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 xml:space="preserve">Таким образом, установлено, что вход в систему Сбербанк ОнЛ@йы был осуществлен 21.07.2014г. в 20:57 с использованием логина и постоянного пароля, а также проведением дополнительной аутентификация с использованием пароля, направленного Салтынской Н.М. в SMS-сообщении: «Сбербанк ОнЛ@йн, Пароль для подтверждения входа в систему - </w:t>
      </w:r>
      <w:r w:rsidR="00607057">
        <w:rPr>
          <w:rFonts w:ascii="Arial" w:hAnsi="Arial" w:cs="Arial"/>
          <w:sz w:val="20"/>
          <w:szCs w:val="20"/>
        </w:rPr>
        <w:t>*****</w:t>
      </w:r>
      <w:r w:rsidRPr="00D93243">
        <w:rPr>
          <w:rFonts w:ascii="Arial" w:hAnsi="Arial" w:cs="Arial"/>
          <w:sz w:val="20"/>
          <w:szCs w:val="20"/>
        </w:rPr>
        <w:t>». После проведения аутентификации на мобильный телефон Истца N28(926)553-67-42 направлено соответствующее уведомление: «Сбербанк ОнЛ@йн. 20:57 21.07.2014 выполнен вход в систему. Не вводите пароль для отмены операций/шаблонов, не подтверждайте операции, которые Вы не совершали».</w:t>
      </w:r>
    </w:p>
    <w:p w14:paraId="1E89A285" w14:textId="77777777" w:rsidR="000613D6" w:rsidRPr="00D93243" w:rsidRDefault="0043424C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162B77E5">
          <v:line id="_x0000_s1029" style="position:absolute;left:0;text-align:left;z-index:251657728;mso-position-horizontal-relative:margin" from="-99.95pt,39.1pt" to="-99.95pt,695pt" o:allowincell="f" strokeweight="1.45pt">
            <w10:wrap anchorx="margin"/>
          </v:line>
        </w:pict>
      </w:r>
      <w:r w:rsidR="000613D6" w:rsidRPr="00D93243">
        <w:rPr>
          <w:rFonts w:ascii="Arial" w:hAnsi="Arial" w:cs="Arial"/>
          <w:sz w:val="20"/>
          <w:szCs w:val="20"/>
        </w:rPr>
        <w:t>21.07.2014 в 21:00:36 совершена операция по переводу денежных средств с карты Истца №</w:t>
      </w:r>
      <w:r w:rsidR="00D93243">
        <w:rPr>
          <w:rFonts w:ascii="Arial" w:hAnsi="Arial" w:cs="Arial"/>
          <w:sz w:val="20"/>
          <w:szCs w:val="20"/>
        </w:rPr>
        <w:t xml:space="preserve"> </w:t>
      </w:r>
      <w:r w:rsidR="00607057">
        <w:rPr>
          <w:rFonts w:ascii="Arial" w:hAnsi="Arial" w:cs="Arial"/>
          <w:sz w:val="20"/>
          <w:szCs w:val="20"/>
        </w:rPr>
        <w:t>*****</w:t>
      </w:r>
      <w:r w:rsidR="000613D6" w:rsidRPr="00D93243">
        <w:rPr>
          <w:rFonts w:ascii="Arial" w:hAnsi="Arial" w:cs="Arial"/>
          <w:sz w:val="20"/>
          <w:szCs w:val="20"/>
        </w:rPr>
        <w:t xml:space="preserve"> на другую карту №</w:t>
      </w:r>
      <w:r w:rsidR="00D93243">
        <w:rPr>
          <w:rFonts w:ascii="Arial" w:hAnsi="Arial" w:cs="Arial"/>
          <w:sz w:val="20"/>
          <w:szCs w:val="20"/>
        </w:rPr>
        <w:t xml:space="preserve"> </w:t>
      </w:r>
      <w:r w:rsidR="00607057">
        <w:rPr>
          <w:rFonts w:ascii="Arial" w:hAnsi="Arial" w:cs="Arial"/>
          <w:sz w:val="20"/>
          <w:szCs w:val="20"/>
        </w:rPr>
        <w:t>*****</w:t>
      </w:r>
      <w:r w:rsidR="000613D6" w:rsidRPr="00D93243">
        <w:rPr>
          <w:rFonts w:ascii="Arial" w:hAnsi="Arial" w:cs="Arial"/>
          <w:sz w:val="20"/>
          <w:szCs w:val="20"/>
        </w:rPr>
        <w:t>, принадлежащую третьему лицу. Указанная операция подтверждена одноразовым паролем, направленным на телефон Истца в SMS-сообщениях, содержащ</w:t>
      </w:r>
      <w:r w:rsidR="00014F95" w:rsidRPr="00D93243">
        <w:rPr>
          <w:rFonts w:ascii="Arial" w:hAnsi="Arial" w:cs="Arial"/>
          <w:sz w:val="20"/>
          <w:szCs w:val="20"/>
        </w:rPr>
        <w:t>и</w:t>
      </w:r>
      <w:r w:rsidR="000613D6" w:rsidRPr="00D93243">
        <w:rPr>
          <w:rFonts w:ascii="Arial" w:hAnsi="Arial" w:cs="Arial"/>
          <w:sz w:val="20"/>
          <w:szCs w:val="20"/>
        </w:rPr>
        <w:t>м реквизиты операций:</w:t>
      </w:r>
    </w:p>
    <w:p w14:paraId="212C9366" w14:textId="77777777" w:rsidR="000613D6" w:rsidRPr="00D93243" w:rsidRDefault="000613D6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 xml:space="preserve"> «Сбербанк ОнЛ@йн. Внимательно проверьте реквизиты операции: карта списания </w:t>
      </w:r>
      <w:r w:rsidR="00607057">
        <w:rPr>
          <w:rFonts w:ascii="Arial" w:hAnsi="Arial" w:cs="Arial"/>
          <w:sz w:val="20"/>
          <w:szCs w:val="20"/>
        </w:rPr>
        <w:t>*****</w:t>
      </w:r>
      <w:r w:rsidRPr="00D93243">
        <w:rPr>
          <w:rFonts w:ascii="Arial" w:hAnsi="Arial" w:cs="Arial"/>
          <w:sz w:val="20"/>
          <w:szCs w:val="20"/>
        </w:rPr>
        <w:t xml:space="preserve">, карта зачисления </w:t>
      </w:r>
      <w:r w:rsidR="00607057">
        <w:rPr>
          <w:rFonts w:ascii="Arial" w:hAnsi="Arial" w:cs="Arial"/>
          <w:sz w:val="20"/>
          <w:szCs w:val="20"/>
        </w:rPr>
        <w:t>*****</w:t>
      </w:r>
      <w:r w:rsidRPr="00D93243">
        <w:rPr>
          <w:rFonts w:ascii="Arial" w:hAnsi="Arial" w:cs="Arial"/>
          <w:sz w:val="20"/>
          <w:szCs w:val="20"/>
        </w:rPr>
        <w:t xml:space="preserve"> сумма </w:t>
      </w:r>
      <w:r w:rsidR="00607057">
        <w:rPr>
          <w:rFonts w:ascii="Arial" w:hAnsi="Arial" w:cs="Arial"/>
          <w:sz w:val="20"/>
          <w:szCs w:val="20"/>
        </w:rPr>
        <w:t>*****</w:t>
      </w:r>
      <w:r w:rsidRPr="00D93243">
        <w:rPr>
          <w:rFonts w:ascii="Arial" w:hAnsi="Arial" w:cs="Arial"/>
          <w:sz w:val="20"/>
          <w:szCs w:val="20"/>
        </w:rPr>
        <w:t xml:space="preserve">RUB. Пароль для подтверждения данной операции - </w:t>
      </w:r>
      <w:r w:rsidR="00607057">
        <w:rPr>
          <w:rFonts w:ascii="Arial" w:hAnsi="Arial" w:cs="Arial"/>
          <w:sz w:val="20"/>
          <w:szCs w:val="20"/>
        </w:rPr>
        <w:t>*****</w:t>
      </w:r>
    </w:p>
    <w:p w14:paraId="461F63AE" w14:textId="77777777" w:rsidR="000613D6" w:rsidRPr="00D93243" w:rsidRDefault="000613D6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>Согласно представленным протоколам операций в системе Сбербанк Онлайн, выписк</w:t>
      </w:r>
      <w:r w:rsidR="00014F95" w:rsidRPr="00D93243">
        <w:rPr>
          <w:rFonts w:ascii="Arial" w:hAnsi="Arial" w:cs="Arial"/>
          <w:sz w:val="20"/>
          <w:szCs w:val="20"/>
        </w:rPr>
        <w:t>е</w:t>
      </w:r>
      <w:r w:rsidRPr="00D93243">
        <w:rPr>
          <w:rFonts w:ascii="Arial" w:hAnsi="Arial" w:cs="Arial"/>
          <w:sz w:val="20"/>
          <w:szCs w:val="20"/>
        </w:rPr>
        <w:t xml:space="preserve"> из системы Мобильный банк ОАО «Сбербанк России», а также отчетам по кредитной карте, аналогичным образом по кредитной карте Истца №</w:t>
      </w:r>
      <w:r w:rsidR="00607057">
        <w:rPr>
          <w:rFonts w:ascii="Arial" w:hAnsi="Arial" w:cs="Arial"/>
          <w:sz w:val="20"/>
          <w:szCs w:val="20"/>
        </w:rPr>
        <w:t>*****</w:t>
      </w:r>
      <w:r w:rsidRPr="00D93243">
        <w:rPr>
          <w:rFonts w:ascii="Arial" w:hAnsi="Arial" w:cs="Arial"/>
          <w:sz w:val="20"/>
          <w:szCs w:val="20"/>
        </w:rPr>
        <w:t xml:space="preserve">в системе «Сбербанк ОнЛ@йн» были совершены другие операции по оплате услуг мобильной связи в период с 21.07.2014 по 22.07.2014 всего на сумму </w:t>
      </w:r>
      <w:r w:rsidR="00607057">
        <w:rPr>
          <w:rFonts w:ascii="Arial" w:hAnsi="Arial" w:cs="Arial"/>
          <w:sz w:val="20"/>
          <w:szCs w:val="20"/>
        </w:rPr>
        <w:t>*****</w:t>
      </w:r>
      <w:r w:rsidRPr="00D93243">
        <w:rPr>
          <w:rFonts w:ascii="Arial" w:hAnsi="Arial" w:cs="Arial"/>
          <w:sz w:val="20"/>
          <w:szCs w:val="20"/>
        </w:rPr>
        <w:t>рублей.</w:t>
      </w:r>
    </w:p>
    <w:p w14:paraId="3D3FE9D2" w14:textId="77777777" w:rsidR="000613D6" w:rsidRPr="00D93243" w:rsidRDefault="000613D6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 xml:space="preserve">21.07.2014 в 20:55 на основании поступившего в Банк CMC-распоряжения с номера телефона истца </w:t>
      </w:r>
      <w:r w:rsidR="00607057">
        <w:rPr>
          <w:rFonts w:ascii="Arial" w:hAnsi="Arial" w:cs="Arial"/>
          <w:sz w:val="20"/>
          <w:szCs w:val="20"/>
        </w:rPr>
        <w:t>*****</w:t>
      </w:r>
      <w:r w:rsidRPr="00D93243">
        <w:rPr>
          <w:rFonts w:ascii="Arial" w:hAnsi="Arial" w:cs="Arial"/>
          <w:sz w:val="20"/>
          <w:szCs w:val="20"/>
        </w:rPr>
        <w:t>по кредитной карте Истца №</w:t>
      </w:r>
      <w:r w:rsidR="00014F95" w:rsidRPr="00D93243">
        <w:rPr>
          <w:rFonts w:ascii="Arial" w:hAnsi="Arial" w:cs="Arial"/>
          <w:sz w:val="20"/>
          <w:szCs w:val="20"/>
        </w:rPr>
        <w:t xml:space="preserve"> </w:t>
      </w:r>
      <w:r w:rsidR="00607057">
        <w:rPr>
          <w:rFonts w:ascii="Arial" w:hAnsi="Arial" w:cs="Arial"/>
          <w:sz w:val="20"/>
          <w:szCs w:val="20"/>
        </w:rPr>
        <w:t>*****</w:t>
      </w:r>
      <w:r w:rsidRPr="00D93243">
        <w:rPr>
          <w:rFonts w:ascii="Arial" w:hAnsi="Arial" w:cs="Arial"/>
          <w:sz w:val="20"/>
          <w:szCs w:val="20"/>
        </w:rPr>
        <w:t>» с использованием услуги «Мобильный банк» была проведена операция по оплате указанного номера телефона на сумму</w:t>
      </w:r>
      <w:r w:rsidR="00607057">
        <w:rPr>
          <w:rFonts w:ascii="Arial" w:hAnsi="Arial" w:cs="Arial"/>
          <w:sz w:val="20"/>
          <w:szCs w:val="20"/>
        </w:rPr>
        <w:t>*****</w:t>
      </w:r>
      <w:r w:rsidRPr="00D93243">
        <w:rPr>
          <w:rFonts w:ascii="Arial" w:hAnsi="Arial" w:cs="Arial"/>
          <w:sz w:val="20"/>
          <w:szCs w:val="20"/>
        </w:rPr>
        <w:t>рублей, что подтверждается выпиской из системы «Мобильный банк» ОАО «Сбербанк России», а также отчетами по кредитной карте.</w:t>
      </w:r>
    </w:p>
    <w:p w14:paraId="57F9EE6F" w14:textId="77777777" w:rsidR="000613D6" w:rsidRPr="00D93243" w:rsidRDefault="00014F95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>Исследовав указанные обстоятельства, дав им соответствующую оценку, в соответствии со ст.67 ГПК РФ, с</w:t>
      </w:r>
      <w:r w:rsidR="000613D6" w:rsidRPr="00D93243">
        <w:rPr>
          <w:rFonts w:ascii="Arial" w:hAnsi="Arial" w:cs="Arial"/>
          <w:sz w:val="20"/>
          <w:szCs w:val="20"/>
        </w:rPr>
        <w:t xml:space="preserve">уд </w:t>
      </w:r>
      <w:r w:rsidRPr="00D93243">
        <w:rPr>
          <w:rFonts w:ascii="Arial" w:hAnsi="Arial" w:cs="Arial"/>
          <w:sz w:val="20"/>
          <w:szCs w:val="20"/>
        </w:rPr>
        <w:t xml:space="preserve">первой инстанции </w:t>
      </w:r>
      <w:r w:rsidR="000613D6" w:rsidRPr="00D93243">
        <w:rPr>
          <w:rFonts w:ascii="Arial" w:hAnsi="Arial" w:cs="Arial"/>
          <w:sz w:val="20"/>
          <w:szCs w:val="20"/>
        </w:rPr>
        <w:t>при</w:t>
      </w:r>
      <w:r w:rsidRPr="00D93243">
        <w:rPr>
          <w:rFonts w:ascii="Arial" w:hAnsi="Arial" w:cs="Arial"/>
          <w:sz w:val="20"/>
          <w:szCs w:val="20"/>
        </w:rPr>
        <w:t>шел</w:t>
      </w:r>
      <w:r w:rsidR="000613D6" w:rsidRPr="00D93243">
        <w:rPr>
          <w:rFonts w:ascii="Arial" w:hAnsi="Arial" w:cs="Arial"/>
          <w:sz w:val="20"/>
          <w:szCs w:val="20"/>
        </w:rPr>
        <w:t xml:space="preserve"> к выводу, что Банк действовал правомерно, в соответствии с условиями договора, заключенного с клиентом и на основании его распоряжений.</w:t>
      </w:r>
    </w:p>
    <w:p w14:paraId="2A3D0DAA" w14:textId="77777777" w:rsidR="000613D6" w:rsidRPr="00D93243" w:rsidRDefault="000613D6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>В</w:t>
      </w:r>
      <w:r w:rsidR="00014F95" w:rsidRPr="00D93243">
        <w:rPr>
          <w:rFonts w:ascii="Arial" w:hAnsi="Arial" w:cs="Arial"/>
          <w:sz w:val="20"/>
          <w:szCs w:val="20"/>
        </w:rPr>
        <w:t xml:space="preserve">месте с тем, </w:t>
      </w:r>
      <w:r w:rsidRPr="00D93243">
        <w:rPr>
          <w:rFonts w:ascii="Arial" w:hAnsi="Arial" w:cs="Arial"/>
          <w:sz w:val="20"/>
          <w:szCs w:val="20"/>
        </w:rPr>
        <w:t xml:space="preserve"> </w:t>
      </w:r>
      <w:r w:rsidR="00014F95" w:rsidRPr="00D93243">
        <w:rPr>
          <w:rFonts w:ascii="Arial" w:hAnsi="Arial" w:cs="Arial"/>
          <w:sz w:val="20"/>
          <w:szCs w:val="20"/>
        </w:rPr>
        <w:t xml:space="preserve">ответчик </w:t>
      </w:r>
      <w:r w:rsidRPr="00D93243">
        <w:rPr>
          <w:rFonts w:ascii="Arial" w:hAnsi="Arial" w:cs="Arial"/>
          <w:sz w:val="20"/>
          <w:szCs w:val="20"/>
        </w:rPr>
        <w:t xml:space="preserve">10.10.2014 года </w:t>
      </w:r>
      <w:r w:rsidR="00014F95" w:rsidRPr="00D93243">
        <w:rPr>
          <w:rFonts w:ascii="Arial" w:hAnsi="Arial" w:cs="Arial"/>
          <w:sz w:val="20"/>
          <w:szCs w:val="20"/>
        </w:rPr>
        <w:t xml:space="preserve">восстановил </w:t>
      </w:r>
      <w:r w:rsidRPr="00D93243">
        <w:rPr>
          <w:rFonts w:ascii="Arial" w:hAnsi="Arial" w:cs="Arial"/>
          <w:sz w:val="20"/>
          <w:szCs w:val="20"/>
        </w:rPr>
        <w:t xml:space="preserve">денежные в сумме </w:t>
      </w:r>
      <w:r w:rsidR="00607057">
        <w:rPr>
          <w:rFonts w:ascii="Arial" w:hAnsi="Arial" w:cs="Arial"/>
          <w:sz w:val="20"/>
          <w:szCs w:val="20"/>
        </w:rPr>
        <w:t>*****</w:t>
      </w:r>
      <w:r w:rsidRPr="00D93243">
        <w:rPr>
          <w:rFonts w:ascii="Arial" w:hAnsi="Arial" w:cs="Arial"/>
          <w:sz w:val="20"/>
          <w:szCs w:val="20"/>
        </w:rPr>
        <w:t xml:space="preserve"> рублей (по дебетовой карте </w:t>
      </w:r>
      <w:r w:rsidR="00607057">
        <w:rPr>
          <w:rFonts w:ascii="Arial" w:hAnsi="Arial" w:cs="Arial"/>
          <w:sz w:val="20"/>
          <w:szCs w:val="20"/>
        </w:rPr>
        <w:t>*****</w:t>
      </w:r>
      <w:r w:rsidRPr="00D93243">
        <w:rPr>
          <w:rFonts w:ascii="Arial" w:hAnsi="Arial" w:cs="Arial"/>
          <w:sz w:val="20"/>
          <w:szCs w:val="20"/>
        </w:rPr>
        <w:t>), а также в сумме 1</w:t>
      </w:r>
      <w:r w:rsidR="00607057">
        <w:rPr>
          <w:rFonts w:ascii="Arial" w:hAnsi="Arial" w:cs="Arial"/>
          <w:sz w:val="20"/>
          <w:szCs w:val="20"/>
        </w:rPr>
        <w:t>*****</w:t>
      </w:r>
      <w:r w:rsidRPr="00D93243">
        <w:rPr>
          <w:rFonts w:ascii="Arial" w:hAnsi="Arial" w:cs="Arial"/>
          <w:sz w:val="20"/>
          <w:szCs w:val="20"/>
        </w:rPr>
        <w:t xml:space="preserve"> рубле (по кредитной карте </w:t>
      </w:r>
      <w:r w:rsidR="00607057">
        <w:rPr>
          <w:rFonts w:ascii="Arial" w:hAnsi="Arial" w:cs="Arial"/>
          <w:sz w:val="20"/>
          <w:szCs w:val="20"/>
        </w:rPr>
        <w:t>*****</w:t>
      </w:r>
      <w:r w:rsidRPr="00D93243">
        <w:rPr>
          <w:rFonts w:ascii="Arial" w:hAnsi="Arial" w:cs="Arial"/>
          <w:sz w:val="20"/>
          <w:szCs w:val="20"/>
        </w:rPr>
        <w:t xml:space="preserve">) </w:t>
      </w:r>
      <w:r w:rsidR="00014F95" w:rsidRPr="00D93243">
        <w:rPr>
          <w:rFonts w:ascii="Arial" w:hAnsi="Arial" w:cs="Arial"/>
          <w:sz w:val="20"/>
          <w:szCs w:val="20"/>
        </w:rPr>
        <w:t>н</w:t>
      </w:r>
      <w:r w:rsidRPr="00D93243">
        <w:rPr>
          <w:rFonts w:ascii="Arial" w:hAnsi="Arial" w:cs="Arial"/>
          <w:sz w:val="20"/>
          <w:szCs w:val="20"/>
        </w:rPr>
        <w:t xml:space="preserve">а счетах </w:t>
      </w:r>
      <w:r w:rsidR="00014F95" w:rsidRPr="00D93243">
        <w:rPr>
          <w:rFonts w:ascii="Arial" w:hAnsi="Arial" w:cs="Arial"/>
          <w:sz w:val="20"/>
          <w:szCs w:val="20"/>
        </w:rPr>
        <w:t>истца</w:t>
      </w:r>
      <w:r w:rsidRPr="00D93243">
        <w:rPr>
          <w:rFonts w:ascii="Arial" w:hAnsi="Arial" w:cs="Arial"/>
          <w:sz w:val="20"/>
          <w:szCs w:val="20"/>
        </w:rPr>
        <w:t>.</w:t>
      </w:r>
    </w:p>
    <w:p w14:paraId="0341F779" w14:textId="77777777" w:rsidR="000613D6" w:rsidRPr="00D93243" w:rsidRDefault="00A37D31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 xml:space="preserve">Разрешая спор, оценив собранные по делу доказательства, суд пришел к выводу, что поскольку </w:t>
      </w:r>
      <w:r w:rsidR="000613D6" w:rsidRPr="00D93243">
        <w:rPr>
          <w:rFonts w:ascii="Arial" w:hAnsi="Arial" w:cs="Arial"/>
          <w:sz w:val="20"/>
          <w:szCs w:val="20"/>
        </w:rPr>
        <w:t>операция перевода денежных средств третьим лицам подтверждена истцом одноразовым паролем, который выслан на номер мобильного телефона в соответствии с указанными Условиями, правовых оснований для возложения ответственности за убытки, причиненные истцу в результате спи</w:t>
      </w:r>
      <w:r w:rsidRPr="00D93243">
        <w:rPr>
          <w:rFonts w:ascii="Arial" w:hAnsi="Arial" w:cs="Arial"/>
          <w:sz w:val="20"/>
          <w:szCs w:val="20"/>
        </w:rPr>
        <w:t>сания со счета денежных средств, не имеется.</w:t>
      </w:r>
    </w:p>
    <w:p w14:paraId="14BF7FBA" w14:textId="77777777" w:rsidR="00A37D31" w:rsidRPr="00D93243" w:rsidRDefault="00A37D31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>Судебная коллегия соглашается с выводами суда, основанными на обстоятельствах дела и нормах материального права, регулирующих спорные правоотношения.</w:t>
      </w:r>
    </w:p>
    <w:p w14:paraId="1193C0D7" w14:textId="77777777" w:rsidR="00DD0D3A" w:rsidRPr="00D93243" w:rsidRDefault="00A37D31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>В апелляционной жалобе указывается на то, что истец услугой Сбербанк – Онлайн никогда не пользовалась. 21 июля 2014 года истец не осуществляла вход в систему «Сбербанк ОнЛ@йн» с использование логина и постоянного пароля, а также проведением дополнительной аутентификации с использованием пароля, который якобы был направлен СМС –</w:t>
      </w:r>
      <w:r w:rsidR="00C22335" w:rsidRPr="00D93243">
        <w:rPr>
          <w:rFonts w:ascii="Arial" w:hAnsi="Arial" w:cs="Arial"/>
          <w:sz w:val="20"/>
          <w:szCs w:val="20"/>
        </w:rPr>
        <w:t xml:space="preserve"> </w:t>
      </w:r>
      <w:r w:rsidRPr="00D93243">
        <w:rPr>
          <w:rFonts w:ascii="Arial" w:hAnsi="Arial" w:cs="Arial"/>
          <w:sz w:val="20"/>
          <w:szCs w:val="20"/>
        </w:rPr>
        <w:t>сообщении. Операцию по переводу денежных средств с карты на карту, принадлежащую неизвестному лицу, истец Салтынская Н.М. не производила. Оплату мобильной связи в период с 21.07.2014г. по 22.07.2014г. не совершала. ПИН – код и пароли никому не передавала.</w:t>
      </w:r>
      <w:r w:rsidR="00DD0D3A" w:rsidRPr="00D93243">
        <w:rPr>
          <w:rFonts w:ascii="Arial" w:hAnsi="Arial" w:cs="Arial"/>
          <w:sz w:val="20"/>
          <w:szCs w:val="20"/>
        </w:rPr>
        <w:t xml:space="preserve"> Суд не учел, что 13.10.2014г. Банк произвел зачисление части денежных средств незаконно списанных с карт, тем самым признав свою вину и неправомерность списания денежных средств.</w:t>
      </w:r>
    </w:p>
    <w:p w14:paraId="6C59C069" w14:textId="77777777" w:rsidR="00DD0D3A" w:rsidRPr="00D93243" w:rsidRDefault="00DD0D3A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>Между тем, указанные доводы были предметом рассмотрения в суде первой инстанции и получили в решении надлежащую оценку, оснований не согласиться с которой у судебной коллегии не имеется.</w:t>
      </w:r>
    </w:p>
    <w:p w14:paraId="4A3760D9" w14:textId="77777777" w:rsidR="00C91DA5" w:rsidRPr="00D93243" w:rsidRDefault="00C91DA5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>Судебная коллегия считает, что, разрешая спор, суд правильно определил обстоятельства, имеющие значение для дела, на основании представленных суду доказ</w:t>
      </w:r>
      <w:r w:rsidR="00C22335" w:rsidRPr="00D93243">
        <w:rPr>
          <w:rFonts w:ascii="Arial" w:hAnsi="Arial" w:cs="Arial"/>
          <w:sz w:val="20"/>
          <w:szCs w:val="20"/>
        </w:rPr>
        <w:t>ательств, которым в соответствии</w:t>
      </w:r>
      <w:r w:rsidRPr="00D93243">
        <w:rPr>
          <w:rFonts w:ascii="Arial" w:hAnsi="Arial" w:cs="Arial"/>
          <w:sz w:val="20"/>
          <w:szCs w:val="20"/>
        </w:rPr>
        <w:t xml:space="preserve"> со </w:t>
      </w:r>
      <w:hyperlink r:id="rId6" w:history="1">
        <w:r w:rsidRPr="00D93243">
          <w:rPr>
            <w:rFonts w:ascii="Arial" w:hAnsi="Arial" w:cs="Arial"/>
            <w:sz w:val="20"/>
            <w:szCs w:val="20"/>
          </w:rPr>
          <w:t>ст.67</w:t>
        </w:r>
      </w:hyperlink>
      <w:r w:rsidRPr="00D93243">
        <w:rPr>
          <w:rFonts w:ascii="Arial" w:hAnsi="Arial" w:cs="Arial"/>
          <w:sz w:val="20"/>
          <w:szCs w:val="20"/>
        </w:rPr>
        <w:t xml:space="preserve"> ГПК РФ дал всестороннюю, полную и объективную оценку как каждому в отдельности, так и в их совокупности, правильно применил нормы материального права. Нарушений норм процессуального права, влекущих отмену решения, судом допущено не было. Выводы суда соответствуют требованиям закона и фактическим обстоятельствам дела.</w:t>
      </w:r>
    </w:p>
    <w:p w14:paraId="498B4377" w14:textId="77777777" w:rsidR="002A5A9E" w:rsidRPr="00D93243" w:rsidRDefault="00B168C2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>Доводы апелляционной жалобы направлены на иную оценку доказательств по делу, чем приведенная судом в решении, выводов суда не опровергают и не содержат указания на обстоятельства, нуждающиеся в дополнительном исследовании, а потому не могут служить основанием к отмене решения.</w:t>
      </w:r>
    </w:p>
    <w:p w14:paraId="7EA815E0" w14:textId="77777777" w:rsidR="00496BC4" w:rsidRPr="00D93243" w:rsidRDefault="00496BC4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>На основании изложенного, руководствуясь ст.ст.328, 329 ГПК РФ, судебная коллегия</w:t>
      </w:r>
    </w:p>
    <w:p w14:paraId="115C36ED" w14:textId="77777777" w:rsidR="00DD3AFA" w:rsidRPr="00D93243" w:rsidRDefault="00DD3AFA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</w:p>
    <w:p w14:paraId="19B3E204" w14:textId="77777777" w:rsidR="00496BC4" w:rsidRPr="00D93243" w:rsidRDefault="00496BC4" w:rsidP="00200B07">
      <w:pPr>
        <w:pStyle w:val="a5"/>
        <w:ind w:firstLine="567"/>
        <w:jc w:val="center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>определила:</w:t>
      </w:r>
    </w:p>
    <w:p w14:paraId="24F2649C" w14:textId="77777777" w:rsidR="00E2531C" w:rsidRPr="00D93243" w:rsidRDefault="006428DF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 xml:space="preserve"> </w:t>
      </w:r>
    </w:p>
    <w:p w14:paraId="020A6E25" w14:textId="77777777" w:rsidR="00496BC4" w:rsidRPr="00D93243" w:rsidRDefault="00C22335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>Р</w:t>
      </w:r>
      <w:r w:rsidR="006428DF" w:rsidRPr="00D93243">
        <w:rPr>
          <w:rFonts w:ascii="Arial" w:hAnsi="Arial" w:cs="Arial"/>
          <w:sz w:val="20"/>
          <w:szCs w:val="20"/>
        </w:rPr>
        <w:t xml:space="preserve">ешение </w:t>
      </w:r>
      <w:r w:rsidR="00E95065" w:rsidRPr="00D93243">
        <w:rPr>
          <w:rFonts w:ascii="Arial" w:hAnsi="Arial" w:cs="Arial"/>
          <w:sz w:val="20"/>
          <w:szCs w:val="20"/>
        </w:rPr>
        <w:t>Гагаринского</w:t>
      </w:r>
      <w:r w:rsidR="00A770B5" w:rsidRPr="00D93243">
        <w:rPr>
          <w:rFonts w:ascii="Arial" w:hAnsi="Arial" w:cs="Arial"/>
          <w:sz w:val="20"/>
          <w:szCs w:val="20"/>
        </w:rPr>
        <w:t xml:space="preserve"> </w:t>
      </w:r>
      <w:r w:rsidR="00496BC4" w:rsidRPr="00D93243">
        <w:rPr>
          <w:rFonts w:ascii="Arial" w:hAnsi="Arial" w:cs="Arial"/>
          <w:sz w:val="20"/>
          <w:szCs w:val="20"/>
        </w:rPr>
        <w:t xml:space="preserve">районного суда г.Москвы от </w:t>
      </w:r>
      <w:r w:rsidR="00C91DA5" w:rsidRPr="00D93243">
        <w:rPr>
          <w:rFonts w:ascii="Arial" w:hAnsi="Arial" w:cs="Arial"/>
          <w:sz w:val="20"/>
          <w:szCs w:val="20"/>
        </w:rPr>
        <w:t>12 февраля 2015</w:t>
      </w:r>
      <w:r w:rsidR="00496BC4" w:rsidRPr="00D93243">
        <w:rPr>
          <w:rFonts w:ascii="Arial" w:hAnsi="Arial" w:cs="Arial"/>
          <w:sz w:val="20"/>
          <w:szCs w:val="20"/>
        </w:rPr>
        <w:t xml:space="preserve"> года оставить без изменения, апелляционную жалобу</w:t>
      </w:r>
      <w:r w:rsidR="00E95065" w:rsidRPr="00D93243">
        <w:rPr>
          <w:rFonts w:ascii="Arial" w:hAnsi="Arial" w:cs="Arial"/>
          <w:sz w:val="20"/>
          <w:szCs w:val="20"/>
        </w:rPr>
        <w:t xml:space="preserve"> </w:t>
      </w:r>
      <w:r w:rsidR="000D793C" w:rsidRPr="00D93243">
        <w:rPr>
          <w:rFonts w:ascii="Arial" w:hAnsi="Arial" w:cs="Arial"/>
          <w:sz w:val="20"/>
          <w:szCs w:val="20"/>
        </w:rPr>
        <w:t xml:space="preserve">представителя </w:t>
      </w:r>
      <w:r w:rsidR="00C91DA5" w:rsidRPr="00D93243">
        <w:rPr>
          <w:rFonts w:ascii="Arial" w:hAnsi="Arial" w:cs="Arial"/>
          <w:sz w:val="20"/>
          <w:szCs w:val="20"/>
        </w:rPr>
        <w:t xml:space="preserve">Салтынской Н.М. </w:t>
      </w:r>
      <w:r w:rsidRPr="00D93243">
        <w:rPr>
          <w:rFonts w:ascii="Arial" w:hAnsi="Arial" w:cs="Arial"/>
          <w:sz w:val="20"/>
          <w:szCs w:val="20"/>
        </w:rPr>
        <w:t xml:space="preserve">- </w:t>
      </w:r>
      <w:r w:rsidR="00C91DA5" w:rsidRPr="00D93243">
        <w:rPr>
          <w:rFonts w:ascii="Arial" w:hAnsi="Arial" w:cs="Arial"/>
          <w:sz w:val="20"/>
          <w:szCs w:val="20"/>
        </w:rPr>
        <w:t>Елисеевой И.Ш.</w:t>
      </w:r>
      <w:r w:rsidR="00496BC4" w:rsidRPr="00D93243">
        <w:rPr>
          <w:rFonts w:ascii="Arial" w:hAnsi="Arial" w:cs="Arial"/>
          <w:sz w:val="20"/>
          <w:szCs w:val="20"/>
        </w:rPr>
        <w:t>- без удовлетворения.</w:t>
      </w:r>
    </w:p>
    <w:p w14:paraId="65304121" w14:textId="77777777" w:rsidR="00496BC4" w:rsidRPr="00D93243" w:rsidRDefault="00496BC4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</w:p>
    <w:p w14:paraId="073F77F8" w14:textId="77777777" w:rsidR="00496BC4" w:rsidRPr="00D93243" w:rsidRDefault="00496BC4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>Председательствующий</w:t>
      </w:r>
      <w:r w:rsidR="00200B07">
        <w:rPr>
          <w:rFonts w:ascii="Arial" w:hAnsi="Arial" w:cs="Arial"/>
          <w:sz w:val="20"/>
          <w:szCs w:val="20"/>
        </w:rPr>
        <w:t>:</w:t>
      </w:r>
    </w:p>
    <w:p w14:paraId="28EA1B91" w14:textId="77777777" w:rsidR="00DD3AFA" w:rsidRPr="00D93243" w:rsidRDefault="00DD3AFA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</w:p>
    <w:p w14:paraId="3830658A" w14:textId="77777777" w:rsidR="00DD39CF" w:rsidRDefault="00496BC4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>Судьи</w:t>
      </w:r>
      <w:r w:rsidR="00200B07">
        <w:rPr>
          <w:rFonts w:ascii="Arial" w:hAnsi="Arial" w:cs="Arial"/>
          <w:sz w:val="20"/>
          <w:szCs w:val="20"/>
        </w:rPr>
        <w:t>:</w:t>
      </w:r>
    </w:p>
    <w:p w14:paraId="33B42D22" w14:textId="77777777" w:rsidR="00472DC1" w:rsidRDefault="00472DC1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</w:p>
    <w:p w14:paraId="22344E91" w14:textId="77777777" w:rsidR="00472DC1" w:rsidRDefault="00472DC1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</w:p>
    <w:p w14:paraId="4BB6C2A7" w14:textId="77777777" w:rsidR="00472DC1" w:rsidRDefault="00472DC1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</w:p>
    <w:p w14:paraId="3D56606D" w14:textId="77777777" w:rsidR="00472DC1" w:rsidRDefault="00472DC1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</w:p>
    <w:p w14:paraId="35BE14AF" w14:textId="77777777" w:rsidR="00472DC1" w:rsidRDefault="00472DC1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</w:p>
    <w:p w14:paraId="582C444E" w14:textId="77777777" w:rsidR="00472DC1" w:rsidRDefault="00472DC1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</w:p>
    <w:p w14:paraId="35455029" w14:textId="77777777" w:rsidR="00472DC1" w:rsidRDefault="00472DC1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</w:p>
    <w:p w14:paraId="3F20F6FB" w14:textId="77777777" w:rsidR="00472DC1" w:rsidRDefault="00472DC1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</w:p>
    <w:p w14:paraId="6EAFDCF6" w14:textId="77777777" w:rsidR="00472DC1" w:rsidRDefault="00472DC1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</w:p>
    <w:p w14:paraId="6BBCCB24" w14:textId="77777777" w:rsidR="00472DC1" w:rsidRDefault="00472DC1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</w:p>
    <w:p w14:paraId="44CA14FF" w14:textId="77777777" w:rsidR="00472DC1" w:rsidRDefault="00472DC1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</w:p>
    <w:p w14:paraId="17944A4A" w14:textId="77777777" w:rsidR="00472DC1" w:rsidRDefault="00472DC1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</w:p>
    <w:p w14:paraId="2EF2AF95" w14:textId="77777777" w:rsidR="00472DC1" w:rsidRDefault="00472DC1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</w:p>
    <w:p w14:paraId="2F46B189" w14:textId="77777777" w:rsidR="00472DC1" w:rsidRDefault="00472DC1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</w:p>
    <w:p w14:paraId="46159668" w14:textId="77777777" w:rsidR="00472DC1" w:rsidRDefault="00472DC1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</w:p>
    <w:p w14:paraId="4537F21E" w14:textId="77777777" w:rsidR="00472DC1" w:rsidRDefault="00472DC1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</w:p>
    <w:p w14:paraId="0E5036AD" w14:textId="77777777" w:rsidR="00472DC1" w:rsidRDefault="00472DC1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</w:p>
    <w:p w14:paraId="364E5328" w14:textId="77777777" w:rsidR="00472DC1" w:rsidRDefault="00472DC1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</w:p>
    <w:p w14:paraId="75D8E3DE" w14:textId="77777777" w:rsidR="00472DC1" w:rsidRDefault="00472DC1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</w:p>
    <w:p w14:paraId="1CAAC0A6" w14:textId="77777777" w:rsidR="00472DC1" w:rsidRDefault="00472DC1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</w:p>
    <w:p w14:paraId="5DAD63AA" w14:textId="77777777" w:rsidR="00472DC1" w:rsidRDefault="00472DC1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</w:p>
    <w:p w14:paraId="5FD555E9" w14:textId="77777777" w:rsidR="00472DC1" w:rsidRDefault="00472DC1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</w:p>
    <w:p w14:paraId="164DADBB" w14:textId="77777777" w:rsidR="00472DC1" w:rsidRDefault="00472DC1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</w:p>
    <w:p w14:paraId="3D0E897E" w14:textId="77777777" w:rsidR="00472DC1" w:rsidRDefault="00472DC1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</w:p>
    <w:p w14:paraId="71BD8734" w14:textId="77777777" w:rsidR="00472DC1" w:rsidRDefault="00472DC1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</w:p>
    <w:p w14:paraId="0EF8CD54" w14:textId="77777777" w:rsidR="00472DC1" w:rsidRDefault="00472DC1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</w:p>
    <w:p w14:paraId="79E9D7AB" w14:textId="77777777" w:rsidR="00472DC1" w:rsidRDefault="00472DC1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</w:p>
    <w:p w14:paraId="1B03B841" w14:textId="77777777" w:rsidR="00472DC1" w:rsidRDefault="00472DC1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</w:p>
    <w:p w14:paraId="78C05646" w14:textId="77777777" w:rsidR="00472DC1" w:rsidRPr="00D93243" w:rsidRDefault="00472DC1" w:rsidP="00472DC1">
      <w:pPr>
        <w:pStyle w:val="a5"/>
        <w:ind w:firstLine="567"/>
        <w:jc w:val="center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>Судья Родникова У.А.                                                                гр.дело № 33-20579\2015</w:t>
      </w:r>
    </w:p>
    <w:p w14:paraId="05BAB245" w14:textId="77777777" w:rsidR="00472DC1" w:rsidRPr="00D93243" w:rsidRDefault="00472DC1" w:rsidP="00472DC1">
      <w:pPr>
        <w:pStyle w:val="a5"/>
        <w:ind w:firstLine="567"/>
        <w:jc w:val="center"/>
        <w:rPr>
          <w:rFonts w:ascii="Arial" w:hAnsi="Arial" w:cs="Arial"/>
          <w:sz w:val="20"/>
          <w:szCs w:val="20"/>
        </w:rPr>
      </w:pPr>
    </w:p>
    <w:p w14:paraId="6655B7D6" w14:textId="77777777" w:rsidR="00472DC1" w:rsidRPr="00D93243" w:rsidRDefault="00472DC1" w:rsidP="00472DC1">
      <w:pPr>
        <w:pStyle w:val="a5"/>
        <w:ind w:firstLine="567"/>
        <w:jc w:val="center"/>
        <w:rPr>
          <w:rFonts w:ascii="Arial" w:hAnsi="Arial" w:cs="Arial"/>
          <w:b/>
          <w:sz w:val="20"/>
          <w:szCs w:val="20"/>
        </w:rPr>
      </w:pPr>
      <w:r w:rsidRPr="00D93243">
        <w:rPr>
          <w:rFonts w:ascii="Arial" w:hAnsi="Arial" w:cs="Arial"/>
          <w:b/>
          <w:sz w:val="20"/>
          <w:szCs w:val="20"/>
        </w:rPr>
        <w:t>АПЕЛЛЯЦИОННОЕ ОПРЕДЕЛЕНИЕ</w:t>
      </w:r>
    </w:p>
    <w:p w14:paraId="017A847B" w14:textId="77777777" w:rsidR="00472DC1" w:rsidRPr="00D93243" w:rsidRDefault="00472DC1" w:rsidP="00472DC1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</w:p>
    <w:p w14:paraId="54392033" w14:textId="77777777" w:rsidR="00472DC1" w:rsidRPr="00D93243" w:rsidRDefault="00472DC1" w:rsidP="00472DC1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>16 июня 2015 года</w:t>
      </w:r>
    </w:p>
    <w:p w14:paraId="2E95233D" w14:textId="77777777" w:rsidR="00472DC1" w:rsidRPr="00D93243" w:rsidRDefault="00472DC1" w:rsidP="00472DC1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>Судебная коллегия по гражданским делам Московского городского суда в составе</w:t>
      </w:r>
    </w:p>
    <w:p w14:paraId="2A75B0E1" w14:textId="77777777" w:rsidR="00472DC1" w:rsidRPr="00D93243" w:rsidRDefault="00472DC1" w:rsidP="00472DC1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 xml:space="preserve">председательствующего Ермиловой В.В. </w:t>
      </w:r>
    </w:p>
    <w:p w14:paraId="000F79CA" w14:textId="77777777" w:rsidR="00472DC1" w:rsidRPr="00D93243" w:rsidRDefault="00472DC1" w:rsidP="00472DC1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>судей Мареевой Е.Ю., Зенкиной В.Л.,</w:t>
      </w:r>
    </w:p>
    <w:p w14:paraId="6CBFE9E3" w14:textId="77777777" w:rsidR="00472DC1" w:rsidRPr="00D93243" w:rsidRDefault="00472DC1" w:rsidP="00472DC1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 xml:space="preserve">при секретаре Микаэлян К.И. </w:t>
      </w:r>
    </w:p>
    <w:p w14:paraId="197C8974" w14:textId="77777777" w:rsidR="00472DC1" w:rsidRPr="00D93243" w:rsidRDefault="00472DC1" w:rsidP="00472DC1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>заслушав в открытом судебном заседании по докладу судьи Мареевой Е.Ю.</w:t>
      </w:r>
    </w:p>
    <w:p w14:paraId="59B1DC1D" w14:textId="77777777" w:rsidR="00472DC1" w:rsidRPr="00D93243" w:rsidRDefault="00472DC1" w:rsidP="00472DC1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 xml:space="preserve">дело по апелляционной жалобе представителя истца Салтынской Н.М. - Елисеевой И.Ш. на решение Гагаринского районного суда г.Москвы от 12 февраля 2015 года, </w:t>
      </w:r>
    </w:p>
    <w:p w14:paraId="17562E7D" w14:textId="77777777" w:rsidR="00472DC1" w:rsidRPr="00D93243" w:rsidRDefault="00472DC1" w:rsidP="00472DC1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>руководствуясь ст.ст.</w:t>
      </w:r>
      <w:r>
        <w:rPr>
          <w:rFonts w:ascii="Arial" w:hAnsi="Arial" w:cs="Arial"/>
          <w:sz w:val="20"/>
          <w:szCs w:val="20"/>
        </w:rPr>
        <w:t xml:space="preserve">199, </w:t>
      </w:r>
      <w:r w:rsidRPr="00D93243">
        <w:rPr>
          <w:rFonts w:ascii="Arial" w:hAnsi="Arial" w:cs="Arial"/>
          <w:sz w:val="20"/>
          <w:szCs w:val="20"/>
        </w:rPr>
        <w:t xml:space="preserve">328, 329 ГПК РФ, </w:t>
      </w:r>
    </w:p>
    <w:p w14:paraId="60421EBD" w14:textId="77777777" w:rsidR="00472DC1" w:rsidRPr="00D93243" w:rsidRDefault="00472DC1" w:rsidP="00472DC1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</w:p>
    <w:p w14:paraId="63A234BD" w14:textId="77777777" w:rsidR="00472DC1" w:rsidRPr="00D93243" w:rsidRDefault="00472DC1" w:rsidP="00472DC1">
      <w:pPr>
        <w:pStyle w:val="a5"/>
        <w:ind w:firstLine="567"/>
        <w:jc w:val="center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>определила:</w:t>
      </w:r>
    </w:p>
    <w:p w14:paraId="60CE2F11" w14:textId="77777777" w:rsidR="00472DC1" w:rsidRPr="00D93243" w:rsidRDefault="00472DC1" w:rsidP="00472DC1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 xml:space="preserve"> </w:t>
      </w:r>
    </w:p>
    <w:p w14:paraId="60F09B68" w14:textId="77777777" w:rsidR="00472DC1" w:rsidRPr="00D93243" w:rsidRDefault="00472DC1" w:rsidP="00472DC1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>Решение Гагаринского районного суда г.Москвы от 12 февраля 2015 года оставить без изменения, апелляционную жалобу представителя Салтынской Н.М. - Елисеевой И.Ш.- без удовлетворения.</w:t>
      </w:r>
    </w:p>
    <w:p w14:paraId="0986C4C5" w14:textId="77777777" w:rsidR="00472DC1" w:rsidRPr="00D93243" w:rsidRDefault="00472DC1" w:rsidP="00472DC1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</w:p>
    <w:p w14:paraId="123760D5" w14:textId="77777777" w:rsidR="00472DC1" w:rsidRPr="00D93243" w:rsidRDefault="00472DC1" w:rsidP="00472DC1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>Председательствующий</w:t>
      </w:r>
      <w:r>
        <w:rPr>
          <w:rFonts w:ascii="Arial" w:hAnsi="Arial" w:cs="Arial"/>
          <w:sz w:val="20"/>
          <w:szCs w:val="20"/>
        </w:rPr>
        <w:t>:</w:t>
      </w:r>
    </w:p>
    <w:p w14:paraId="718A85BF" w14:textId="77777777" w:rsidR="00472DC1" w:rsidRPr="00D93243" w:rsidRDefault="00472DC1" w:rsidP="00472DC1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</w:p>
    <w:p w14:paraId="6A39DD55" w14:textId="77777777" w:rsidR="00472DC1" w:rsidRPr="00D93243" w:rsidRDefault="00472DC1" w:rsidP="00472DC1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  <w:r w:rsidRPr="00D93243">
        <w:rPr>
          <w:rFonts w:ascii="Arial" w:hAnsi="Arial" w:cs="Arial"/>
          <w:sz w:val="20"/>
          <w:szCs w:val="20"/>
        </w:rPr>
        <w:t>Судьи</w:t>
      </w:r>
      <w:r>
        <w:rPr>
          <w:rFonts w:ascii="Arial" w:hAnsi="Arial" w:cs="Arial"/>
          <w:sz w:val="20"/>
          <w:szCs w:val="20"/>
        </w:rPr>
        <w:t>:</w:t>
      </w:r>
    </w:p>
    <w:p w14:paraId="48ECE3EA" w14:textId="77777777" w:rsidR="00472DC1" w:rsidRDefault="00472DC1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</w:p>
    <w:p w14:paraId="42F06046" w14:textId="77777777" w:rsidR="00472DC1" w:rsidRDefault="00472DC1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</w:p>
    <w:p w14:paraId="1AAA3639" w14:textId="77777777" w:rsidR="00472DC1" w:rsidRDefault="00472DC1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</w:p>
    <w:p w14:paraId="0EEEE58D" w14:textId="77777777" w:rsidR="00472DC1" w:rsidRDefault="00472DC1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</w:p>
    <w:p w14:paraId="7DE91894" w14:textId="77777777" w:rsidR="00472DC1" w:rsidRDefault="00472DC1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</w:p>
    <w:p w14:paraId="7260D51B" w14:textId="77777777" w:rsidR="00472DC1" w:rsidRDefault="00472DC1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</w:p>
    <w:p w14:paraId="07DC6A04" w14:textId="77777777" w:rsidR="00472DC1" w:rsidRDefault="00472DC1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</w:p>
    <w:p w14:paraId="2DDBE303" w14:textId="77777777" w:rsidR="00472DC1" w:rsidRDefault="00472DC1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</w:p>
    <w:p w14:paraId="67A0AF79" w14:textId="77777777" w:rsidR="00472DC1" w:rsidRDefault="00472DC1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</w:p>
    <w:p w14:paraId="1A789671" w14:textId="77777777" w:rsidR="00472DC1" w:rsidRDefault="00472DC1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</w:p>
    <w:p w14:paraId="1F302C98" w14:textId="77777777" w:rsidR="00472DC1" w:rsidRPr="00D93243" w:rsidRDefault="00472DC1" w:rsidP="00D93243">
      <w:pPr>
        <w:pStyle w:val="a5"/>
        <w:ind w:firstLine="567"/>
        <w:jc w:val="both"/>
        <w:rPr>
          <w:rFonts w:ascii="Arial" w:hAnsi="Arial" w:cs="Arial"/>
          <w:sz w:val="20"/>
          <w:szCs w:val="20"/>
        </w:rPr>
      </w:pPr>
    </w:p>
    <w:sectPr w:rsidR="00472DC1" w:rsidRPr="00D93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911ECE54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65535"/>
        <w:numFmt w:val="bullet"/>
        <w:lvlText w:val="-"/>
        <w:legacy w:legacy="1" w:legacySpace="0" w:legacyIndent="180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30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496BC4"/>
    <w:rsid w:val="000017F5"/>
    <w:rsid w:val="0001305F"/>
    <w:rsid w:val="00014F95"/>
    <w:rsid w:val="00026A2D"/>
    <w:rsid w:val="000613D6"/>
    <w:rsid w:val="000C70AE"/>
    <w:rsid w:val="000C7D64"/>
    <w:rsid w:val="000D793C"/>
    <w:rsid w:val="0011207A"/>
    <w:rsid w:val="0011290C"/>
    <w:rsid w:val="00115148"/>
    <w:rsid w:val="001261E6"/>
    <w:rsid w:val="00127119"/>
    <w:rsid w:val="00132F9E"/>
    <w:rsid w:val="00192C5A"/>
    <w:rsid w:val="001A5176"/>
    <w:rsid w:val="00200B07"/>
    <w:rsid w:val="00213ACD"/>
    <w:rsid w:val="00237C2C"/>
    <w:rsid w:val="00271BE3"/>
    <w:rsid w:val="00272D01"/>
    <w:rsid w:val="002844EF"/>
    <w:rsid w:val="002A5A9E"/>
    <w:rsid w:val="002F2C75"/>
    <w:rsid w:val="00311B41"/>
    <w:rsid w:val="00365582"/>
    <w:rsid w:val="003901B4"/>
    <w:rsid w:val="0039335E"/>
    <w:rsid w:val="003B3AEF"/>
    <w:rsid w:val="003D5806"/>
    <w:rsid w:val="00414A50"/>
    <w:rsid w:val="0043424C"/>
    <w:rsid w:val="0043711C"/>
    <w:rsid w:val="00444BB3"/>
    <w:rsid w:val="00450E97"/>
    <w:rsid w:val="00472DC1"/>
    <w:rsid w:val="004742D5"/>
    <w:rsid w:val="00496BC4"/>
    <w:rsid w:val="004F56E9"/>
    <w:rsid w:val="00502A62"/>
    <w:rsid w:val="0050719A"/>
    <w:rsid w:val="00530D93"/>
    <w:rsid w:val="00551840"/>
    <w:rsid w:val="00577BC8"/>
    <w:rsid w:val="0058569E"/>
    <w:rsid w:val="005A3728"/>
    <w:rsid w:val="005B3D13"/>
    <w:rsid w:val="005D5E5A"/>
    <w:rsid w:val="005E141F"/>
    <w:rsid w:val="00607057"/>
    <w:rsid w:val="00611487"/>
    <w:rsid w:val="0063458B"/>
    <w:rsid w:val="006428DF"/>
    <w:rsid w:val="00670671"/>
    <w:rsid w:val="006C4821"/>
    <w:rsid w:val="006E545E"/>
    <w:rsid w:val="006F7308"/>
    <w:rsid w:val="00701065"/>
    <w:rsid w:val="007114DA"/>
    <w:rsid w:val="0076620F"/>
    <w:rsid w:val="00773834"/>
    <w:rsid w:val="007759CD"/>
    <w:rsid w:val="0079730A"/>
    <w:rsid w:val="00797714"/>
    <w:rsid w:val="007C60DC"/>
    <w:rsid w:val="007E4E6D"/>
    <w:rsid w:val="007F0601"/>
    <w:rsid w:val="008A6BF7"/>
    <w:rsid w:val="008A6F7D"/>
    <w:rsid w:val="008D0194"/>
    <w:rsid w:val="008F22E2"/>
    <w:rsid w:val="009322E0"/>
    <w:rsid w:val="00963B5A"/>
    <w:rsid w:val="0099368B"/>
    <w:rsid w:val="00994330"/>
    <w:rsid w:val="00995370"/>
    <w:rsid w:val="009A6231"/>
    <w:rsid w:val="009B0E2C"/>
    <w:rsid w:val="009B57C9"/>
    <w:rsid w:val="00A13679"/>
    <w:rsid w:val="00A359B0"/>
    <w:rsid w:val="00A37D31"/>
    <w:rsid w:val="00A51401"/>
    <w:rsid w:val="00A770B5"/>
    <w:rsid w:val="00AA4A56"/>
    <w:rsid w:val="00B1660C"/>
    <w:rsid w:val="00B168C2"/>
    <w:rsid w:val="00B409D8"/>
    <w:rsid w:val="00B6704F"/>
    <w:rsid w:val="00BB2B63"/>
    <w:rsid w:val="00BC03E3"/>
    <w:rsid w:val="00BD2868"/>
    <w:rsid w:val="00BD4FBF"/>
    <w:rsid w:val="00BD53E8"/>
    <w:rsid w:val="00BD6ECE"/>
    <w:rsid w:val="00C11F94"/>
    <w:rsid w:val="00C174EC"/>
    <w:rsid w:val="00C22335"/>
    <w:rsid w:val="00C375C3"/>
    <w:rsid w:val="00C40E2B"/>
    <w:rsid w:val="00C45FF6"/>
    <w:rsid w:val="00C61D49"/>
    <w:rsid w:val="00C7362D"/>
    <w:rsid w:val="00C91DA5"/>
    <w:rsid w:val="00C952AB"/>
    <w:rsid w:val="00CD3BC9"/>
    <w:rsid w:val="00CF46C1"/>
    <w:rsid w:val="00D04750"/>
    <w:rsid w:val="00D26A7F"/>
    <w:rsid w:val="00D35E04"/>
    <w:rsid w:val="00D56B89"/>
    <w:rsid w:val="00D6613F"/>
    <w:rsid w:val="00D93243"/>
    <w:rsid w:val="00DB377A"/>
    <w:rsid w:val="00DD0D3A"/>
    <w:rsid w:val="00DD39CF"/>
    <w:rsid w:val="00DD3AFA"/>
    <w:rsid w:val="00DE474C"/>
    <w:rsid w:val="00DE7937"/>
    <w:rsid w:val="00DF6637"/>
    <w:rsid w:val="00E008CC"/>
    <w:rsid w:val="00E2230B"/>
    <w:rsid w:val="00E2498E"/>
    <w:rsid w:val="00E2531C"/>
    <w:rsid w:val="00E31165"/>
    <w:rsid w:val="00E34551"/>
    <w:rsid w:val="00E67E50"/>
    <w:rsid w:val="00E67E54"/>
    <w:rsid w:val="00E92BEC"/>
    <w:rsid w:val="00E95065"/>
    <w:rsid w:val="00EA2993"/>
    <w:rsid w:val="00EC19BB"/>
    <w:rsid w:val="00EC35D2"/>
    <w:rsid w:val="00EE39CF"/>
    <w:rsid w:val="00EE4B8A"/>
    <w:rsid w:val="00EF4C11"/>
    <w:rsid w:val="00F135CD"/>
    <w:rsid w:val="00F221E4"/>
    <w:rsid w:val="00F32AEA"/>
    <w:rsid w:val="00F715EB"/>
    <w:rsid w:val="00F82BB3"/>
    <w:rsid w:val="00FA05A3"/>
    <w:rsid w:val="00FF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,"/>
  <w14:docId w14:val="41CAC6E2"/>
  <w15:docId w15:val="{5105F7D2-14FA-422B-8558-A2B344CAD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7C60DC"/>
    <w:pPr>
      <w:keepNext/>
      <w:spacing w:after="0" w:line="240" w:lineRule="auto"/>
      <w:ind w:firstLine="720"/>
      <w:jc w:val="center"/>
      <w:outlineLvl w:val="0"/>
    </w:pPr>
    <w:rPr>
      <w:rFonts w:ascii="Times New Roman" w:eastAsia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3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DD3AFA"/>
    <w:rPr>
      <w:rFonts w:ascii="Tahoma" w:hAnsi="Tahoma" w:cs="Tahoma"/>
      <w:sz w:val="16"/>
      <w:szCs w:val="16"/>
      <w:lang w:eastAsia="en-US"/>
    </w:rPr>
  </w:style>
  <w:style w:type="character" w:customStyle="1" w:styleId="10">
    <w:name w:val="Заголовок 1 Знак"/>
    <w:link w:val="1"/>
    <w:rsid w:val="007C60DC"/>
    <w:rPr>
      <w:rFonts w:ascii="Times New Roman" w:eastAsia="Times New Roman" w:hAnsi="Times New Roman"/>
      <w:sz w:val="24"/>
      <w:szCs w:val="24"/>
    </w:rPr>
  </w:style>
  <w:style w:type="paragraph" w:styleId="a5">
    <w:name w:val="No Spacing"/>
    <w:uiPriority w:val="1"/>
    <w:qFormat/>
    <w:rsid w:val="00C91DA5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36373E5BE47DCC9D7BB1CE435D33A66ABBD7909557CFFA055D42AC83A47FC7ED7749B2A7520F4D8DSFf8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766F2-C00F-44B0-9C30-EFCE28E37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3269</Words>
  <Characters>18634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Вьюгова Наталия</dc:creator>
  <cp:lastModifiedBy>Борис Разумовский</cp:lastModifiedBy>
  <cp:revision>2</cp:revision>
  <cp:lastPrinted>2015-02-11T09:34:00Z</cp:lastPrinted>
  <dcterms:created xsi:type="dcterms:W3CDTF">2024-04-10T21:33:00Z</dcterms:created>
  <dcterms:modified xsi:type="dcterms:W3CDTF">2024-04-10T21:33:00Z</dcterms:modified>
</cp:coreProperties>
</file>